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204808AE" w:rsidR="00127F4A" w:rsidRDefault="00713957" w:rsidP="00E83BBF">
      <w:pPr>
        <w:tabs>
          <w:tab w:val="left" w:pos="90"/>
        </w:tabs>
        <w:jc w:val="center"/>
        <w:rPr>
          <w:b/>
          <w:sz w:val="24"/>
          <w:szCs w:val="24"/>
          <w:lang w:val="en-GB"/>
        </w:rPr>
      </w:pPr>
      <w:r>
        <w:rPr>
          <w:b/>
          <w:sz w:val="24"/>
          <w:szCs w:val="24"/>
          <w:lang w:val="en-GB"/>
        </w:rPr>
        <w:t>4</w:t>
      </w:r>
      <w:r w:rsidRPr="00713957">
        <w:rPr>
          <w:b/>
          <w:sz w:val="24"/>
          <w:szCs w:val="24"/>
          <w:vertAlign w:val="superscript"/>
          <w:lang w:val="en-GB"/>
        </w:rPr>
        <w:t>th</w:t>
      </w:r>
      <w:r w:rsidR="00A902FB">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sidR="0014249C">
        <w:rPr>
          <w:b/>
          <w:sz w:val="24"/>
          <w:szCs w:val="24"/>
          <w:lang w:val="en-GB"/>
        </w:rPr>
        <w:t>2</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6001638F"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713957">
        <w:rPr>
          <w:sz w:val="22"/>
          <w:szCs w:val="22"/>
          <w:lang w:val="en-GB"/>
        </w:rPr>
        <w:t>fourth</w:t>
      </w:r>
      <w:r w:rsidRPr="0014436A">
        <w:rPr>
          <w:sz w:val="22"/>
          <w:szCs w:val="22"/>
          <w:lang w:val="en-GB"/>
        </w:rPr>
        <w:t xml:space="preserve"> qu</w:t>
      </w:r>
      <w:r w:rsidR="003648D1">
        <w:rPr>
          <w:sz w:val="22"/>
          <w:szCs w:val="22"/>
          <w:lang w:val="en-GB"/>
        </w:rPr>
        <w:t>a</w:t>
      </w:r>
      <w:r w:rsidR="001471F5">
        <w:rPr>
          <w:sz w:val="22"/>
          <w:szCs w:val="22"/>
          <w:lang w:val="en-GB"/>
        </w:rPr>
        <w:t>rter of 202</w:t>
      </w:r>
      <w:r w:rsidR="0014249C">
        <w:rPr>
          <w:sz w:val="22"/>
          <w:szCs w:val="22"/>
          <w:lang w:val="en-GB"/>
        </w:rPr>
        <w:t>2</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24DE1D03"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713957">
        <w:rPr>
          <w:b/>
          <w:sz w:val="22"/>
          <w:szCs w:val="22"/>
          <w:lang w:val="en-GB"/>
        </w:rPr>
        <w:t>January</w:t>
      </w:r>
      <w:r w:rsidR="00E83BBF">
        <w:rPr>
          <w:b/>
          <w:sz w:val="22"/>
          <w:szCs w:val="22"/>
          <w:lang w:val="en-GB"/>
        </w:rPr>
        <w:t xml:space="preserve"> </w:t>
      </w:r>
      <w:r w:rsidR="00B56771">
        <w:rPr>
          <w:b/>
          <w:sz w:val="22"/>
          <w:szCs w:val="22"/>
          <w:lang w:val="en-GB"/>
        </w:rPr>
        <w:t>202</w:t>
      </w:r>
      <w:r w:rsidR="00BF0AFA">
        <w:rPr>
          <w:b/>
          <w:sz w:val="22"/>
          <w:szCs w:val="22"/>
          <w:lang w:val="en-GB"/>
        </w:rPr>
        <w:t>2</w:t>
      </w:r>
      <w:r w:rsidR="00B56771">
        <w:rPr>
          <w:b/>
          <w:sz w:val="22"/>
          <w:szCs w:val="22"/>
          <w:lang w:val="en-GB"/>
        </w:rPr>
        <w:t xml:space="preserve"> </w:t>
      </w:r>
      <w:r w:rsidR="00E83BBF">
        <w:rPr>
          <w:b/>
          <w:sz w:val="22"/>
          <w:szCs w:val="22"/>
          <w:lang w:val="en-GB"/>
        </w:rPr>
        <w:t xml:space="preserve">to </w:t>
      </w:r>
      <w:r w:rsidR="00713957">
        <w:rPr>
          <w:b/>
          <w:sz w:val="22"/>
          <w:szCs w:val="22"/>
          <w:lang w:val="en-GB"/>
        </w:rPr>
        <w:t>December</w:t>
      </w:r>
      <w:r w:rsidR="00B56771">
        <w:rPr>
          <w:b/>
          <w:sz w:val="22"/>
          <w:szCs w:val="22"/>
          <w:lang w:val="en-GB"/>
        </w:rPr>
        <w:t xml:space="preserve"> 2022</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040C837A"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713957">
        <w:rPr>
          <w:spacing w:val="20"/>
          <w:sz w:val="22"/>
        </w:rPr>
        <w:t>123.3</w:t>
      </w:r>
      <w:r>
        <w:rPr>
          <w:spacing w:val="41"/>
          <w:sz w:val="22"/>
        </w:rPr>
        <w:t xml:space="preserve"> </w:t>
      </w:r>
      <w:r>
        <w:rPr>
          <w:sz w:val="22"/>
        </w:rPr>
        <w:t>in</w:t>
      </w:r>
      <w:r>
        <w:rPr>
          <w:spacing w:val="19"/>
          <w:sz w:val="22"/>
        </w:rPr>
        <w:t xml:space="preserve"> </w:t>
      </w:r>
      <w:r w:rsidR="00713957">
        <w:rPr>
          <w:spacing w:val="19"/>
          <w:sz w:val="22"/>
        </w:rPr>
        <w:t>January 2022</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sidR="00A902FB">
        <w:rPr>
          <w:sz w:val="22"/>
        </w:rPr>
        <w:t xml:space="preserve"> up to August 2022 reaching 132.0. </w:t>
      </w:r>
      <w:r w:rsidR="003968D7">
        <w:rPr>
          <w:sz w:val="22"/>
        </w:rPr>
        <w:t>In September 2022, the index registered a slight drop to reach 131.9 and thereafter maintained a decreasing trend reaching 130.8 in December 2022</w:t>
      </w:r>
      <w:r w:rsidR="00A902FB">
        <w:rPr>
          <w:sz w:val="22"/>
        </w:rPr>
        <w:t>.</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607F17CA" w:rsidR="005475F4" w:rsidRPr="005475F4" w:rsidRDefault="003968D7" w:rsidP="005475F4">
      <w:pPr>
        <w:pStyle w:val="BodyTextIndent"/>
        <w:ind w:right="119" w:firstLine="0"/>
        <w:jc w:val="center"/>
        <w:rPr>
          <w:b/>
          <w:sz w:val="22"/>
          <w:szCs w:val="22"/>
          <w:lang w:val="en-GB"/>
        </w:rPr>
      </w:pPr>
      <w:r>
        <w:rPr>
          <w:b/>
          <w:sz w:val="22"/>
          <w:szCs w:val="22"/>
          <w:lang w:val="en-GB"/>
        </w:rPr>
        <w:t>January</w:t>
      </w:r>
      <w:r w:rsidR="0014249C">
        <w:rPr>
          <w:b/>
          <w:sz w:val="22"/>
          <w:szCs w:val="22"/>
          <w:lang w:val="en-GB"/>
        </w:rPr>
        <w:t xml:space="preserve"> 202</w:t>
      </w:r>
      <w:r>
        <w:rPr>
          <w:b/>
          <w:sz w:val="22"/>
          <w:szCs w:val="22"/>
          <w:lang w:val="en-GB"/>
        </w:rPr>
        <w:t>2</w:t>
      </w:r>
      <w:r w:rsidR="005475F4" w:rsidRPr="005475F4">
        <w:rPr>
          <w:b/>
          <w:sz w:val="22"/>
          <w:szCs w:val="22"/>
          <w:lang w:val="en-GB"/>
        </w:rPr>
        <w:t xml:space="preserve"> to </w:t>
      </w:r>
      <w:r>
        <w:rPr>
          <w:b/>
          <w:sz w:val="22"/>
          <w:szCs w:val="22"/>
          <w:lang w:val="en-GB"/>
        </w:rPr>
        <w:t>December</w:t>
      </w:r>
      <w:r w:rsidR="00DD4F01">
        <w:rPr>
          <w:b/>
          <w:sz w:val="22"/>
          <w:szCs w:val="22"/>
          <w:lang w:val="en-GB"/>
        </w:rPr>
        <w:t xml:space="preserve"> 202</w:t>
      </w:r>
      <w:r w:rsidR="0014249C">
        <w:rPr>
          <w:b/>
          <w:sz w:val="22"/>
          <w:szCs w:val="22"/>
          <w:lang w:val="en-GB"/>
        </w:rPr>
        <w:t>2</w:t>
      </w:r>
    </w:p>
    <w:p w14:paraId="2A802728" w14:textId="77777777" w:rsidR="00C4278E" w:rsidRDefault="00C4278E" w:rsidP="00127F4A">
      <w:pPr>
        <w:pStyle w:val="BodyTextIndent"/>
        <w:ind w:right="119" w:firstLine="0"/>
        <w:rPr>
          <w:b/>
          <w:sz w:val="22"/>
          <w:szCs w:val="22"/>
          <w:lang w:val="en-GB"/>
        </w:rPr>
      </w:pPr>
    </w:p>
    <w:p w14:paraId="116AF43D" w14:textId="2BD8E42A" w:rsidR="000F1B35" w:rsidRDefault="000F5BD1" w:rsidP="00127F4A">
      <w:pPr>
        <w:pStyle w:val="BodyTextIndent"/>
        <w:ind w:right="119" w:firstLine="0"/>
        <w:rPr>
          <w:b/>
          <w:sz w:val="22"/>
          <w:szCs w:val="22"/>
          <w:lang w:val="en-GB"/>
        </w:rPr>
      </w:pPr>
      <w:r w:rsidRPr="000F5BD1">
        <w:rPr>
          <w:noProof/>
        </w:rPr>
        <w:drawing>
          <wp:inline distT="0" distB="0" distL="0" distR="0" wp14:anchorId="3648350D" wp14:editId="08FA727C">
            <wp:extent cx="2997835" cy="2043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204343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5B67B281"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0F5BD1">
        <w:rPr>
          <w:b/>
          <w:sz w:val="22"/>
          <w:szCs w:val="22"/>
          <w:lang w:val="en-GB"/>
        </w:rPr>
        <w:t>October</w:t>
      </w:r>
      <w:r w:rsidR="00BE78DE">
        <w:rPr>
          <w:b/>
          <w:sz w:val="22"/>
          <w:szCs w:val="22"/>
          <w:lang w:val="en-GB"/>
        </w:rPr>
        <w:t xml:space="preserve"> </w:t>
      </w:r>
      <w:r w:rsidR="00355092">
        <w:rPr>
          <w:b/>
          <w:sz w:val="22"/>
          <w:szCs w:val="22"/>
          <w:lang w:val="en-GB"/>
        </w:rPr>
        <w:t xml:space="preserve">to </w:t>
      </w:r>
      <w:r w:rsidR="000F5BD1">
        <w:rPr>
          <w:b/>
          <w:sz w:val="22"/>
          <w:szCs w:val="22"/>
          <w:lang w:val="en-GB"/>
        </w:rPr>
        <w:t>December</w:t>
      </w:r>
      <w:r w:rsidR="004975C0">
        <w:rPr>
          <w:b/>
          <w:sz w:val="22"/>
          <w:szCs w:val="22"/>
          <w:lang w:val="en-GB"/>
        </w:rPr>
        <w:t xml:space="preserve"> 2022</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642FFDCC"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w:t>
      </w:r>
      <w:r w:rsidR="000F5BD1">
        <w:rPr>
          <w:sz w:val="22"/>
          <w:szCs w:val="22"/>
          <w:lang w:val="en-GB"/>
        </w:rPr>
        <w:t>1.9</w:t>
      </w:r>
      <w:r w:rsidR="00F552C0">
        <w:rPr>
          <w:sz w:val="22"/>
          <w:szCs w:val="22"/>
          <w:lang w:val="en-GB"/>
        </w:rPr>
        <w:t xml:space="preserve"> </w:t>
      </w:r>
      <w:r w:rsidR="0002143B">
        <w:rPr>
          <w:sz w:val="22"/>
          <w:szCs w:val="22"/>
          <w:lang w:val="en-GB"/>
        </w:rPr>
        <w:t>at the end of</w:t>
      </w:r>
      <w:r w:rsidR="000F5BD1">
        <w:rPr>
          <w:sz w:val="22"/>
          <w:szCs w:val="22"/>
          <w:lang w:val="en-GB"/>
        </w:rPr>
        <w:t xml:space="preserve"> September</w:t>
      </w:r>
      <w:r w:rsidR="004975C0">
        <w:rPr>
          <w:sz w:val="22"/>
          <w:szCs w:val="22"/>
          <w:lang w:val="en-GB"/>
        </w:rPr>
        <w:t xml:space="preserve"> </w:t>
      </w:r>
      <w:r w:rsidR="0002143B">
        <w:rPr>
          <w:sz w:val="22"/>
          <w:szCs w:val="22"/>
          <w:lang w:val="en-GB"/>
        </w:rPr>
        <w:t>202</w:t>
      </w:r>
      <w:r w:rsidR="009649A5">
        <w:rPr>
          <w:sz w:val="22"/>
          <w:szCs w:val="22"/>
          <w:lang w:val="en-GB"/>
        </w:rPr>
        <w:t>2</w:t>
      </w:r>
      <w:r w:rsidR="0025678B">
        <w:rPr>
          <w:sz w:val="22"/>
          <w:szCs w:val="22"/>
          <w:lang w:val="en-GB"/>
        </w:rPr>
        <w:t xml:space="preserve">, </w:t>
      </w:r>
      <w:r w:rsidR="000F5BD1">
        <w:rPr>
          <w:sz w:val="22"/>
          <w:szCs w:val="22"/>
          <w:lang w:val="en-GB"/>
        </w:rPr>
        <w:t>decreased</w:t>
      </w:r>
      <w:r w:rsidR="000850B3">
        <w:rPr>
          <w:sz w:val="22"/>
          <w:szCs w:val="22"/>
          <w:lang w:val="en-GB"/>
        </w:rPr>
        <w:t xml:space="preserve"> by </w:t>
      </w:r>
      <w:r w:rsidR="009649A5">
        <w:rPr>
          <w:sz w:val="22"/>
          <w:szCs w:val="22"/>
          <w:lang w:val="en-GB"/>
        </w:rPr>
        <w:t>0.</w:t>
      </w:r>
      <w:r w:rsidR="000F5BD1">
        <w:rPr>
          <w:sz w:val="22"/>
          <w:szCs w:val="22"/>
          <w:lang w:val="en-GB"/>
        </w:rPr>
        <w:t>5</w:t>
      </w:r>
      <w:r w:rsidR="006B33D4">
        <w:rPr>
          <w:sz w:val="22"/>
          <w:szCs w:val="22"/>
          <w:lang w:val="en-GB"/>
        </w:rPr>
        <w:t xml:space="preserve">% </w:t>
      </w:r>
      <w:r w:rsidR="000850B3">
        <w:rPr>
          <w:sz w:val="22"/>
          <w:szCs w:val="22"/>
          <w:lang w:val="en-GB"/>
        </w:rPr>
        <w:t xml:space="preserve">to reach </w:t>
      </w:r>
      <w:r w:rsidR="004975C0">
        <w:rPr>
          <w:sz w:val="22"/>
          <w:szCs w:val="22"/>
          <w:lang w:val="en-GB"/>
        </w:rPr>
        <w:t>1</w:t>
      </w:r>
      <w:r w:rsidR="005B053C">
        <w:rPr>
          <w:sz w:val="22"/>
          <w:szCs w:val="22"/>
          <w:lang w:val="en-GB"/>
        </w:rPr>
        <w:t>31.</w:t>
      </w:r>
      <w:r w:rsidR="000F5BD1">
        <w:rPr>
          <w:sz w:val="22"/>
          <w:szCs w:val="22"/>
          <w:lang w:val="en-GB"/>
        </w:rPr>
        <w:t>3</w:t>
      </w:r>
      <w:r w:rsidR="0002143B">
        <w:rPr>
          <w:sz w:val="22"/>
          <w:szCs w:val="22"/>
          <w:lang w:val="en-GB"/>
        </w:rPr>
        <w:t xml:space="preserve"> </w:t>
      </w:r>
      <w:r w:rsidR="006B33D4">
        <w:rPr>
          <w:sz w:val="22"/>
          <w:szCs w:val="22"/>
          <w:lang w:val="en-GB"/>
        </w:rPr>
        <w:t xml:space="preserve">in </w:t>
      </w:r>
      <w:r w:rsidR="000F5BD1">
        <w:rPr>
          <w:sz w:val="22"/>
          <w:szCs w:val="22"/>
          <w:lang w:val="en-GB"/>
        </w:rPr>
        <w:t>October</w:t>
      </w:r>
      <w:r w:rsidR="005B053C">
        <w:rPr>
          <w:sz w:val="22"/>
          <w:szCs w:val="22"/>
          <w:lang w:val="en-GB"/>
        </w:rPr>
        <w:t xml:space="preserve"> </w:t>
      </w:r>
      <w:r w:rsidR="004975C0">
        <w:rPr>
          <w:sz w:val="22"/>
          <w:szCs w:val="22"/>
          <w:lang w:val="en-GB"/>
        </w:rPr>
        <w:t>2022</w:t>
      </w:r>
      <w:r w:rsidR="0002143B">
        <w:rPr>
          <w:sz w:val="22"/>
          <w:szCs w:val="22"/>
          <w:lang w:val="en-GB"/>
        </w:rPr>
        <w:t xml:space="preserve">. The </w:t>
      </w:r>
      <w:r w:rsidR="000F5BD1">
        <w:rPr>
          <w:sz w:val="22"/>
          <w:szCs w:val="22"/>
          <w:lang w:val="en-GB"/>
        </w:rPr>
        <w:t>de</w:t>
      </w:r>
      <w:r w:rsidR="0002143B">
        <w:rPr>
          <w:sz w:val="22"/>
          <w:szCs w:val="22"/>
          <w:lang w:val="en-GB"/>
        </w:rPr>
        <w:t>crease is</w:t>
      </w:r>
      <w:r w:rsidR="006B33D4">
        <w:rPr>
          <w:sz w:val="22"/>
          <w:szCs w:val="22"/>
          <w:lang w:val="en-GB"/>
        </w:rPr>
        <w:t xml:space="preserve"> mainly due to</w:t>
      </w:r>
      <w:r w:rsidR="009649A5">
        <w:rPr>
          <w:sz w:val="22"/>
          <w:szCs w:val="22"/>
          <w:lang w:val="en-GB"/>
        </w:rPr>
        <w:t xml:space="preserve"> </w:t>
      </w:r>
      <w:r w:rsidR="00C84855">
        <w:rPr>
          <w:sz w:val="22"/>
          <w:szCs w:val="22"/>
          <w:lang w:val="en-GB"/>
        </w:rPr>
        <w:t xml:space="preserve">contractions in the </w:t>
      </w:r>
      <w:r w:rsidR="005550D2">
        <w:rPr>
          <w:sz w:val="22"/>
          <w:szCs w:val="22"/>
          <w:lang w:val="en-GB"/>
        </w:rPr>
        <w:t xml:space="preserve">prices of </w:t>
      </w:r>
      <w:r w:rsidR="00C84855">
        <w:rPr>
          <w:sz w:val="22"/>
          <w:szCs w:val="22"/>
          <w:lang w:val="en-GB"/>
        </w:rPr>
        <w:t>steel bars (-2.0%) and aluminium openings (-6.0%)</w:t>
      </w:r>
      <w:r w:rsidR="005550D2">
        <w:rPr>
          <w:sz w:val="22"/>
          <w:szCs w:val="22"/>
          <w:lang w:val="en-GB"/>
        </w:rPr>
        <w:t xml:space="preserve">, partly offset by </w:t>
      </w:r>
      <w:r w:rsidR="00C84855">
        <w:rPr>
          <w:sz w:val="22"/>
          <w:szCs w:val="22"/>
          <w:lang w:val="en-GB"/>
        </w:rPr>
        <w:t>increases</w:t>
      </w:r>
      <w:r w:rsidR="005550D2">
        <w:rPr>
          <w:sz w:val="22"/>
          <w:szCs w:val="22"/>
          <w:lang w:val="en-GB"/>
        </w:rPr>
        <w:t xml:space="preserve"> in the prices of </w:t>
      </w:r>
      <w:r w:rsidR="00C84855">
        <w:rPr>
          <w:sz w:val="22"/>
          <w:szCs w:val="22"/>
          <w:lang w:val="en-GB"/>
        </w:rPr>
        <w:t>hardcore (</w:t>
      </w:r>
      <w:proofErr w:type="spellStart"/>
      <w:r w:rsidR="00C84855">
        <w:rPr>
          <w:sz w:val="22"/>
          <w:szCs w:val="22"/>
          <w:lang w:val="en-GB"/>
        </w:rPr>
        <w:t>remplissage</w:t>
      </w:r>
      <w:proofErr w:type="spellEnd"/>
      <w:r w:rsidR="00C84855">
        <w:rPr>
          <w:sz w:val="22"/>
          <w:szCs w:val="22"/>
          <w:lang w:val="en-GB"/>
        </w:rPr>
        <w:t xml:space="preserve">) (4.7%), aggregate (6.4%) and block </w:t>
      </w:r>
      <w:r w:rsidR="005550D2">
        <w:rPr>
          <w:sz w:val="22"/>
          <w:szCs w:val="22"/>
          <w:lang w:val="en-GB"/>
        </w:rPr>
        <w:t>(</w:t>
      </w:r>
      <w:r w:rsidR="00C84855">
        <w:rPr>
          <w:sz w:val="22"/>
          <w:szCs w:val="22"/>
          <w:lang w:val="en-GB"/>
        </w:rPr>
        <w:t>10.1</w:t>
      </w:r>
      <w:r w:rsidR="005550D2">
        <w:rPr>
          <w:sz w:val="22"/>
          <w:szCs w:val="22"/>
          <w:lang w:val="en-GB"/>
        </w:rPr>
        <w:t>%)</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3B4B7250" w:rsidR="001C6491" w:rsidRDefault="0025678B" w:rsidP="00127F4A">
      <w:pPr>
        <w:pStyle w:val="BodyTextIndent"/>
        <w:ind w:right="5" w:firstLine="0"/>
        <w:rPr>
          <w:sz w:val="22"/>
          <w:szCs w:val="22"/>
          <w:lang w:val="en-GB"/>
        </w:rPr>
      </w:pPr>
      <w:r>
        <w:rPr>
          <w:sz w:val="22"/>
          <w:szCs w:val="22"/>
          <w:lang w:val="en-GB"/>
        </w:rPr>
        <w:t xml:space="preserve">The index </w:t>
      </w:r>
      <w:r w:rsidR="00477ADE">
        <w:rPr>
          <w:sz w:val="22"/>
          <w:szCs w:val="22"/>
          <w:lang w:val="en-GB"/>
        </w:rPr>
        <w:t xml:space="preserve">further </w:t>
      </w:r>
      <w:r w:rsidR="00C84855">
        <w:rPr>
          <w:sz w:val="22"/>
          <w:szCs w:val="22"/>
          <w:lang w:val="en-GB"/>
        </w:rPr>
        <w:t>de</w:t>
      </w:r>
      <w:r w:rsidR="00477ADE">
        <w:rPr>
          <w:sz w:val="22"/>
          <w:szCs w:val="22"/>
          <w:lang w:val="en-GB"/>
        </w:rPr>
        <w:t xml:space="preserve">creased by </w:t>
      </w:r>
      <w:r w:rsidR="00BD1B1E">
        <w:rPr>
          <w:sz w:val="22"/>
          <w:szCs w:val="22"/>
          <w:lang w:val="en-GB"/>
        </w:rPr>
        <w:t>0.</w:t>
      </w:r>
      <w:r w:rsidR="00C84855">
        <w:rPr>
          <w:sz w:val="22"/>
          <w:szCs w:val="22"/>
          <w:lang w:val="en-GB"/>
        </w:rPr>
        <w:t>1</w:t>
      </w:r>
      <w:r w:rsidR="00DB7830">
        <w:rPr>
          <w:sz w:val="22"/>
          <w:szCs w:val="22"/>
          <w:lang w:val="en-GB"/>
        </w:rPr>
        <w:t>% in</w:t>
      </w:r>
      <w:r w:rsidR="00BD1B1E">
        <w:rPr>
          <w:sz w:val="22"/>
          <w:szCs w:val="22"/>
          <w:lang w:val="en-GB"/>
        </w:rPr>
        <w:t xml:space="preserve"> </w:t>
      </w:r>
      <w:r w:rsidR="00C84855">
        <w:rPr>
          <w:sz w:val="22"/>
          <w:szCs w:val="22"/>
          <w:lang w:val="en-GB"/>
        </w:rPr>
        <w:t xml:space="preserve">November </w:t>
      </w:r>
      <w:r w:rsidR="002926F6">
        <w:rPr>
          <w:sz w:val="22"/>
          <w:szCs w:val="22"/>
          <w:lang w:val="en-GB"/>
        </w:rPr>
        <w:t>2022</w:t>
      </w:r>
      <w:r w:rsidR="00477ADE">
        <w:rPr>
          <w:sz w:val="22"/>
          <w:szCs w:val="22"/>
          <w:lang w:val="en-GB"/>
        </w:rPr>
        <w:t xml:space="preserve"> reaching </w:t>
      </w:r>
      <w:r w:rsidR="002926F6">
        <w:rPr>
          <w:sz w:val="22"/>
          <w:szCs w:val="22"/>
          <w:lang w:val="en-GB"/>
        </w:rPr>
        <w:t>1</w:t>
      </w:r>
      <w:r w:rsidR="00B01D9B">
        <w:rPr>
          <w:sz w:val="22"/>
          <w:szCs w:val="22"/>
          <w:lang w:val="en-GB"/>
        </w:rPr>
        <w:t>3</w:t>
      </w:r>
      <w:r w:rsidR="00C84855">
        <w:rPr>
          <w:sz w:val="22"/>
          <w:szCs w:val="22"/>
          <w:lang w:val="en-GB"/>
        </w:rPr>
        <w:t>1.2</w:t>
      </w:r>
      <w:r w:rsidR="00477ADE">
        <w:rPr>
          <w:sz w:val="22"/>
          <w:szCs w:val="22"/>
          <w:lang w:val="en-GB"/>
        </w:rPr>
        <w:t xml:space="preserve">. The </w:t>
      </w:r>
      <w:r w:rsidR="00BD1B1E">
        <w:rPr>
          <w:sz w:val="22"/>
          <w:szCs w:val="22"/>
          <w:lang w:val="en-GB"/>
        </w:rPr>
        <w:t>0.</w:t>
      </w:r>
      <w:r w:rsidR="00C84855">
        <w:rPr>
          <w:sz w:val="22"/>
          <w:szCs w:val="22"/>
          <w:lang w:val="en-GB"/>
        </w:rPr>
        <w:t>1</w:t>
      </w:r>
      <w:r w:rsidR="00CA0C84">
        <w:rPr>
          <w:sz w:val="22"/>
          <w:szCs w:val="22"/>
          <w:lang w:val="en-GB"/>
        </w:rPr>
        <w:t xml:space="preserve">% </w:t>
      </w:r>
      <w:r w:rsidR="00C84855">
        <w:rPr>
          <w:sz w:val="22"/>
          <w:szCs w:val="22"/>
          <w:lang w:val="en-GB"/>
        </w:rPr>
        <w:t>de</w:t>
      </w:r>
      <w:r w:rsidR="00CA0C84">
        <w:rPr>
          <w:sz w:val="22"/>
          <w:szCs w:val="22"/>
          <w:lang w:val="en-GB"/>
        </w:rPr>
        <w:t>crease i</w:t>
      </w:r>
      <w:r w:rsidR="00733A14">
        <w:rPr>
          <w:sz w:val="22"/>
          <w:szCs w:val="22"/>
          <w:lang w:val="en-GB"/>
        </w:rPr>
        <w:t>s</w:t>
      </w:r>
      <w:r w:rsidR="00B731EA">
        <w:rPr>
          <w:sz w:val="22"/>
          <w:szCs w:val="22"/>
          <w:lang w:val="en-GB"/>
        </w:rPr>
        <w:t xml:space="preserve"> </w:t>
      </w:r>
      <w:r w:rsidR="00C84855">
        <w:rPr>
          <w:sz w:val="22"/>
          <w:szCs w:val="22"/>
          <w:lang w:val="en-GB"/>
        </w:rPr>
        <w:t xml:space="preserve">mainly </w:t>
      </w:r>
      <w:r w:rsidR="00DB7830">
        <w:rPr>
          <w:sz w:val="22"/>
          <w:szCs w:val="22"/>
          <w:lang w:val="en-GB"/>
        </w:rPr>
        <w:t xml:space="preserve">due to </w:t>
      </w:r>
      <w:r w:rsidR="00C84855">
        <w:rPr>
          <w:sz w:val="22"/>
          <w:szCs w:val="22"/>
          <w:lang w:val="en-GB"/>
        </w:rPr>
        <w:t>a decrease in the prices of steel bars (-2.0%)</w:t>
      </w:r>
      <w:r w:rsidR="00206C0B">
        <w:rPr>
          <w:sz w:val="22"/>
          <w:szCs w:val="22"/>
          <w:lang w:val="en-GB"/>
        </w:rPr>
        <w:t xml:space="preserve">, partly </w:t>
      </w:r>
      <w:r w:rsidR="007F1696">
        <w:rPr>
          <w:sz w:val="22"/>
          <w:szCs w:val="22"/>
          <w:lang w:val="en-GB"/>
        </w:rPr>
        <w:t xml:space="preserve">   </w:t>
      </w:r>
      <w:r w:rsidR="00206C0B">
        <w:rPr>
          <w:sz w:val="22"/>
          <w:szCs w:val="22"/>
          <w:lang w:val="en-GB"/>
        </w:rPr>
        <w:t>offset by a</w:t>
      </w:r>
      <w:r w:rsidR="00C84855">
        <w:rPr>
          <w:sz w:val="22"/>
          <w:szCs w:val="22"/>
          <w:lang w:val="en-GB"/>
        </w:rPr>
        <w:t>n</w:t>
      </w:r>
      <w:r w:rsidR="00206C0B">
        <w:rPr>
          <w:sz w:val="22"/>
          <w:szCs w:val="22"/>
          <w:lang w:val="en-GB"/>
        </w:rPr>
        <w:t xml:space="preserve"> </w:t>
      </w:r>
      <w:r w:rsidR="00C84855">
        <w:rPr>
          <w:sz w:val="22"/>
          <w:szCs w:val="22"/>
          <w:lang w:val="en-GB"/>
        </w:rPr>
        <w:t>increase</w:t>
      </w:r>
      <w:r w:rsidR="00206C0B">
        <w:rPr>
          <w:sz w:val="22"/>
          <w:szCs w:val="22"/>
          <w:lang w:val="en-GB"/>
        </w:rPr>
        <w:t xml:space="preserve"> in the prices of </w:t>
      </w:r>
      <w:r w:rsidR="00C84855">
        <w:rPr>
          <w:sz w:val="22"/>
          <w:szCs w:val="22"/>
          <w:lang w:val="en-GB"/>
        </w:rPr>
        <w:t>timber joinery</w:t>
      </w:r>
      <w:r w:rsidR="007F1696">
        <w:rPr>
          <w:sz w:val="22"/>
          <w:szCs w:val="22"/>
          <w:lang w:val="en-GB"/>
        </w:rPr>
        <w:t xml:space="preserve"> </w:t>
      </w:r>
      <w:r w:rsidR="00206C0B">
        <w:rPr>
          <w:sz w:val="22"/>
          <w:szCs w:val="22"/>
          <w:lang w:val="en-GB"/>
        </w:rPr>
        <w:t>(</w:t>
      </w:r>
      <w:r w:rsidR="00C84855">
        <w:rPr>
          <w:sz w:val="22"/>
          <w:szCs w:val="22"/>
          <w:lang w:val="en-GB"/>
        </w:rPr>
        <w:t>2.4</w:t>
      </w:r>
      <w:r w:rsidR="00206C0B">
        <w:rPr>
          <w:sz w:val="22"/>
          <w:szCs w:val="22"/>
          <w:lang w:val="en-GB"/>
        </w:rPr>
        <w:t>%).</w:t>
      </w:r>
    </w:p>
    <w:p w14:paraId="20E9B803" w14:textId="77777777" w:rsidR="001C6491" w:rsidRDefault="001C6491" w:rsidP="002347E6">
      <w:pPr>
        <w:pStyle w:val="BodyTextIndent"/>
        <w:spacing w:line="120" w:lineRule="auto"/>
        <w:ind w:right="6" w:firstLine="0"/>
        <w:rPr>
          <w:sz w:val="22"/>
          <w:szCs w:val="22"/>
          <w:lang w:val="en-GB"/>
        </w:rPr>
      </w:pPr>
    </w:p>
    <w:p w14:paraId="41450A1B" w14:textId="2B43B353" w:rsidR="005D51B8" w:rsidRDefault="00CC6252" w:rsidP="005D51B8">
      <w:pPr>
        <w:pStyle w:val="BodyTextIndent"/>
        <w:ind w:right="5" w:firstLine="0"/>
        <w:rPr>
          <w:sz w:val="22"/>
          <w:szCs w:val="22"/>
          <w:lang w:val="en-GB"/>
        </w:rPr>
      </w:pPr>
      <w:r>
        <w:rPr>
          <w:sz w:val="22"/>
          <w:szCs w:val="22"/>
          <w:lang w:val="en-GB"/>
        </w:rPr>
        <w:t xml:space="preserve">In </w:t>
      </w:r>
      <w:r w:rsidR="00C84855">
        <w:rPr>
          <w:sz w:val="22"/>
          <w:szCs w:val="22"/>
          <w:lang w:val="en-GB"/>
        </w:rPr>
        <w:t>December</w:t>
      </w:r>
      <w:r w:rsidR="00567A3A">
        <w:rPr>
          <w:sz w:val="22"/>
          <w:szCs w:val="22"/>
          <w:lang w:val="en-GB"/>
        </w:rPr>
        <w:t xml:space="preserve"> 2022</w:t>
      </w:r>
      <w:r w:rsidR="00AD2041">
        <w:rPr>
          <w:sz w:val="22"/>
          <w:szCs w:val="22"/>
          <w:lang w:val="en-GB"/>
        </w:rPr>
        <w:t xml:space="preserve">, </w:t>
      </w:r>
      <w:r w:rsidR="00000482">
        <w:rPr>
          <w:sz w:val="22"/>
          <w:szCs w:val="22"/>
          <w:lang w:val="en-GB"/>
        </w:rPr>
        <w:t xml:space="preserve">the index </w:t>
      </w:r>
      <w:r w:rsidR="00181F2F">
        <w:rPr>
          <w:sz w:val="22"/>
          <w:szCs w:val="22"/>
          <w:lang w:val="en-GB"/>
        </w:rPr>
        <w:t>contracted</w:t>
      </w:r>
      <w:r w:rsidR="000E5FF0">
        <w:rPr>
          <w:sz w:val="22"/>
          <w:szCs w:val="22"/>
          <w:lang w:val="en-GB"/>
        </w:rPr>
        <w:t xml:space="preserve"> by </w:t>
      </w:r>
      <w:r w:rsidR="003459EA">
        <w:rPr>
          <w:sz w:val="22"/>
          <w:szCs w:val="22"/>
          <w:lang w:val="en-GB"/>
        </w:rPr>
        <w:t>0.</w:t>
      </w:r>
      <w:r w:rsidR="0096416D">
        <w:rPr>
          <w:sz w:val="22"/>
          <w:szCs w:val="22"/>
          <w:lang w:val="en-GB"/>
        </w:rPr>
        <w:t>3</w:t>
      </w:r>
      <w:r w:rsidR="009969AC">
        <w:rPr>
          <w:sz w:val="22"/>
          <w:szCs w:val="22"/>
          <w:lang w:val="en-GB"/>
        </w:rPr>
        <w:t xml:space="preserve">% to reach </w:t>
      </w:r>
      <w:r w:rsidR="00E0595C">
        <w:rPr>
          <w:sz w:val="22"/>
          <w:szCs w:val="22"/>
          <w:lang w:val="en-GB"/>
        </w:rPr>
        <w:t>1</w:t>
      </w:r>
      <w:r w:rsidR="003459EA">
        <w:rPr>
          <w:sz w:val="22"/>
          <w:szCs w:val="22"/>
          <w:lang w:val="en-GB"/>
        </w:rPr>
        <w:t>3</w:t>
      </w:r>
      <w:r w:rsidR="0096416D">
        <w:rPr>
          <w:sz w:val="22"/>
          <w:szCs w:val="22"/>
          <w:lang w:val="en-GB"/>
        </w:rPr>
        <w:t>0.8</w:t>
      </w:r>
      <w:r w:rsidR="0048738B">
        <w:rPr>
          <w:sz w:val="22"/>
          <w:szCs w:val="22"/>
          <w:lang w:val="en-GB"/>
        </w:rPr>
        <w:t>,</w:t>
      </w:r>
      <w:r w:rsidR="009969AC">
        <w:rPr>
          <w:sz w:val="22"/>
          <w:szCs w:val="22"/>
          <w:lang w:val="en-GB"/>
        </w:rPr>
        <w:t xml:space="preserve"> as a result of </w:t>
      </w:r>
      <w:r w:rsidR="00181F2F">
        <w:rPr>
          <w:sz w:val="22"/>
          <w:szCs w:val="22"/>
          <w:lang w:val="en-GB"/>
        </w:rPr>
        <w:t>decreases in the prices of steel bars (</w:t>
      </w:r>
      <w:r w:rsidR="00EB4E25">
        <w:rPr>
          <w:sz w:val="22"/>
          <w:szCs w:val="22"/>
          <w:lang w:val="en-GB"/>
        </w:rPr>
        <w:t>-</w:t>
      </w:r>
      <w:r w:rsidR="0096416D">
        <w:rPr>
          <w:sz w:val="22"/>
          <w:szCs w:val="22"/>
          <w:lang w:val="en-GB"/>
        </w:rPr>
        <w:t>3.8</w:t>
      </w:r>
      <w:r w:rsidR="00EB4E25">
        <w:rPr>
          <w:sz w:val="22"/>
          <w:szCs w:val="22"/>
          <w:lang w:val="en-GB"/>
        </w:rPr>
        <w:t>%</w:t>
      </w:r>
      <w:r w:rsidR="00181F2F">
        <w:rPr>
          <w:sz w:val="22"/>
          <w:szCs w:val="22"/>
          <w:lang w:val="en-GB"/>
        </w:rPr>
        <w:t>)</w:t>
      </w:r>
      <w:r w:rsidR="007D20CC">
        <w:rPr>
          <w:sz w:val="22"/>
          <w:szCs w:val="22"/>
          <w:lang w:val="en-GB"/>
        </w:rPr>
        <w:t xml:space="preserve"> and </w:t>
      </w:r>
      <w:r w:rsidR="0096416D">
        <w:rPr>
          <w:sz w:val="22"/>
          <w:szCs w:val="22"/>
          <w:lang w:val="en-GB"/>
        </w:rPr>
        <w:t xml:space="preserve">plumbing (-1.9%), </w:t>
      </w:r>
      <w:r w:rsidR="005D26DD">
        <w:rPr>
          <w:sz w:val="22"/>
          <w:szCs w:val="22"/>
          <w:lang w:val="en-GB"/>
        </w:rPr>
        <w:t>partly offset by</w:t>
      </w:r>
      <w:r w:rsidR="0096416D">
        <w:rPr>
          <w:sz w:val="22"/>
          <w:szCs w:val="22"/>
          <w:lang w:val="en-GB"/>
        </w:rPr>
        <w:t xml:space="preserve"> </w:t>
      </w:r>
      <w:r w:rsidR="007D20CC">
        <w:rPr>
          <w:sz w:val="22"/>
          <w:szCs w:val="22"/>
          <w:lang w:val="en-GB"/>
        </w:rPr>
        <w:t>increase</w:t>
      </w:r>
      <w:r w:rsidR="0096416D">
        <w:rPr>
          <w:sz w:val="22"/>
          <w:szCs w:val="22"/>
          <w:lang w:val="en-GB"/>
        </w:rPr>
        <w:t>s</w:t>
      </w:r>
      <w:r w:rsidR="007D20CC">
        <w:rPr>
          <w:sz w:val="22"/>
          <w:szCs w:val="22"/>
          <w:lang w:val="en-GB"/>
        </w:rPr>
        <w:t xml:space="preserve"> in the prices of </w:t>
      </w:r>
      <w:r w:rsidR="0096416D">
        <w:rPr>
          <w:sz w:val="22"/>
          <w:szCs w:val="22"/>
          <w:lang w:val="en-GB"/>
        </w:rPr>
        <w:t>timber carpentry (1.3%) and timber joinery (1.6</w:t>
      </w:r>
      <w:r w:rsidR="00C60B64">
        <w:rPr>
          <w:sz w:val="22"/>
          <w:szCs w:val="22"/>
          <w:lang w:val="en-GB"/>
        </w:rPr>
        <w:t>%</w:t>
      </w:r>
      <w:r w:rsidR="0096416D">
        <w:rPr>
          <w:sz w:val="22"/>
          <w:szCs w:val="22"/>
          <w:lang w:val="en-GB"/>
        </w:rPr>
        <w:t>)</w:t>
      </w:r>
      <w:r w:rsidR="005D26DD">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6BF6D0FE" w:rsidR="00330D21" w:rsidRDefault="00BD1046" w:rsidP="00583968">
      <w:pPr>
        <w:pStyle w:val="BodyTextIndent"/>
        <w:ind w:right="115" w:firstLine="0"/>
        <w:rPr>
          <w:sz w:val="22"/>
          <w:szCs w:val="22"/>
          <w:lang w:val="en-GB"/>
        </w:rPr>
      </w:pPr>
      <w:r w:rsidRPr="00BD1046">
        <w:rPr>
          <w:noProof/>
        </w:rPr>
        <w:drawing>
          <wp:inline distT="0" distB="0" distL="0" distR="0" wp14:anchorId="17A1E122" wp14:editId="5C477CF2">
            <wp:extent cx="2997835" cy="23545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2354580"/>
                    </a:xfrm>
                    <a:prstGeom prst="rect">
                      <a:avLst/>
                    </a:prstGeom>
                    <a:noFill/>
                    <a:ln>
                      <a:noFill/>
                    </a:ln>
                  </pic:spPr>
                </pic:pic>
              </a:graphicData>
            </a:graphic>
          </wp:inline>
        </w:drawing>
      </w:r>
    </w:p>
    <w:p w14:paraId="2815D476" w14:textId="47902611"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increased by 1</w:t>
      </w:r>
      <w:r w:rsidR="00E6635B">
        <w:rPr>
          <w:sz w:val="22"/>
          <w:szCs w:val="22"/>
          <w:lang w:val="en-GB"/>
        </w:rPr>
        <w:t>0.7</w:t>
      </w:r>
      <w:r>
        <w:rPr>
          <w:sz w:val="22"/>
          <w:szCs w:val="22"/>
          <w:lang w:val="en-GB"/>
        </w:rPr>
        <w:t xml:space="preserve">% in </w:t>
      </w:r>
      <w:r w:rsidR="00E6635B">
        <w:rPr>
          <w:sz w:val="22"/>
          <w:szCs w:val="22"/>
          <w:lang w:val="en-GB"/>
        </w:rPr>
        <w:t>October</w:t>
      </w:r>
      <w:r w:rsidR="00403657">
        <w:rPr>
          <w:sz w:val="22"/>
          <w:szCs w:val="22"/>
          <w:lang w:val="en-GB"/>
        </w:rPr>
        <w:t xml:space="preserve">, </w:t>
      </w:r>
      <w:r w:rsidR="00E6635B">
        <w:rPr>
          <w:sz w:val="22"/>
          <w:szCs w:val="22"/>
          <w:lang w:val="en-GB"/>
        </w:rPr>
        <w:t>9</w:t>
      </w:r>
      <w:r w:rsidR="00B54FF5">
        <w:rPr>
          <w:sz w:val="22"/>
          <w:szCs w:val="22"/>
          <w:lang w:val="en-GB"/>
        </w:rPr>
        <w:t>.5</w:t>
      </w:r>
      <w:r w:rsidR="00403657">
        <w:rPr>
          <w:sz w:val="22"/>
          <w:szCs w:val="22"/>
          <w:lang w:val="en-GB"/>
        </w:rPr>
        <w:t>% in</w:t>
      </w:r>
      <w:r w:rsidR="00B54FF5">
        <w:rPr>
          <w:sz w:val="22"/>
          <w:szCs w:val="22"/>
          <w:lang w:val="en-GB"/>
        </w:rPr>
        <w:t xml:space="preserve"> </w:t>
      </w:r>
      <w:r w:rsidR="00E6635B">
        <w:rPr>
          <w:sz w:val="22"/>
          <w:szCs w:val="22"/>
          <w:lang w:val="en-GB"/>
        </w:rPr>
        <w:t>November</w:t>
      </w:r>
      <w:r w:rsidR="00403657">
        <w:rPr>
          <w:sz w:val="22"/>
          <w:szCs w:val="22"/>
          <w:lang w:val="en-GB"/>
        </w:rPr>
        <w:t xml:space="preserve"> and </w:t>
      </w:r>
      <w:r w:rsidR="00E6635B">
        <w:rPr>
          <w:sz w:val="22"/>
          <w:szCs w:val="22"/>
          <w:lang w:val="en-GB"/>
        </w:rPr>
        <w:t>8.8</w:t>
      </w:r>
      <w:r w:rsidR="00403657">
        <w:rPr>
          <w:sz w:val="22"/>
          <w:szCs w:val="22"/>
          <w:lang w:val="en-GB"/>
        </w:rPr>
        <w:t xml:space="preserve">% in </w:t>
      </w:r>
      <w:r w:rsidR="00E6635B">
        <w:rPr>
          <w:sz w:val="22"/>
          <w:szCs w:val="22"/>
          <w:lang w:val="en-GB"/>
        </w:rPr>
        <w:t>December</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23B3F128" w:rsidR="0023169B" w:rsidRDefault="00323F15" w:rsidP="00127F4A">
      <w:pPr>
        <w:jc w:val="both"/>
        <w:rPr>
          <w:b/>
          <w:sz w:val="22"/>
          <w:szCs w:val="22"/>
          <w:lang w:val="en-GB"/>
        </w:rPr>
      </w:pPr>
      <w:r w:rsidRPr="00323F15">
        <w:rPr>
          <w:noProof/>
        </w:rPr>
        <w:drawing>
          <wp:inline distT="0" distB="0" distL="0" distR="0" wp14:anchorId="4824C43A" wp14:editId="19B01FEE">
            <wp:extent cx="2997835" cy="2554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554605"/>
                    </a:xfrm>
                    <a:prstGeom prst="rect">
                      <a:avLst/>
                    </a:prstGeom>
                    <a:noFill/>
                    <a:ln>
                      <a:noFill/>
                    </a:ln>
                  </pic:spPr>
                </pic:pic>
              </a:graphicData>
            </a:graphic>
          </wp:inline>
        </w:drawing>
      </w:r>
    </w:p>
    <w:p w14:paraId="05CD7959" w14:textId="77777777" w:rsidR="00BD1046" w:rsidRDefault="00BD1046" w:rsidP="00127F4A">
      <w:pPr>
        <w:jc w:val="both"/>
        <w:rPr>
          <w:b/>
          <w:sz w:val="22"/>
          <w:szCs w:val="22"/>
          <w:lang w:val="en-GB"/>
        </w:rPr>
      </w:pPr>
    </w:p>
    <w:p w14:paraId="246A3122" w14:textId="3D912F39"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37F4E65E" w14:textId="449CAD65" w:rsidR="00DC01D2" w:rsidRDefault="00C84EF9" w:rsidP="00127F4A">
      <w:pPr>
        <w:pStyle w:val="BodyTextIndent"/>
        <w:ind w:right="115" w:firstLine="0"/>
        <w:rPr>
          <w:sz w:val="22"/>
          <w:lang w:val="en-GB"/>
        </w:rPr>
      </w:pPr>
      <w:r>
        <w:rPr>
          <w:sz w:val="22"/>
          <w:szCs w:val="22"/>
        </w:rPr>
        <w:t>No change was registered in t</w:t>
      </w:r>
      <w:r w:rsidR="00BD5EF9" w:rsidRPr="008F6137">
        <w:rPr>
          <w:sz w:val="22"/>
          <w:szCs w:val="22"/>
        </w:rPr>
        <w:t>he “</w:t>
      </w:r>
      <w:proofErr w:type="spellStart"/>
      <w:r w:rsidR="00BD5EF9" w:rsidRPr="008F6137">
        <w:rPr>
          <w:sz w:val="22"/>
          <w:szCs w:val="22"/>
        </w:rPr>
        <w:t>La</w:t>
      </w:r>
      <w:r w:rsidR="00BD5EF9">
        <w:rPr>
          <w:sz w:val="22"/>
          <w:szCs w:val="22"/>
        </w:rPr>
        <w:t>bour</w:t>
      </w:r>
      <w:proofErr w:type="spellEnd"/>
      <w:r w:rsidR="00BD5EF9">
        <w:rPr>
          <w:sz w:val="22"/>
          <w:szCs w:val="22"/>
        </w:rPr>
        <w:t>”</w:t>
      </w:r>
      <w:r w:rsidR="006D6F4A">
        <w:rPr>
          <w:sz w:val="22"/>
          <w:szCs w:val="22"/>
        </w:rPr>
        <w:t xml:space="preserve"> </w:t>
      </w:r>
      <w:r>
        <w:rPr>
          <w:sz w:val="22"/>
          <w:lang w:val="en-GB"/>
        </w:rPr>
        <w:t xml:space="preserve">and “Transport” </w:t>
      </w:r>
      <w:r w:rsidR="00831EDB">
        <w:rPr>
          <w:sz w:val="22"/>
          <w:lang w:val="en-GB"/>
        </w:rPr>
        <w:t>sub-ind</w:t>
      </w:r>
      <w:r>
        <w:rPr>
          <w:sz w:val="22"/>
          <w:lang w:val="en-GB"/>
        </w:rPr>
        <w:t>ices during the fourth quarter of 2022.</w:t>
      </w:r>
    </w:p>
    <w:p w14:paraId="49B4DED2" w14:textId="3AD5040B" w:rsidR="006D6F4A" w:rsidRDefault="006D6F4A" w:rsidP="00127F4A">
      <w:pPr>
        <w:pStyle w:val="BodyTextIndent"/>
        <w:ind w:right="115" w:firstLine="0"/>
        <w:rPr>
          <w:sz w:val="22"/>
          <w:lang w:val="en-GB"/>
        </w:rPr>
      </w:pPr>
    </w:p>
    <w:p w14:paraId="1908E71A" w14:textId="6D75F69E" w:rsidR="006D6F4A" w:rsidRDefault="006D6F4A" w:rsidP="00127F4A">
      <w:pPr>
        <w:pStyle w:val="BodyTextIndent"/>
        <w:ind w:right="115" w:firstLine="0"/>
        <w:rPr>
          <w:sz w:val="22"/>
          <w:lang w:val="en-GB"/>
        </w:rPr>
      </w:pPr>
      <w:r>
        <w:rPr>
          <w:sz w:val="22"/>
          <w:lang w:val="en-GB"/>
        </w:rPr>
        <w:t>The “Hire of plant” sub-index increased by 0.5% compared to the previous quarter.</w:t>
      </w:r>
    </w:p>
    <w:p w14:paraId="7B16C415" w14:textId="77777777" w:rsidR="00831EDB" w:rsidRDefault="00831EDB" w:rsidP="00E56361">
      <w:pPr>
        <w:pStyle w:val="BodyTextIndent"/>
        <w:ind w:right="5" w:firstLine="0"/>
        <w:rPr>
          <w:sz w:val="22"/>
          <w:lang w:val="en-GB"/>
        </w:rPr>
      </w:pPr>
    </w:p>
    <w:p w14:paraId="336D5543" w14:textId="211A406F" w:rsidR="00436863"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D04FB9">
        <w:rPr>
          <w:sz w:val="22"/>
          <w:szCs w:val="22"/>
        </w:rPr>
        <w:t>went down by 0.6%</w:t>
      </w:r>
      <w:r w:rsidR="005C44E3" w:rsidRPr="008F6137">
        <w:rPr>
          <w:sz w:val="22"/>
          <w:szCs w:val="22"/>
        </w:rPr>
        <w:t xml:space="preserve"> in </w:t>
      </w:r>
      <w:r w:rsidR="00D04FB9">
        <w:rPr>
          <w:sz w:val="22"/>
          <w:szCs w:val="22"/>
        </w:rPr>
        <w:t>October</w:t>
      </w:r>
      <w:r w:rsidR="00C116C8">
        <w:rPr>
          <w:sz w:val="22"/>
          <w:szCs w:val="22"/>
        </w:rPr>
        <w:t xml:space="preserve"> 2022</w:t>
      </w:r>
      <w:r w:rsidR="005C44E3" w:rsidRPr="008F6137">
        <w:rPr>
          <w:sz w:val="22"/>
          <w:szCs w:val="22"/>
        </w:rPr>
        <w:t xml:space="preserve"> </w:t>
      </w:r>
      <w:r w:rsidR="00E774F8">
        <w:rPr>
          <w:sz w:val="22"/>
          <w:szCs w:val="22"/>
        </w:rPr>
        <w:t xml:space="preserve">mainly </w:t>
      </w:r>
      <w:r w:rsidR="003A15C7">
        <w:rPr>
          <w:sz w:val="22"/>
          <w:szCs w:val="22"/>
        </w:rPr>
        <w:t xml:space="preserve">due </w:t>
      </w:r>
      <w:r w:rsidR="00D04FB9">
        <w:rPr>
          <w:sz w:val="22"/>
          <w:szCs w:val="22"/>
        </w:rPr>
        <w:t xml:space="preserve">to decreases in the prices of </w:t>
      </w:r>
      <w:r w:rsidR="00D04FB9">
        <w:rPr>
          <w:sz w:val="22"/>
          <w:szCs w:val="22"/>
          <w:lang w:val="en-GB"/>
        </w:rPr>
        <w:t>steel bars (-2.0%) and aluminium openings (-6.0%), partly offset by increases in the prices of hardcore (</w:t>
      </w:r>
      <w:proofErr w:type="spellStart"/>
      <w:r w:rsidR="00D04FB9">
        <w:rPr>
          <w:sz w:val="22"/>
          <w:szCs w:val="22"/>
          <w:lang w:val="en-GB"/>
        </w:rPr>
        <w:t>remplissage</w:t>
      </w:r>
      <w:proofErr w:type="spellEnd"/>
      <w:r w:rsidR="00D04FB9">
        <w:rPr>
          <w:sz w:val="22"/>
          <w:szCs w:val="22"/>
          <w:lang w:val="en-GB"/>
        </w:rPr>
        <w:t>) (4.7%), aggregate (6.4%) and block (10.1%)</w:t>
      </w:r>
      <w:r w:rsidR="00DC01D2">
        <w:rPr>
          <w:sz w:val="22"/>
          <w:szCs w:val="22"/>
          <w:lang w:val="en-GB"/>
        </w:rPr>
        <w:t>.</w:t>
      </w:r>
      <w:r w:rsidR="00E95630">
        <w:rPr>
          <w:sz w:val="22"/>
          <w:szCs w:val="22"/>
          <w:lang w:val="en-GB"/>
        </w:rPr>
        <w:t xml:space="preserve"> In</w:t>
      </w:r>
      <w:r w:rsidR="00C116C8">
        <w:rPr>
          <w:sz w:val="22"/>
          <w:szCs w:val="22"/>
          <w:lang w:val="en-GB"/>
        </w:rPr>
        <w:t xml:space="preserve"> </w:t>
      </w:r>
      <w:r w:rsidR="00D04FB9">
        <w:rPr>
          <w:sz w:val="22"/>
          <w:szCs w:val="22"/>
          <w:lang w:val="en-GB"/>
        </w:rPr>
        <w:t>November</w:t>
      </w:r>
      <w:r w:rsidR="00DC01D2">
        <w:rPr>
          <w:sz w:val="22"/>
          <w:szCs w:val="22"/>
          <w:lang w:val="en-GB"/>
        </w:rPr>
        <w:t xml:space="preserve"> </w:t>
      </w:r>
      <w:r w:rsidR="00392AF6">
        <w:rPr>
          <w:sz w:val="22"/>
          <w:szCs w:val="22"/>
          <w:lang w:val="en-GB"/>
        </w:rPr>
        <w:t>2022</w:t>
      </w:r>
      <w:r w:rsidR="0092643F">
        <w:rPr>
          <w:sz w:val="22"/>
          <w:szCs w:val="22"/>
          <w:lang w:val="en-GB"/>
        </w:rPr>
        <w:t xml:space="preserve">, the </w:t>
      </w:r>
      <w:r w:rsidR="001223E2">
        <w:rPr>
          <w:sz w:val="22"/>
          <w:szCs w:val="22"/>
          <w:lang w:val="en-GB"/>
        </w:rPr>
        <w:t xml:space="preserve">materials </w:t>
      </w:r>
      <w:r w:rsidR="0092643F">
        <w:rPr>
          <w:sz w:val="22"/>
          <w:szCs w:val="22"/>
          <w:lang w:val="en-GB"/>
        </w:rPr>
        <w:t xml:space="preserve">sub-index </w:t>
      </w:r>
      <w:r w:rsidR="00D04FB9">
        <w:rPr>
          <w:sz w:val="22"/>
          <w:szCs w:val="22"/>
          <w:lang w:val="en-GB"/>
        </w:rPr>
        <w:t>further contracted by 0.1</w:t>
      </w:r>
      <w:r w:rsidR="003E6269">
        <w:rPr>
          <w:sz w:val="22"/>
          <w:szCs w:val="22"/>
          <w:lang w:val="en-GB"/>
        </w:rPr>
        <w:t>%</w:t>
      </w:r>
      <w:r w:rsidR="00D04FB9">
        <w:rPr>
          <w:sz w:val="22"/>
          <w:szCs w:val="22"/>
          <w:lang w:val="en-GB"/>
        </w:rPr>
        <w:t xml:space="preserve">, </w:t>
      </w:r>
      <w:r w:rsidR="003E6269">
        <w:rPr>
          <w:sz w:val="22"/>
          <w:szCs w:val="22"/>
          <w:lang w:val="en-GB"/>
        </w:rPr>
        <w:t>mainly due to</w:t>
      </w:r>
      <w:r w:rsidR="00D04FB9">
        <w:rPr>
          <w:sz w:val="22"/>
          <w:szCs w:val="22"/>
          <w:lang w:val="en-GB"/>
        </w:rPr>
        <w:t xml:space="preserve"> a decrease in the prices of steel bars (-2.0%), partly offset by an increase in the prices of timber joinery (2.4%)</w:t>
      </w:r>
      <w:r w:rsidR="00DC01D2">
        <w:rPr>
          <w:sz w:val="22"/>
          <w:szCs w:val="22"/>
          <w:lang w:val="en-GB"/>
        </w:rPr>
        <w:t xml:space="preserve">. </w:t>
      </w:r>
      <w:r w:rsidR="003E6269">
        <w:rPr>
          <w:sz w:val="22"/>
          <w:szCs w:val="22"/>
          <w:lang w:val="en-GB"/>
        </w:rPr>
        <w:t>The su</w:t>
      </w:r>
      <w:r w:rsidR="0092643F">
        <w:rPr>
          <w:sz w:val="22"/>
          <w:szCs w:val="22"/>
          <w:lang w:val="en-GB"/>
        </w:rPr>
        <w:t xml:space="preserve">b-index </w:t>
      </w:r>
      <w:r w:rsidR="00D04FB9">
        <w:rPr>
          <w:sz w:val="22"/>
          <w:szCs w:val="22"/>
          <w:lang w:val="en-GB"/>
        </w:rPr>
        <w:t>further dec</w:t>
      </w:r>
      <w:r w:rsidR="009B153E">
        <w:rPr>
          <w:sz w:val="22"/>
          <w:szCs w:val="22"/>
          <w:lang w:val="en-GB"/>
        </w:rPr>
        <w:t xml:space="preserve">reased by </w:t>
      </w:r>
      <w:r w:rsidR="00D04FB9">
        <w:rPr>
          <w:sz w:val="22"/>
          <w:szCs w:val="22"/>
          <w:lang w:val="en-GB"/>
        </w:rPr>
        <w:t>0.4% in December 2022</w:t>
      </w:r>
      <w:r w:rsidR="003E6269">
        <w:rPr>
          <w:sz w:val="22"/>
          <w:szCs w:val="22"/>
          <w:lang w:val="en-GB"/>
        </w:rPr>
        <w:t xml:space="preserve">, as a result </w:t>
      </w:r>
      <w:r w:rsidR="00C116C8">
        <w:rPr>
          <w:sz w:val="22"/>
          <w:szCs w:val="22"/>
          <w:lang w:val="en-GB"/>
        </w:rPr>
        <w:t>of decreases</w:t>
      </w:r>
      <w:r w:rsidR="009B153E">
        <w:rPr>
          <w:sz w:val="22"/>
          <w:szCs w:val="22"/>
          <w:lang w:val="en-GB"/>
        </w:rPr>
        <w:t xml:space="preserve"> in the prices of steel bars (-3.8%) and plumbing (-1.9%), partly offset by increases in the prices of timber carpentry (1.3%) and timber joinery (1.6%)</w:t>
      </w:r>
      <w:r w:rsidR="004A7A77">
        <w:rPr>
          <w:sz w:val="22"/>
          <w:szCs w:val="22"/>
          <w:lang w:val="en-GB"/>
        </w:rPr>
        <w:t>.</w:t>
      </w:r>
    </w:p>
    <w:p w14:paraId="2D31D1BF" w14:textId="6B486241" w:rsidR="004A7A77" w:rsidRDefault="004A7A77" w:rsidP="003E6269">
      <w:pPr>
        <w:pStyle w:val="BodyTextIndent"/>
        <w:ind w:right="5" w:firstLine="0"/>
        <w:rPr>
          <w:sz w:val="22"/>
          <w:szCs w:val="22"/>
          <w:lang w:val="en-GB"/>
        </w:rPr>
      </w:pPr>
    </w:p>
    <w:p w14:paraId="5A2BDA86" w14:textId="12AEA515"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9B153E">
        <w:rPr>
          <w:sz w:val="22"/>
          <w:szCs w:val="22"/>
          <w:lang w:val="en-GB"/>
        </w:rPr>
        <w:t>January</w:t>
      </w:r>
      <w:r w:rsidR="00810D8E">
        <w:rPr>
          <w:sz w:val="22"/>
          <w:szCs w:val="22"/>
          <w:lang w:val="en-GB"/>
        </w:rPr>
        <w:t xml:space="preserve"> 202</w:t>
      </w:r>
      <w:r w:rsidR="009B153E">
        <w:rPr>
          <w:sz w:val="22"/>
          <w:szCs w:val="22"/>
          <w:lang w:val="en-GB"/>
        </w:rPr>
        <w:t>2</w:t>
      </w:r>
      <w:r w:rsidR="00AD4D57">
        <w:rPr>
          <w:sz w:val="22"/>
          <w:szCs w:val="22"/>
          <w:lang w:val="en-GB"/>
        </w:rPr>
        <w:t xml:space="preserve"> to </w:t>
      </w:r>
      <w:r w:rsidR="009B153E">
        <w:rPr>
          <w:sz w:val="22"/>
          <w:szCs w:val="22"/>
          <w:lang w:val="en-GB"/>
        </w:rPr>
        <w:t>December</w:t>
      </w:r>
      <w:r w:rsidR="00B12310">
        <w:rPr>
          <w:sz w:val="22"/>
          <w:szCs w:val="22"/>
          <w:lang w:val="en-GB"/>
        </w:rPr>
        <w:t xml:space="preserve"> 2022</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1DAA5804" w:rsidR="00633831" w:rsidRDefault="00FC20C4" w:rsidP="005B1687">
      <w:pPr>
        <w:jc w:val="both"/>
        <w:rPr>
          <w:sz w:val="22"/>
          <w:szCs w:val="22"/>
        </w:rPr>
      </w:pPr>
      <w:r>
        <w:rPr>
          <w:sz w:val="22"/>
          <w:szCs w:val="22"/>
        </w:rPr>
        <w:t xml:space="preserve">In </w:t>
      </w:r>
      <w:r w:rsidR="00E31E6D">
        <w:rPr>
          <w:sz w:val="22"/>
          <w:szCs w:val="22"/>
        </w:rPr>
        <w:t>October</w:t>
      </w:r>
      <w:r w:rsidR="00B51E39">
        <w:rPr>
          <w:sz w:val="22"/>
          <w:szCs w:val="22"/>
        </w:rPr>
        <w:t xml:space="preserve"> 2022</w:t>
      </w:r>
      <w:r w:rsidR="00B23935">
        <w:rPr>
          <w:sz w:val="22"/>
          <w:szCs w:val="22"/>
        </w:rPr>
        <w:t xml:space="preserve">, </w:t>
      </w:r>
      <w:r w:rsidR="009E1559">
        <w:rPr>
          <w:sz w:val="22"/>
          <w:szCs w:val="22"/>
        </w:rPr>
        <w:t>the grey building sub-ind</w:t>
      </w:r>
      <w:r w:rsidR="005B1687">
        <w:rPr>
          <w:sz w:val="22"/>
          <w:szCs w:val="22"/>
        </w:rPr>
        <w:t xml:space="preserve">ex registered an increase of </w:t>
      </w:r>
      <w:r w:rsidR="00B42D9F">
        <w:rPr>
          <w:sz w:val="22"/>
          <w:szCs w:val="22"/>
        </w:rPr>
        <w:t>0.</w:t>
      </w:r>
      <w:r w:rsidR="00E31E6D">
        <w:rPr>
          <w:sz w:val="22"/>
          <w:szCs w:val="22"/>
        </w:rPr>
        <w:t>8</w:t>
      </w:r>
      <w:r w:rsidR="009E1559">
        <w:rPr>
          <w:sz w:val="22"/>
          <w:szCs w:val="22"/>
        </w:rPr>
        <w:t>% to reac</w:t>
      </w:r>
      <w:r w:rsidR="005B1687">
        <w:rPr>
          <w:sz w:val="22"/>
          <w:szCs w:val="22"/>
        </w:rPr>
        <w:t>h 1</w:t>
      </w:r>
      <w:r w:rsidR="00B42D9F">
        <w:rPr>
          <w:sz w:val="22"/>
          <w:szCs w:val="22"/>
        </w:rPr>
        <w:t>3</w:t>
      </w:r>
      <w:r w:rsidR="00E31E6D">
        <w:rPr>
          <w:sz w:val="22"/>
          <w:szCs w:val="22"/>
        </w:rPr>
        <w:t>1</w:t>
      </w:r>
      <w:r w:rsidR="00B42D9F">
        <w:rPr>
          <w:sz w:val="22"/>
          <w:szCs w:val="22"/>
        </w:rPr>
        <w:t>.3</w:t>
      </w:r>
      <w:r w:rsidR="007F1696">
        <w:rPr>
          <w:sz w:val="22"/>
          <w:szCs w:val="22"/>
        </w:rPr>
        <w:t xml:space="preserve"> from 130.3 in September 2022</w:t>
      </w:r>
      <w:r w:rsidR="009E1559">
        <w:rPr>
          <w:sz w:val="22"/>
          <w:szCs w:val="22"/>
        </w:rPr>
        <w:t xml:space="preserve">. </w:t>
      </w:r>
      <w:r w:rsidR="00633831">
        <w:rPr>
          <w:sz w:val="22"/>
          <w:szCs w:val="22"/>
        </w:rPr>
        <w:t xml:space="preserve">This increase was mainly due </w:t>
      </w:r>
      <w:r w:rsidR="0074387C">
        <w:rPr>
          <w:sz w:val="22"/>
          <w:szCs w:val="22"/>
        </w:rPr>
        <w:t xml:space="preserve">to </w:t>
      </w:r>
      <w:r w:rsidR="00B42D9F">
        <w:rPr>
          <w:sz w:val="22"/>
          <w:szCs w:val="22"/>
        </w:rPr>
        <w:t xml:space="preserve">higher </w:t>
      </w:r>
      <w:r w:rsidR="00E31E6D">
        <w:rPr>
          <w:sz w:val="22"/>
          <w:szCs w:val="22"/>
        </w:rPr>
        <w:t xml:space="preserve">prices of </w:t>
      </w:r>
      <w:r w:rsidR="00E31E6D">
        <w:rPr>
          <w:sz w:val="22"/>
          <w:szCs w:val="22"/>
          <w:lang w:val="en-GB"/>
        </w:rPr>
        <w:t>hardcore (</w:t>
      </w:r>
      <w:proofErr w:type="spellStart"/>
      <w:r w:rsidR="00E31E6D">
        <w:rPr>
          <w:sz w:val="22"/>
          <w:szCs w:val="22"/>
          <w:lang w:val="en-GB"/>
        </w:rPr>
        <w:t>remplissage</w:t>
      </w:r>
      <w:proofErr w:type="spellEnd"/>
      <w:r w:rsidR="00E31E6D">
        <w:rPr>
          <w:sz w:val="22"/>
          <w:szCs w:val="22"/>
          <w:lang w:val="en-GB"/>
        </w:rPr>
        <w:t>) (4.7%), aggregate (6.4%) and block (10.1%), partly offset by a decrease in the price of steel bars (-2.0%)</w:t>
      </w:r>
    </w:p>
    <w:p w14:paraId="2766DA0C" w14:textId="5DDE1BA3" w:rsidR="008A18D7" w:rsidRDefault="008A18D7" w:rsidP="008A18D7">
      <w:pPr>
        <w:jc w:val="both"/>
        <w:rPr>
          <w:sz w:val="22"/>
          <w:szCs w:val="22"/>
        </w:rPr>
      </w:pPr>
    </w:p>
    <w:p w14:paraId="2FC7B608" w14:textId="6F32E214"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B42D9F">
        <w:rPr>
          <w:sz w:val="22"/>
          <w:szCs w:val="22"/>
        </w:rPr>
        <w:t>“Earthworks” (</w:t>
      </w:r>
      <w:r w:rsidR="00C37753">
        <w:rPr>
          <w:sz w:val="22"/>
          <w:szCs w:val="22"/>
        </w:rPr>
        <w:t>2.0</w:t>
      </w:r>
      <w:r w:rsidR="00B42D9F">
        <w:rPr>
          <w:sz w:val="22"/>
          <w:szCs w:val="22"/>
        </w:rPr>
        <w:t xml:space="preserve">%), </w:t>
      </w:r>
      <w:r w:rsidR="00394A4A">
        <w:rPr>
          <w:sz w:val="22"/>
          <w:szCs w:val="22"/>
        </w:rPr>
        <w:t>“Concrete works” (</w:t>
      </w:r>
      <w:r w:rsidR="00C37753">
        <w:rPr>
          <w:sz w:val="22"/>
          <w:szCs w:val="22"/>
        </w:rPr>
        <w:t>0.6</w:t>
      </w:r>
      <w:r w:rsidR="00394A4A">
        <w:rPr>
          <w:sz w:val="22"/>
          <w:szCs w:val="22"/>
        </w:rPr>
        <w:t xml:space="preserve">%), </w:t>
      </w:r>
      <w:r w:rsidR="00707C52">
        <w:rPr>
          <w:sz w:val="22"/>
          <w:szCs w:val="22"/>
        </w:rPr>
        <w:t>“Reinforcement” (</w:t>
      </w:r>
      <w:r w:rsidR="00C37753">
        <w:rPr>
          <w:sz w:val="22"/>
          <w:szCs w:val="22"/>
        </w:rPr>
        <w:t>-1.8</w:t>
      </w:r>
      <w:r w:rsidR="00707C52">
        <w:rPr>
          <w:sz w:val="22"/>
          <w:szCs w:val="22"/>
        </w:rPr>
        <w:t>%)</w:t>
      </w:r>
      <w:r w:rsidR="00B42D9F">
        <w:rPr>
          <w:sz w:val="22"/>
          <w:szCs w:val="22"/>
        </w:rPr>
        <w:t>, “Blockwork” (</w:t>
      </w:r>
      <w:r w:rsidR="00C37753">
        <w:rPr>
          <w:sz w:val="22"/>
          <w:szCs w:val="22"/>
        </w:rPr>
        <w:t>5.6</w:t>
      </w:r>
      <w:r w:rsidR="00B42D9F">
        <w:rPr>
          <w:sz w:val="22"/>
          <w:szCs w:val="22"/>
        </w:rPr>
        <w:t>%), “Screeding to floors and roofs” (</w:t>
      </w:r>
      <w:r w:rsidR="00C37753">
        <w:rPr>
          <w:sz w:val="22"/>
          <w:szCs w:val="22"/>
        </w:rPr>
        <w:t>0.9</w:t>
      </w:r>
      <w:r w:rsidR="00B42D9F">
        <w:rPr>
          <w:sz w:val="22"/>
          <w:szCs w:val="22"/>
        </w:rPr>
        <w:t>%),</w:t>
      </w:r>
      <w:r w:rsidR="00394A4A">
        <w:rPr>
          <w:sz w:val="22"/>
          <w:szCs w:val="22"/>
        </w:rPr>
        <w:t xml:space="preserve"> </w:t>
      </w:r>
      <w:r w:rsidR="007F5D71">
        <w:rPr>
          <w:sz w:val="22"/>
          <w:szCs w:val="22"/>
        </w:rPr>
        <w:t>“External openings” (</w:t>
      </w:r>
      <w:r w:rsidR="00C37753">
        <w:rPr>
          <w:sz w:val="22"/>
          <w:szCs w:val="22"/>
        </w:rPr>
        <w:t>-6.1</w:t>
      </w:r>
      <w:r w:rsidR="007F5D71">
        <w:rPr>
          <w:sz w:val="22"/>
          <w:szCs w:val="22"/>
        </w:rPr>
        <w:t>%)</w:t>
      </w:r>
      <w:r w:rsidR="00C37753">
        <w:rPr>
          <w:sz w:val="22"/>
          <w:szCs w:val="22"/>
        </w:rPr>
        <w:t xml:space="preserve"> and</w:t>
      </w:r>
      <w:r w:rsidR="007F5D71">
        <w:rPr>
          <w:sz w:val="22"/>
          <w:szCs w:val="22"/>
        </w:rPr>
        <w:t xml:space="preserve"> </w:t>
      </w:r>
      <w:r w:rsidR="007C41BA">
        <w:rPr>
          <w:sz w:val="22"/>
          <w:szCs w:val="22"/>
        </w:rPr>
        <w:t>“</w:t>
      </w:r>
      <w:r w:rsidR="00C37753">
        <w:rPr>
          <w:sz w:val="22"/>
          <w:szCs w:val="22"/>
        </w:rPr>
        <w:t>Bathroom fit-out</w:t>
      </w:r>
      <w:r w:rsidR="007C41BA">
        <w:rPr>
          <w:sz w:val="22"/>
          <w:szCs w:val="22"/>
        </w:rPr>
        <w:t>” (</w:t>
      </w:r>
      <w:r w:rsidR="00C37753">
        <w:rPr>
          <w:sz w:val="22"/>
          <w:szCs w:val="22"/>
        </w:rPr>
        <w:t>-3.1</w:t>
      </w:r>
      <w:r w:rsidR="007C41BA">
        <w:rPr>
          <w:sz w:val="22"/>
          <w:szCs w:val="22"/>
        </w:rPr>
        <w:t>%).</w:t>
      </w:r>
    </w:p>
    <w:p w14:paraId="12EF3736" w14:textId="77777777" w:rsidR="00B071E9" w:rsidRDefault="00B071E9" w:rsidP="007316E4">
      <w:pPr>
        <w:spacing w:line="120" w:lineRule="auto"/>
        <w:jc w:val="both"/>
        <w:rPr>
          <w:sz w:val="22"/>
          <w:szCs w:val="22"/>
        </w:rPr>
      </w:pPr>
    </w:p>
    <w:p w14:paraId="6A25A5F1" w14:textId="7041D434" w:rsidR="00636091" w:rsidRDefault="0076143E" w:rsidP="00636091">
      <w:pPr>
        <w:pStyle w:val="BodyTextIndent"/>
        <w:ind w:right="5" w:firstLine="0"/>
        <w:rPr>
          <w:sz w:val="22"/>
          <w:szCs w:val="22"/>
          <w:lang w:val="en-GB"/>
        </w:rPr>
      </w:pPr>
      <w:r>
        <w:rPr>
          <w:sz w:val="22"/>
          <w:szCs w:val="22"/>
        </w:rPr>
        <w:t>The grey building sub-index</w:t>
      </w:r>
      <w:r w:rsidR="000765DF">
        <w:rPr>
          <w:sz w:val="22"/>
          <w:szCs w:val="22"/>
        </w:rPr>
        <w:t xml:space="preserve"> went down</w:t>
      </w:r>
      <w:r w:rsidR="00BA52BD">
        <w:rPr>
          <w:sz w:val="22"/>
          <w:szCs w:val="22"/>
        </w:rPr>
        <w:t xml:space="preserve"> by </w:t>
      </w:r>
      <w:r w:rsidR="00B02611">
        <w:rPr>
          <w:sz w:val="22"/>
          <w:szCs w:val="22"/>
        </w:rPr>
        <w:t>0.</w:t>
      </w:r>
      <w:r w:rsidR="000765DF">
        <w:rPr>
          <w:sz w:val="22"/>
          <w:szCs w:val="22"/>
        </w:rPr>
        <w:t>4</w:t>
      </w:r>
      <w:r w:rsidR="0019477D">
        <w:rPr>
          <w:sz w:val="22"/>
          <w:szCs w:val="22"/>
        </w:rPr>
        <w:t xml:space="preserve">% in </w:t>
      </w:r>
      <w:r w:rsidR="000765DF">
        <w:rPr>
          <w:sz w:val="22"/>
          <w:szCs w:val="22"/>
        </w:rPr>
        <w:t>November</w:t>
      </w:r>
      <w:r w:rsidR="000D23EC">
        <w:rPr>
          <w:sz w:val="22"/>
          <w:szCs w:val="22"/>
        </w:rPr>
        <w:t xml:space="preserve"> </w:t>
      </w:r>
      <w:r w:rsidR="00AF1E19">
        <w:rPr>
          <w:sz w:val="22"/>
          <w:szCs w:val="22"/>
        </w:rPr>
        <w:t>2022</w:t>
      </w:r>
      <w:r w:rsidR="00BA52BD">
        <w:rPr>
          <w:sz w:val="22"/>
          <w:szCs w:val="22"/>
        </w:rPr>
        <w:t xml:space="preserve"> to reach 1</w:t>
      </w:r>
      <w:r w:rsidR="00B02611">
        <w:rPr>
          <w:sz w:val="22"/>
          <w:szCs w:val="22"/>
        </w:rPr>
        <w:t>30.</w:t>
      </w:r>
      <w:r w:rsidR="000765DF">
        <w:rPr>
          <w:sz w:val="22"/>
          <w:szCs w:val="22"/>
        </w:rPr>
        <w:t>8</w:t>
      </w:r>
      <w:r w:rsidR="0019477D">
        <w:rPr>
          <w:sz w:val="22"/>
          <w:szCs w:val="22"/>
        </w:rPr>
        <w:t xml:space="preserve">. </w:t>
      </w:r>
      <w:r w:rsidR="00BA52BD">
        <w:rPr>
          <w:sz w:val="22"/>
          <w:szCs w:val="22"/>
        </w:rPr>
        <w:t>Th</w:t>
      </w:r>
      <w:r w:rsidR="007F1696">
        <w:rPr>
          <w:sz w:val="22"/>
          <w:szCs w:val="22"/>
        </w:rPr>
        <w:t xml:space="preserve">is </w:t>
      </w:r>
      <w:r w:rsidR="000765DF">
        <w:rPr>
          <w:sz w:val="22"/>
          <w:szCs w:val="22"/>
        </w:rPr>
        <w:t>decline</w:t>
      </w:r>
      <w:r w:rsidR="00F455BD">
        <w:rPr>
          <w:sz w:val="22"/>
          <w:szCs w:val="22"/>
        </w:rPr>
        <w:t xml:space="preserve"> </w:t>
      </w:r>
      <w:r w:rsidR="00580B28">
        <w:rPr>
          <w:sz w:val="22"/>
          <w:szCs w:val="22"/>
        </w:rPr>
        <w:t xml:space="preserve">is </w:t>
      </w:r>
      <w:r w:rsidR="007F1696">
        <w:rPr>
          <w:sz w:val="22"/>
          <w:szCs w:val="22"/>
        </w:rPr>
        <w:t xml:space="preserve">mainly </w:t>
      </w:r>
      <w:r w:rsidR="00580B28">
        <w:rPr>
          <w:sz w:val="22"/>
          <w:szCs w:val="22"/>
        </w:rPr>
        <w:t>due</w:t>
      </w:r>
      <w:r w:rsidR="00F455BD">
        <w:rPr>
          <w:sz w:val="22"/>
          <w:szCs w:val="22"/>
          <w:lang w:val="en-GB"/>
        </w:rPr>
        <w:t xml:space="preserve"> to </w:t>
      </w:r>
      <w:r w:rsidR="000765DF">
        <w:rPr>
          <w:sz w:val="22"/>
          <w:szCs w:val="22"/>
          <w:lang w:val="en-GB"/>
        </w:rPr>
        <w:t>a decrease in the prices of steel bars</w:t>
      </w:r>
      <w:r w:rsidR="007F1696">
        <w:rPr>
          <w:sz w:val="22"/>
          <w:szCs w:val="22"/>
          <w:lang w:val="en-GB"/>
        </w:rPr>
        <w:t xml:space="preserve"> </w:t>
      </w:r>
      <w:r w:rsidR="000765DF">
        <w:rPr>
          <w:sz w:val="22"/>
          <w:szCs w:val="22"/>
          <w:lang w:val="en-GB"/>
        </w:rPr>
        <w:t>(-2.0</w:t>
      </w:r>
      <w:r w:rsidR="00B02611">
        <w:rPr>
          <w:sz w:val="22"/>
          <w:szCs w:val="22"/>
          <w:lang w:val="en-GB"/>
        </w:rPr>
        <w:t>%).</w:t>
      </w:r>
    </w:p>
    <w:p w14:paraId="1C167023" w14:textId="415BFFD8" w:rsidR="00F455BD" w:rsidRDefault="00F455BD" w:rsidP="00636091">
      <w:pPr>
        <w:jc w:val="both"/>
        <w:rPr>
          <w:sz w:val="22"/>
          <w:szCs w:val="22"/>
          <w:lang w:val="en-GB"/>
        </w:rPr>
      </w:pPr>
    </w:p>
    <w:p w14:paraId="23D8B513" w14:textId="349900DE"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FA7D06">
        <w:rPr>
          <w:sz w:val="22"/>
          <w:szCs w:val="22"/>
        </w:rPr>
        <w:t>“Reinforcement” (</w:t>
      </w:r>
      <w:r w:rsidR="00932C67">
        <w:rPr>
          <w:sz w:val="22"/>
          <w:szCs w:val="22"/>
        </w:rPr>
        <w:t>-1.</w:t>
      </w:r>
      <w:r w:rsidR="0020739C">
        <w:rPr>
          <w:sz w:val="22"/>
          <w:szCs w:val="22"/>
        </w:rPr>
        <w:t>8</w:t>
      </w:r>
      <w:r w:rsidR="00FA7D06">
        <w:rPr>
          <w:sz w:val="22"/>
          <w:szCs w:val="22"/>
        </w:rPr>
        <w:t>%)</w:t>
      </w:r>
      <w:r w:rsidR="0020739C">
        <w:rPr>
          <w:sz w:val="22"/>
          <w:szCs w:val="22"/>
        </w:rPr>
        <w:t xml:space="preserve"> and “Internal openings and joinery</w:t>
      </w:r>
      <w:r w:rsidR="00893190">
        <w:rPr>
          <w:sz w:val="22"/>
          <w:szCs w:val="22"/>
        </w:rPr>
        <w:t xml:space="preserve"> works</w:t>
      </w:r>
      <w:r w:rsidR="0020739C">
        <w:rPr>
          <w:sz w:val="22"/>
          <w:szCs w:val="22"/>
        </w:rPr>
        <w:t>” (2.1%)</w:t>
      </w:r>
      <w:r w:rsidR="00D80332">
        <w:rPr>
          <w:sz w:val="22"/>
          <w:szCs w:val="22"/>
        </w:rPr>
        <w:t>.</w:t>
      </w:r>
    </w:p>
    <w:p w14:paraId="4BA762E2" w14:textId="77777777" w:rsidR="002D05CC" w:rsidRDefault="002D05CC" w:rsidP="002352D1">
      <w:pPr>
        <w:spacing w:line="120" w:lineRule="auto"/>
        <w:jc w:val="both"/>
        <w:rPr>
          <w:sz w:val="22"/>
          <w:szCs w:val="22"/>
        </w:rPr>
      </w:pPr>
    </w:p>
    <w:p w14:paraId="6F894ECB" w14:textId="524AD932" w:rsidR="002D05CC" w:rsidRPr="00C24396" w:rsidRDefault="00C9371D" w:rsidP="00C24396">
      <w:pPr>
        <w:pStyle w:val="BodyTextIndent"/>
        <w:ind w:right="5" w:firstLine="0"/>
        <w:rPr>
          <w:sz w:val="22"/>
          <w:szCs w:val="22"/>
          <w:lang w:val="en-GB"/>
        </w:rPr>
      </w:pPr>
      <w:r>
        <w:rPr>
          <w:sz w:val="22"/>
          <w:szCs w:val="22"/>
        </w:rPr>
        <w:t xml:space="preserve">In </w:t>
      </w:r>
      <w:r w:rsidR="00491174">
        <w:rPr>
          <w:sz w:val="22"/>
          <w:szCs w:val="22"/>
        </w:rPr>
        <w:t>December</w:t>
      </w:r>
      <w:r w:rsidR="00FE42F3">
        <w:rPr>
          <w:sz w:val="22"/>
          <w:szCs w:val="22"/>
        </w:rPr>
        <w:t xml:space="preserve"> 2022</w:t>
      </w:r>
      <w:r w:rsidR="002D05CC">
        <w:rPr>
          <w:sz w:val="22"/>
          <w:szCs w:val="22"/>
        </w:rPr>
        <w:t xml:space="preserve">, the grey building sub-index </w:t>
      </w:r>
      <w:r w:rsidR="00491174">
        <w:rPr>
          <w:sz w:val="22"/>
          <w:szCs w:val="22"/>
        </w:rPr>
        <w:t xml:space="preserve">further </w:t>
      </w:r>
      <w:r w:rsidR="00932C67">
        <w:rPr>
          <w:sz w:val="22"/>
          <w:szCs w:val="22"/>
        </w:rPr>
        <w:t>contracted</w:t>
      </w:r>
      <w:r>
        <w:rPr>
          <w:sz w:val="22"/>
          <w:szCs w:val="22"/>
        </w:rPr>
        <w:t xml:space="preserve"> by </w:t>
      </w:r>
      <w:r w:rsidR="00F52152">
        <w:rPr>
          <w:sz w:val="22"/>
          <w:szCs w:val="22"/>
        </w:rPr>
        <w:t>0.</w:t>
      </w:r>
      <w:r w:rsidR="00491174">
        <w:rPr>
          <w:sz w:val="22"/>
          <w:szCs w:val="22"/>
        </w:rPr>
        <w:t>5</w:t>
      </w:r>
      <w:r w:rsidR="00872BF7">
        <w:rPr>
          <w:sz w:val="22"/>
          <w:szCs w:val="22"/>
        </w:rPr>
        <w:t xml:space="preserve">% to reach </w:t>
      </w:r>
      <w:r>
        <w:rPr>
          <w:sz w:val="22"/>
          <w:szCs w:val="22"/>
        </w:rPr>
        <w:t>1</w:t>
      </w:r>
      <w:r w:rsidR="00932C67">
        <w:rPr>
          <w:sz w:val="22"/>
          <w:szCs w:val="22"/>
        </w:rPr>
        <w:t>30.</w:t>
      </w:r>
      <w:r w:rsidR="00491174">
        <w:rPr>
          <w:sz w:val="22"/>
          <w:szCs w:val="22"/>
        </w:rPr>
        <w:t>2</w:t>
      </w:r>
      <w:r w:rsidR="002D05CC">
        <w:rPr>
          <w:sz w:val="22"/>
          <w:szCs w:val="22"/>
        </w:rPr>
        <w:t xml:space="preserve">. </w:t>
      </w:r>
      <w:r w:rsidR="00143EFB">
        <w:rPr>
          <w:sz w:val="22"/>
          <w:szCs w:val="22"/>
        </w:rPr>
        <w:t xml:space="preserve">This </w:t>
      </w:r>
      <w:r w:rsidR="00932C67">
        <w:rPr>
          <w:sz w:val="22"/>
          <w:szCs w:val="22"/>
        </w:rPr>
        <w:t>decrease</w:t>
      </w:r>
      <w:r w:rsidR="00143EFB">
        <w:rPr>
          <w:sz w:val="22"/>
          <w:szCs w:val="22"/>
        </w:rPr>
        <w:t xml:space="preserve"> resulted </w:t>
      </w:r>
      <w:r w:rsidR="00EC0AD1">
        <w:rPr>
          <w:sz w:val="22"/>
          <w:szCs w:val="22"/>
        </w:rPr>
        <w:t xml:space="preserve">mainly </w:t>
      </w:r>
      <w:r w:rsidR="00CD1D5C">
        <w:rPr>
          <w:sz w:val="22"/>
          <w:szCs w:val="22"/>
        </w:rPr>
        <w:t xml:space="preserve">from </w:t>
      </w:r>
      <w:r w:rsidR="00491174">
        <w:rPr>
          <w:sz w:val="22"/>
          <w:szCs w:val="22"/>
        </w:rPr>
        <w:t xml:space="preserve">a decrease in the </w:t>
      </w:r>
      <w:r w:rsidR="00932C67">
        <w:rPr>
          <w:sz w:val="22"/>
          <w:szCs w:val="22"/>
        </w:rPr>
        <w:t xml:space="preserve">prices of </w:t>
      </w:r>
      <w:r w:rsidR="00932C67">
        <w:rPr>
          <w:sz w:val="22"/>
          <w:szCs w:val="22"/>
          <w:lang w:val="en-GB"/>
        </w:rPr>
        <w:t>steel bars</w:t>
      </w:r>
      <w:r w:rsidR="00491174">
        <w:rPr>
          <w:sz w:val="22"/>
          <w:szCs w:val="22"/>
          <w:lang w:val="en-GB"/>
        </w:rPr>
        <w:t xml:space="preserve"> </w:t>
      </w:r>
      <w:r w:rsidR="00932C67">
        <w:rPr>
          <w:sz w:val="22"/>
          <w:szCs w:val="22"/>
          <w:lang w:val="en-GB"/>
        </w:rPr>
        <w:t>(-</w:t>
      </w:r>
      <w:r w:rsidR="00491174">
        <w:rPr>
          <w:sz w:val="22"/>
          <w:szCs w:val="22"/>
          <w:lang w:val="en-GB"/>
        </w:rPr>
        <w:t>3.8</w:t>
      </w:r>
      <w:r w:rsidR="00932C67">
        <w:rPr>
          <w:sz w:val="22"/>
          <w:szCs w:val="22"/>
          <w:lang w:val="en-GB"/>
        </w:rPr>
        <w:t>%)</w:t>
      </w:r>
      <w:r w:rsidR="00491174">
        <w:rPr>
          <w:sz w:val="22"/>
          <w:szCs w:val="22"/>
          <w:lang w:val="en-GB"/>
        </w:rPr>
        <w:t xml:space="preserve">, partly offset by an increase in the prices of </w:t>
      </w:r>
      <w:r w:rsidR="00932C67">
        <w:rPr>
          <w:sz w:val="22"/>
          <w:szCs w:val="22"/>
          <w:lang w:val="en-GB"/>
        </w:rPr>
        <w:t>timber carpentry (</w:t>
      </w:r>
      <w:r w:rsidR="00491174">
        <w:rPr>
          <w:sz w:val="22"/>
          <w:szCs w:val="22"/>
          <w:lang w:val="en-GB"/>
        </w:rPr>
        <w:t>1.3</w:t>
      </w:r>
      <w:r w:rsidR="00932C67">
        <w:rPr>
          <w:sz w:val="22"/>
          <w:szCs w:val="22"/>
          <w:lang w:val="en-GB"/>
        </w:rPr>
        <w:t>%).</w:t>
      </w:r>
    </w:p>
    <w:p w14:paraId="01A0A1A9" w14:textId="77777777" w:rsidR="00C22ABC" w:rsidRDefault="00C22ABC" w:rsidP="002352D1">
      <w:pPr>
        <w:spacing w:line="120" w:lineRule="auto"/>
        <w:jc w:val="both"/>
        <w:rPr>
          <w:sz w:val="22"/>
          <w:szCs w:val="22"/>
        </w:rPr>
      </w:pPr>
    </w:p>
    <w:p w14:paraId="0712097B" w14:textId="1ABAA964" w:rsidR="00AB06FF" w:rsidRDefault="00C22ABC" w:rsidP="00AB06FF">
      <w:pPr>
        <w:jc w:val="both"/>
        <w:rPr>
          <w:sz w:val="22"/>
          <w:szCs w:val="22"/>
        </w:rPr>
      </w:pPr>
      <w:r>
        <w:rPr>
          <w:sz w:val="22"/>
          <w:szCs w:val="22"/>
        </w:rPr>
        <w:t>At the level of work categories, the main changes are:</w:t>
      </w:r>
      <w:r w:rsidR="002E7D4E">
        <w:rPr>
          <w:sz w:val="22"/>
          <w:szCs w:val="22"/>
        </w:rPr>
        <w:t xml:space="preserve"> </w:t>
      </w:r>
      <w:r w:rsidR="00AB06FF">
        <w:rPr>
          <w:sz w:val="22"/>
          <w:szCs w:val="22"/>
        </w:rPr>
        <w:t>“Reinforcement” (</w:t>
      </w:r>
      <w:r w:rsidR="0067380D">
        <w:rPr>
          <w:sz w:val="22"/>
          <w:szCs w:val="22"/>
        </w:rPr>
        <w:t>-3.2</w:t>
      </w:r>
      <w:r w:rsidR="00AB06FF">
        <w:rPr>
          <w:sz w:val="22"/>
          <w:szCs w:val="22"/>
        </w:rPr>
        <w:t>%)</w:t>
      </w:r>
      <w:r w:rsidR="002E7D4E">
        <w:rPr>
          <w:sz w:val="22"/>
          <w:szCs w:val="22"/>
        </w:rPr>
        <w:t>, “Formwork” (</w:t>
      </w:r>
      <w:r w:rsidR="0067380D">
        <w:rPr>
          <w:sz w:val="22"/>
          <w:szCs w:val="22"/>
        </w:rPr>
        <w:t>0.5</w:t>
      </w:r>
      <w:r w:rsidR="002E7D4E">
        <w:rPr>
          <w:sz w:val="22"/>
          <w:szCs w:val="22"/>
        </w:rPr>
        <w:t>%), “</w:t>
      </w:r>
      <w:r w:rsidR="0067380D">
        <w:rPr>
          <w:sz w:val="22"/>
          <w:szCs w:val="22"/>
        </w:rPr>
        <w:t>Kitchen fit-out</w:t>
      </w:r>
      <w:r w:rsidR="002E7D4E">
        <w:rPr>
          <w:sz w:val="22"/>
          <w:szCs w:val="22"/>
        </w:rPr>
        <w:t>” (</w:t>
      </w:r>
      <w:r w:rsidR="0067380D">
        <w:rPr>
          <w:sz w:val="22"/>
          <w:szCs w:val="22"/>
        </w:rPr>
        <w:t>1.8</w:t>
      </w:r>
      <w:r w:rsidR="002E7D4E">
        <w:rPr>
          <w:sz w:val="22"/>
          <w:szCs w:val="22"/>
        </w:rPr>
        <w:t xml:space="preserve">%) </w:t>
      </w:r>
      <w:r w:rsidR="003E6023">
        <w:rPr>
          <w:sz w:val="22"/>
          <w:szCs w:val="22"/>
        </w:rPr>
        <w:t xml:space="preserve">and </w:t>
      </w:r>
      <w:r w:rsidR="00AB06FF">
        <w:rPr>
          <w:sz w:val="22"/>
          <w:szCs w:val="22"/>
        </w:rPr>
        <w:t>“</w:t>
      </w:r>
      <w:r w:rsidR="002E7D4E">
        <w:rPr>
          <w:sz w:val="22"/>
          <w:szCs w:val="22"/>
        </w:rPr>
        <w:t>Plumbing and Drainage</w:t>
      </w:r>
      <w:r w:rsidR="00AB06FF">
        <w:rPr>
          <w:sz w:val="22"/>
          <w:szCs w:val="22"/>
        </w:rPr>
        <w:t>” (</w:t>
      </w:r>
      <w:r w:rsidR="0067380D">
        <w:rPr>
          <w:sz w:val="22"/>
          <w:szCs w:val="22"/>
        </w:rPr>
        <w:t>-1.2</w:t>
      </w:r>
      <w:r w:rsidR="00AB06FF">
        <w:rPr>
          <w:sz w:val="22"/>
          <w:szCs w:val="22"/>
        </w:rPr>
        <w:t>%).</w:t>
      </w:r>
    </w:p>
    <w:p w14:paraId="27A4E175" w14:textId="77777777" w:rsidR="00C22ABC" w:rsidRDefault="00C22ABC" w:rsidP="002352D1">
      <w:pPr>
        <w:spacing w:line="120" w:lineRule="auto"/>
        <w:jc w:val="both"/>
        <w:rPr>
          <w:sz w:val="22"/>
          <w:szCs w:val="22"/>
        </w:rPr>
      </w:pPr>
    </w:p>
    <w:p w14:paraId="7B6A0F31" w14:textId="1D979005"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2144F1">
        <w:rPr>
          <w:sz w:val="22"/>
          <w:szCs w:val="22"/>
          <w:lang w:val="en-GB"/>
        </w:rPr>
        <w:t>January</w:t>
      </w:r>
      <w:r w:rsidR="006E1AFF">
        <w:rPr>
          <w:sz w:val="22"/>
          <w:szCs w:val="22"/>
          <w:lang w:val="en-GB"/>
        </w:rPr>
        <w:t xml:space="preserve"> 202</w:t>
      </w:r>
      <w:r w:rsidR="002144F1">
        <w:rPr>
          <w:sz w:val="22"/>
          <w:szCs w:val="22"/>
          <w:lang w:val="en-GB"/>
        </w:rPr>
        <w:t>2</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54D6DCB0" w:rsidR="00127F4A" w:rsidRDefault="00052440" w:rsidP="00127F4A">
      <w:pPr>
        <w:tabs>
          <w:tab w:val="left" w:pos="90"/>
        </w:tabs>
        <w:jc w:val="both"/>
        <w:rPr>
          <w:b/>
          <w:i/>
          <w:sz w:val="22"/>
          <w:szCs w:val="22"/>
          <w:lang w:val="en-GB"/>
        </w:rPr>
      </w:pPr>
      <w:r>
        <w:rPr>
          <w:b/>
          <w:i/>
          <w:sz w:val="22"/>
          <w:szCs w:val="22"/>
          <w:lang w:val="en-GB"/>
        </w:rPr>
        <w:t>2</w:t>
      </w:r>
      <w:r w:rsidR="002144F1">
        <w:rPr>
          <w:b/>
          <w:i/>
          <w:sz w:val="22"/>
          <w:szCs w:val="22"/>
          <w:lang w:val="en-GB"/>
        </w:rPr>
        <w:t>0 January</w:t>
      </w:r>
      <w:r w:rsidR="002352D1">
        <w:rPr>
          <w:b/>
          <w:i/>
          <w:sz w:val="22"/>
          <w:szCs w:val="22"/>
          <w:lang w:val="en-GB"/>
        </w:rPr>
        <w:t xml:space="preserve"> </w:t>
      </w:r>
      <w:r>
        <w:rPr>
          <w:b/>
          <w:i/>
          <w:sz w:val="22"/>
          <w:szCs w:val="22"/>
          <w:lang w:val="en-GB"/>
        </w:rPr>
        <w:t>202</w:t>
      </w:r>
      <w:r w:rsidR="002144F1">
        <w:rPr>
          <w:b/>
          <w:i/>
          <w:sz w:val="22"/>
          <w:szCs w:val="22"/>
          <w:lang w:val="en-GB"/>
        </w:rPr>
        <w:t>3</w:t>
      </w: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3E98" w14:textId="77777777" w:rsidR="002630C0" w:rsidRDefault="002630C0">
      <w:r>
        <w:separator/>
      </w:r>
    </w:p>
    <w:p w14:paraId="0D48069E" w14:textId="77777777" w:rsidR="002630C0" w:rsidRDefault="002630C0"/>
  </w:endnote>
  <w:endnote w:type="continuationSeparator" w:id="0">
    <w:p w14:paraId="72692FFE" w14:textId="77777777" w:rsidR="002630C0" w:rsidRDefault="002630C0">
      <w:r>
        <w:continuationSeparator/>
      </w:r>
    </w:p>
    <w:p w14:paraId="48630F18" w14:textId="77777777" w:rsidR="002630C0" w:rsidRDefault="00263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2845" w14:textId="77777777" w:rsidR="002630C0" w:rsidRDefault="002630C0">
      <w:r>
        <w:separator/>
      </w:r>
    </w:p>
    <w:p w14:paraId="1E31C831" w14:textId="77777777" w:rsidR="002630C0" w:rsidRDefault="002630C0"/>
  </w:footnote>
  <w:footnote w:type="continuationSeparator" w:id="0">
    <w:p w14:paraId="1D9664BA" w14:textId="77777777" w:rsidR="002630C0" w:rsidRDefault="002630C0">
      <w:r>
        <w:continuationSeparator/>
      </w:r>
    </w:p>
    <w:p w14:paraId="2DA30192" w14:textId="77777777" w:rsidR="002630C0" w:rsidRDefault="00263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482"/>
    <w:rsid w:val="00000521"/>
    <w:rsid w:val="00002E98"/>
    <w:rsid w:val="0000543B"/>
    <w:rsid w:val="00005FFB"/>
    <w:rsid w:val="000063A0"/>
    <w:rsid w:val="0000666D"/>
    <w:rsid w:val="00007442"/>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40"/>
    <w:rsid w:val="000524A5"/>
    <w:rsid w:val="00052DBA"/>
    <w:rsid w:val="00052DBD"/>
    <w:rsid w:val="0005420F"/>
    <w:rsid w:val="000543D1"/>
    <w:rsid w:val="00055432"/>
    <w:rsid w:val="000569E2"/>
    <w:rsid w:val="00057903"/>
    <w:rsid w:val="000616B1"/>
    <w:rsid w:val="0006238E"/>
    <w:rsid w:val="00064278"/>
    <w:rsid w:val="00065052"/>
    <w:rsid w:val="00074F9E"/>
    <w:rsid w:val="000765DF"/>
    <w:rsid w:val="00081CF6"/>
    <w:rsid w:val="0008459A"/>
    <w:rsid w:val="00084DF7"/>
    <w:rsid w:val="000850B3"/>
    <w:rsid w:val="000860D7"/>
    <w:rsid w:val="00092D47"/>
    <w:rsid w:val="000951D7"/>
    <w:rsid w:val="0009692B"/>
    <w:rsid w:val="00096ACA"/>
    <w:rsid w:val="000A25F3"/>
    <w:rsid w:val="000A2E86"/>
    <w:rsid w:val="000A332A"/>
    <w:rsid w:val="000A520A"/>
    <w:rsid w:val="000A5333"/>
    <w:rsid w:val="000A556C"/>
    <w:rsid w:val="000A62C3"/>
    <w:rsid w:val="000B0C33"/>
    <w:rsid w:val="000B1723"/>
    <w:rsid w:val="000B324C"/>
    <w:rsid w:val="000B3E2E"/>
    <w:rsid w:val="000B4B41"/>
    <w:rsid w:val="000B5243"/>
    <w:rsid w:val="000C118C"/>
    <w:rsid w:val="000C2038"/>
    <w:rsid w:val="000C2624"/>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0F5BD1"/>
    <w:rsid w:val="0010015A"/>
    <w:rsid w:val="00101E47"/>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E6E"/>
    <w:rsid w:val="001471F5"/>
    <w:rsid w:val="00147339"/>
    <w:rsid w:val="00147E1D"/>
    <w:rsid w:val="00150ABD"/>
    <w:rsid w:val="00153E59"/>
    <w:rsid w:val="001542A6"/>
    <w:rsid w:val="00154475"/>
    <w:rsid w:val="00154E89"/>
    <w:rsid w:val="00156A33"/>
    <w:rsid w:val="00157647"/>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B0FBA"/>
    <w:rsid w:val="001B21FE"/>
    <w:rsid w:val="001B3CF0"/>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0739C"/>
    <w:rsid w:val="00212B0D"/>
    <w:rsid w:val="002144F1"/>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0C0"/>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AFA"/>
    <w:rsid w:val="00317E4F"/>
    <w:rsid w:val="00320950"/>
    <w:rsid w:val="00320C72"/>
    <w:rsid w:val="003211B6"/>
    <w:rsid w:val="00322C9E"/>
    <w:rsid w:val="00323F15"/>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2832"/>
    <w:rsid w:val="00392AF6"/>
    <w:rsid w:val="0039457D"/>
    <w:rsid w:val="00394A4A"/>
    <w:rsid w:val="00395F05"/>
    <w:rsid w:val="003968D7"/>
    <w:rsid w:val="00397687"/>
    <w:rsid w:val="003A090F"/>
    <w:rsid w:val="003A0AEA"/>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6CB8"/>
    <w:rsid w:val="004371CE"/>
    <w:rsid w:val="00437BB1"/>
    <w:rsid w:val="00437F49"/>
    <w:rsid w:val="004412C0"/>
    <w:rsid w:val="00442524"/>
    <w:rsid w:val="0044406D"/>
    <w:rsid w:val="00450D29"/>
    <w:rsid w:val="00451CCE"/>
    <w:rsid w:val="0045326E"/>
    <w:rsid w:val="00460F33"/>
    <w:rsid w:val="00461264"/>
    <w:rsid w:val="004615B4"/>
    <w:rsid w:val="00465260"/>
    <w:rsid w:val="004665E1"/>
    <w:rsid w:val="00466729"/>
    <w:rsid w:val="00467FC6"/>
    <w:rsid w:val="00471F06"/>
    <w:rsid w:val="00472762"/>
    <w:rsid w:val="004728B3"/>
    <w:rsid w:val="0047572B"/>
    <w:rsid w:val="004760B5"/>
    <w:rsid w:val="00477ADE"/>
    <w:rsid w:val="00477BAE"/>
    <w:rsid w:val="004823F2"/>
    <w:rsid w:val="00485B0F"/>
    <w:rsid w:val="0048738B"/>
    <w:rsid w:val="0048770F"/>
    <w:rsid w:val="004903C8"/>
    <w:rsid w:val="00491174"/>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BE2"/>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3831"/>
    <w:rsid w:val="00636091"/>
    <w:rsid w:val="006363EB"/>
    <w:rsid w:val="00637241"/>
    <w:rsid w:val="00637452"/>
    <w:rsid w:val="00637FA8"/>
    <w:rsid w:val="00637FE1"/>
    <w:rsid w:val="006403CE"/>
    <w:rsid w:val="00646439"/>
    <w:rsid w:val="00646F42"/>
    <w:rsid w:val="00654F24"/>
    <w:rsid w:val="00657D14"/>
    <w:rsid w:val="00661088"/>
    <w:rsid w:val="00663216"/>
    <w:rsid w:val="006641EF"/>
    <w:rsid w:val="0067380D"/>
    <w:rsid w:val="00674F28"/>
    <w:rsid w:val="006751CC"/>
    <w:rsid w:val="0067760A"/>
    <w:rsid w:val="006819B0"/>
    <w:rsid w:val="0068336D"/>
    <w:rsid w:val="00683EAA"/>
    <w:rsid w:val="00685244"/>
    <w:rsid w:val="006863A2"/>
    <w:rsid w:val="00686802"/>
    <w:rsid w:val="00686880"/>
    <w:rsid w:val="00687420"/>
    <w:rsid w:val="00687761"/>
    <w:rsid w:val="006910F9"/>
    <w:rsid w:val="0069206C"/>
    <w:rsid w:val="0069328E"/>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D6017"/>
    <w:rsid w:val="006D6F4A"/>
    <w:rsid w:val="006E1AFF"/>
    <w:rsid w:val="006E44F6"/>
    <w:rsid w:val="006E6EF1"/>
    <w:rsid w:val="006E7C7E"/>
    <w:rsid w:val="006E7E14"/>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07C52"/>
    <w:rsid w:val="00711683"/>
    <w:rsid w:val="00711749"/>
    <w:rsid w:val="00712B42"/>
    <w:rsid w:val="00713156"/>
    <w:rsid w:val="00713957"/>
    <w:rsid w:val="00714355"/>
    <w:rsid w:val="00720F44"/>
    <w:rsid w:val="007213B7"/>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C31"/>
    <w:rsid w:val="007E6FB0"/>
    <w:rsid w:val="007F1696"/>
    <w:rsid w:val="007F1FD8"/>
    <w:rsid w:val="007F34DA"/>
    <w:rsid w:val="007F5611"/>
    <w:rsid w:val="007F5D71"/>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37BED"/>
    <w:rsid w:val="0084010B"/>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3190"/>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1683"/>
    <w:rsid w:val="008E2C6F"/>
    <w:rsid w:val="008E2E3C"/>
    <w:rsid w:val="008E3973"/>
    <w:rsid w:val="008E4BE5"/>
    <w:rsid w:val="008F1C3B"/>
    <w:rsid w:val="008F5713"/>
    <w:rsid w:val="008F6137"/>
    <w:rsid w:val="00903A19"/>
    <w:rsid w:val="009046B0"/>
    <w:rsid w:val="009056AF"/>
    <w:rsid w:val="00906160"/>
    <w:rsid w:val="00907119"/>
    <w:rsid w:val="009154AA"/>
    <w:rsid w:val="009158F5"/>
    <w:rsid w:val="009163EF"/>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16D"/>
    <w:rsid w:val="009643E4"/>
    <w:rsid w:val="009649A5"/>
    <w:rsid w:val="009657FC"/>
    <w:rsid w:val="00967834"/>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53E"/>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7C3"/>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7CD"/>
    <w:rsid w:val="00A7097C"/>
    <w:rsid w:val="00A7447A"/>
    <w:rsid w:val="00A76013"/>
    <w:rsid w:val="00A763EF"/>
    <w:rsid w:val="00A80384"/>
    <w:rsid w:val="00A813A4"/>
    <w:rsid w:val="00A82766"/>
    <w:rsid w:val="00A8598C"/>
    <w:rsid w:val="00A902FB"/>
    <w:rsid w:val="00A912C2"/>
    <w:rsid w:val="00A92979"/>
    <w:rsid w:val="00A937CD"/>
    <w:rsid w:val="00A96196"/>
    <w:rsid w:val="00AA0BA8"/>
    <w:rsid w:val="00AA2F0C"/>
    <w:rsid w:val="00AA3CD4"/>
    <w:rsid w:val="00AB00FA"/>
    <w:rsid w:val="00AB06FF"/>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2611"/>
    <w:rsid w:val="00B032D0"/>
    <w:rsid w:val="00B046FC"/>
    <w:rsid w:val="00B04BE4"/>
    <w:rsid w:val="00B0710D"/>
    <w:rsid w:val="00B071E9"/>
    <w:rsid w:val="00B07E32"/>
    <w:rsid w:val="00B10438"/>
    <w:rsid w:val="00B10A9D"/>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4FF5"/>
    <w:rsid w:val="00B55D21"/>
    <w:rsid w:val="00B56771"/>
    <w:rsid w:val="00B57F9A"/>
    <w:rsid w:val="00B60D88"/>
    <w:rsid w:val="00B61A19"/>
    <w:rsid w:val="00B62163"/>
    <w:rsid w:val="00B63E6E"/>
    <w:rsid w:val="00B642AF"/>
    <w:rsid w:val="00B64C53"/>
    <w:rsid w:val="00B64CC1"/>
    <w:rsid w:val="00B65F63"/>
    <w:rsid w:val="00B66330"/>
    <w:rsid w:val="00B67343"/>
    <w:rsid w:val="00B7201A"/>
    <w:rsid w:val="00B72F6A"/>
    <w:rsid w:val="00B73123"/>
    <w:rsid w:val="00B731EA"/>
    <w:rsid w:val="00B76FB0"/>
    <w:rsid w:val="00B82895"/>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046"/>
    <w:rsid w:val="00BD182B"/>
    <w:rsid w:val="00BD1B1E"/>
    <w:rsid w:val="00BD4171"/>
    <w:rsid w:val="00BD4356"/>
    <w:rsid w:val="00BD4761"/>
    <w:rsid w:val="00BD5D0D"/>
    <w:rsid w:val="00BD5EF9"/>
    <w:rsid w:val="00BE0A11"/>
    <w:rsid w:val="00BE5FF7"/>
    <w:rsid w:val="00BE78DE"/>
    <w:rsid w:val="00BF0AFA"/>
    <w:rsid w:val="00BF0DF6"/>
    <w:rsid w:val="00BF0F0D"/>
    <w:rsid w:val="00BF3615"/>
    <w:rsid w:val="00BF3A4F"/>
    <w:rsid w:val="00BF4CE8"/>
    <w:rsid w:val="00BF759F"/>
    <w:rsid w:val="00C01436"/>
    <w:rsid w:val="00C03406"/>
    <w:rsid w:val="00C034EE"/>
    <w:rsid w:val="00C0695B"/>
    <w:rsid w:val="00C07E71"/>
    <w:rsid w:val="00C116C8"/>
    <w:rsid w:val="00C121B9"/>
    <w:rsid w:val="00C12232"/>
    <w:rsid w:val="00C136FB"/>
    <w:rsid w:val="00C15D16"/>
    <w:rsid w:val="00C15FCE"/>
    <w:rsid w:val="00C16A0D"/>
    <w:rsid w:val="00C16F4D"/>
    <w:rsid w:val="00C200CF"/>
    <w:rsid w:val="00C20E49"/>
    <w:rsid w:val="00C22ABC"/>
    <w:rsid w:val="00C24396"/>
    <w:rsid w:val="00C25E43"/>
    <w:rsid w:val="00C27DAE"/>
    <w:rsid w:val="00C30040"/>
    <w:rsid w:val="00C36092"/>
    <w:rsid w:val="00C37753"/>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0B64"/>
    <w:rsid w:val="00C61864"/>
    <w:rsid w:val="00C620E0"/>
    <w:rsid w:val="00C6385E"/>
    <w:rsid w:val="00C6589C"/>
    <w:rsid w:val="00C66B44"/>
    <w:rsid w:val="00C673D3"/>
    <w:rsid w:val="00C675A6"/>
    <w:rsid w:val="00C704C8"/>
    <w:rsid w:val="00C70B3A"/>
    <w:rsid w:val="00C710BB"/>
    <w:rsid w:val="00C814BE"/>
    <w:rsid w:val="00C8152D"/>
    <w:rsid w:val="00C81BAB"/>
    <w:rsid w:val="00C831CD"/>
    <w:rsid w:val="00C84855"/>
    <w:rsid w:val="00C84EF9"/>
    <w:rsid w:val="00C87FE3"/>
    <w:rsid w:val="00C90FEB"/>
    <w:rsid w:val="00C933F6"/>
    <w:rsid w:val="00C9371D"/>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6E5"/>
    <w:rsid w:val="00D03948"/>
    <w:rsid w:val="00D04FB9"/>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1E6D"/>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35B"/>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AC2"/>
    <w:rsid w:val="00EE016B"/>
    <w:rsid w:val="00EE1DAD"/>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4E14"/>
    <w:rsid w:val="00F65B91"/>
    <w:rsid w:val="00F66ED4"/>
    <w:rsid w:val="00F67D55"/>
    <w:rsid w:val="00F72E24"/>
    <w:rsid w:val="00F759DB"/>
    <w:rsid w:val="00F80132"/>
    <w:rsid w:val="00F801A3"/>
    <w:rsid w:val="00F808BF"/>
    <w:rsid w:val="00F80937"/>
    <w:rsid w:val="00F8378A"/>
    <w:rsid w:val="00F83974"/>
    <w:rsid w:val="00F90BAC"/>
    <w:rsid w:val="00F90EF0"/>
    <w:rsid w:val="00F921EF"/>
    <w:rsid w:val="00F943C4"/>
    <w:rsid w:val="00F94DAC"/>
    <w:rsid w:val="00F97E6B"/>
    <w:rsid w:val="00FA1633"/>
    <w:rsid w:val="00FA22AE"/>
    <w:rsid w:val="00FA384C"/>
    <w:rsid w:val="00FA4981"/>
    <w:rsid w:val="00FA5E62"/>
    <w:rsid w:val="00FA6056"/>
    <w:rsid w:val="00FA7D06"/>
    <w:rsid w:val="00FB1126"/>
    <w:rsid w:val="00FB1F3F"/>
    <w:rsid w:val="00FB32A6"/>
    <w:rsid w:val="00FB3DAE"/>
    <w:rsid w:val="00FB51C4"/>
    <w:rsid w:val="00FB5C1D"/>
    <w:rsid w:val="00FB6A2A"/>
    <w:rsid w:val="00FB7C69"/>
    <w:rsid w:val="00FC0A93"/>
    <w:rsid w:val="00FC20C4"/>
    <w:rsid w:val="00FC22B7"/>
    <w:rsid w:val="00FC2B5B"/>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AAAC-99CD-4B5B-8975-E143CDB8D0F7}"/>
</file>

<file path=customXml/itemProps2.xml><?xml version="1.0" encoding="utf-8"?>
<ds:datastoreItem xmlns:ds="http://schemas.openxmlformats.org/officeDocument/2006/customXml" ds:itemID="{41277CFD-36C9-416E-A852-9E4CAAE24254}"/>
</file>

<file path=customXml/itemProps3.xml><?xml version="1.0" encoding="utf-8"?>
<ds:datastoreItem xmlns:ds="http://schemas.openxmlformats.org/officeDocument/2006/customXml" ds:itemID="{DB55B350-2502-48CB-9AC2-A5017F2D57FE}"/>
</file>

<file path=customXml/itemProps4.xml><?xml version="1.0" encoding="utf-8"?>
<ds:datastoreItem xmlns:ds="http://schemas.openxmlformats.org/officeDocument/2006/customXml" ds:itemID="{CD10B911-4B65-4664-AEB5-BFEB1E36EFF9}"/>
</file>

<file path=docProps/app.xml><?xml version="1.0" encoding="utf-8"?>
<Properties xmlns="http://schemas.openxmlformats.org/officeDocument/2006/extended-properties" xmlns:vt="http://schemas.openxmlformats.org/officeDocument/2006/docPropsVTypes">
  <Template>Normal</Template>
  <TotalTime>1664</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251</cp:revision>
  <cp:lastPrinted>2023-01-16T07:48:00Z</cp:lastPrinted>
  <dcterms:created xsi:type="dcterms:W3CDTF">2021-04-22T04:33:00Z</dcterms:created>
  <dcterms:modified xsi:type="dcterms:W3CDTF">2023-01-16T11:41:00Z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