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6D" w:rsidRPr="00566E1B" w:rsidRDefault="004E6A6D" w:rsidP="004E6A6D">
      <w:pPr>
        <w:jc w:val="center"/>
        <w:rPr>
          <w:rFonts w:ascii="Times New Roman" w:hAnsi="Times New Roman"/>
          <w:b/>
          <w:sz w:val="24"/>
          <w:szCs w:val="24"/>
        </w:rPr>
      </w:pPr>
      <w:r w:rsidRPr="00566E1B">
        <w:rPr>
          <w:rFonts w:ascii="Times New Roman" w:hAnsi="Times New Roman"/>
          <w:b/>
          <w:sz w:val="24"/>
          <w:szCs w:val="24"/>
        </w:rPr>
        <w:t>Labour force, Employment and Unemployment</w:t>
      </w:r>
      <w:r w:rsidR="00977584">
        <w:rPr>
          <w:rFonts w:ascii="Times New Roman" w:hAnsi="Times New Roman"/>
          <w:b/>
          <w:sz w:val="24"/>
          <w:szCs w:val="24"/>
        </w:rPr>
        <w:t xml:space="preserve"> </w:t>
      </w:r>
      <w:r w:rsidR="008D7BD0">
        <w:rPr>
          <w:rFonts w:ascii="Times New Roman" w:hAnsi="Times New Roman"/>
          <w:b/>
          <w:sz w:val="24"/>
          <w:szCs w:val="24"/>
        </w:rPr>
        <w:t>–</w:t>
      </w:r>
      <w:r w:rsidR="00977584">
        <w:rPr>
          <w:rFonts w:ascii="Times New Roman" w:hAnsi="Times New Roman"/>
          <w:b/>
          <w:sz w:val="24"/>
          <w:szCs w:val="24"/>
        </w:rPr>
        <w:t xml:space="preserve"> </w:t>
      </w:r>
      <w:r w:rsidR="00952692">
        <w:rPr>
          <w:rFonts w:ascii="Times New Roman" w:hAnsi="Times New Roman"/>
          <w:b/>
          <w:sz w:val="24"/>
          <w:szCs w:val="24"/>
        </w:rPr>
        <w:t>F</w:t>
      </w:r>
      <w:r w:rsidR="00D30465">
        <w:rPr>
          <w:rFonts w:ascii="Times New Roman" w:hAnsi="Times New Roman"/>
          <w:b/>
          <w:sz w:val="24"/>
          <w:szCs w:val="24"/>
        </w:rPr>
        <w:t>irst</w:t>
      </w:r>
      <w:r w:rsidR="008D7BD0">
        <w:rPr>
          <w:rFonts w:ascii="Times New Roman" w:hAnsi="Times New Roman"/>
          <w:b/>
          <w:sz w:val="24"/>
          <w:szCs w:val="24"/>
        </w:rPr>
        <w:t xml:space="preserve"> quarter </w:t>
      </w:r>
      <w:r w:rsidR="00977584">
        <w:rPr>
          <w:rFonts w:ascii="Times New Roman" w:hAnsi="Times New Roman"/>
          <w:b/>
          <w:sz w:val="24"/>
          <w:szCs w:val="24"/>
        </w:rPr>
        <w:t>20</w:t>
      </w:r>
      <w:r w:rsidR="006D0136">
        <w:rPr>
          <w:rFonts w:ascii="Times New Roman" w:hAnsi="Times New Roman"/>
          <w:b/>
          <w:sz w:val="24"/>
          <w:szCs w:val="24"/>
        </w:rPr>
        <w:t>1</w:t>
      </w:r>
      <w:r w:rsidR="00D30465">
        <w:rPr>
          <w:rFonts w:ascii="Times New Roman" w:hAnsi="Times New Roman"/>
          <w:b/>
          <w:sz w:val="24"/>
          <w:szCs w:val="24"/>
        </w:rPr>
        <w:t>1</w:t>
      </w:r>
    </w:p>
    <w:p w:rsidR="002B1F45" w:rsidRPr="002B1F45" w:rsidRDefault="002B1F45">
      <w:pPr>
        <w:rPr>
          <w:rFonts w:ascii="Times New Roman" w:hAnsi="Times New Roman"/>
          <w:b/>
          <w:sz w:val="24"/>
          <w:szCs w:val="24"/>
        </w:rPr>
      </w:pPr>
      <w:r w:rsidRPr="002B1F45">
        <w:rPr>
          <w:rFonts w:ascii="Times New Roman" w:hAnsi="Times New Roman"/>
          <w:b/>
          <w:sz w:val="24"/>
          <w:szCs w:val="24"/>
        </w:rPr>
        <w:t>Introduction</w:t>
      </w:r>
    </w:p>
    <w:p w:rsidR="00626856" w:rsidRDefault="002B1F45" w:rsidP="00ED6E5C">
      <w:pPr>
        <w:numPr>
          <w:ilvl w:val="0"/>
          <w:numId w:val="7"/>
        </w:numPr>
        <w:ind w:left="360"/>
        <w:jc w:val="both"/>
        <w:rPr>
          <w:rFonts w:ascii="Times New Roman" w:hAnsi="Times New Roman"/>
          <w:sz w:val="24"/>
          <w:szCs w:val="24"/>
        </w:rPr>
      </w:pPr>
      <w:r w:rsidRPr="00626856">
        <w:rPr>
          <w:rFonts w:ascii="Times New Roman" w:hAnsi="Times New Roman"/>
          <w:sz w:val="24"/>
          <w:szCs w:val="24"/>
        </w:rPr>
        <w:t xml:space="preserve">This issue of Economic and Social Indicators (ESI) presents a set of estimates of labour force, employment and unemployment for the </w:t>
      </w:r>
      <w:r w:rsidR="00952692">
        <w:rPr>
          <w:rFonts w:ascii="Times New Roman" w:hAnsi="Times New Roman"/>
          <w:sz w:val="24"/>
          <w:szCs w:val="24"/>
        </w:rPr>
        <w:t>f</w:t>
      </w:r>
      <w:r w:rsidR="00A4313D">
        <w:rPr>
          <w:rFonts w:ascii="Times New Roman" w:hAnsi="Times New Roman"/>
          <w:sz w:val="24"/>
          <w:szCs w:val="24"/>
        </w:rPr>
        <w:t>irst</w:t>
      </w:r>
      <w:r w:rsidRPr="00626856">
        <w:rPr>
          <w:rFonts w:ascii="Times New Roman" w:hAnsi="Times New Roman"/>
          <w:sz w:val="24"/>
          <w:szCs w:val="24"/>
        </w:rPr>
        <w:t xml:space="preserve"> quarter of 20</w:t>
      </w:r>
      <w:r w:rsidR="006D0136" w:rsidRPr="00626856">
        <w:rPr>
          <w:rFonts w:ascii="Times New Roman" w:hAnsi="Times New Roman"/>
          <w:sz w:val="24"/>
          <w:szCs w:val="24"/>
        </w:rPr>
        <w:t>1</w:t>
      </w:r>
      <w:r w:rsidR="00A4313D">
        <w:rPr>
          <w:rFonts w:ascii="Times New Roman" w:hAnsi="Times New Roman"/>
          <w:sz w:val="24"/>
          <w:szCs w:val="24"/>
        </w:rPr>
        <w:t>1</w:t>
      </w:r>
      <w:r w:rsidRPr="00626856">
        <w:rPr>
          <w:rFonts w:ascii="Times New Roman" w:hAnsi="Times New Roman"/>
          <w:sz w:val="24"/>
          <w:szCs w:val="24"/>
        </w:rPr>
        <w:t xml:space="preserve">, based on the results of the Continuous Multi-Purpose Household Survey (CMPHS) from </w:t>
      </w:r>
      <w:r w:rsidR="00D30465">
        <w:rPr>
          <w:rFonts w:ascii="Times New Roman" w:hAnsi="Times New Roman"/>
          <w:sz w:val="24"/>
          <w:szCs w:val="24"/>
        </w:rPr>
        <w:t>January</w:t>
      </w:r>
      <w:r w:rsidR="00A06192">
        <w:rPr>
          <w:rFonts w:ascii="Times New Roman" w:hAnsi="Times New Roman"/>
          <w:sz w:val="24"/>
          <w:szCs w:val="24"/>
        </w:rPr>
        <w:t xml:space="preserve"> </w:t>
      </w:r>
      <w:r w:rsidRPr="00626856">
        <w:rPr>
          <w:rFonts w:ascii="Times New Roman" w:hAnsi="Times New Roman"/>
          <w:sz w:val="24"/>
          <w:szCs w:val="24"/>
        </w:rPr>
        <w:t xml:space="preserve">to </w:t>
      </w:r>
      <w:r w:rsidR="00D30465">
        <w:rPr>
          <w:rFonts w:ascii="Times New Roman" w:hAnsi="Times New Roman"/>
          <w:sz w:val="24"/>
          <w:szCs w:val="24"/>
        </w:rPr>
        <w:t>March</w:t>
      </w:r>
      <w:r w:rsidR="00A06192">
        <w:rPr>
          <w:rFonts w:ascii="Times New Roman" w:hAnsi="Times New Roman"/>
          <w:sz w:val="24"/>
          <w:szCs w:val="24"/>
        </w:rPr>
        <w:t xml:space="preserve"> </w:t>
      </w:r>
      <w:r w:rsidRPr="00626856">
        <w:rPr>
          <w:rFonts w:ascii="Times New Roman" w:hAnsi="Times New Roman"/>
          <w:sz w:val="24"/>
          <w:szCs w:val="24"/>
        </w:rPr>
        <w:t>20</w:t>
      </w:r>
      <w:r w:rsidR="006D0136" w:rsidRPr="00626856">
        <w:rPr>
          <w:rFonts w:ascii="Times New Roman" w:hAnsi="Times New Roman"/>
          <w:sz w:val="24"/>
          <w:szCs w:val="24"/>
        </w:rPr>
        <w:t>1</w:t>
      </w:r>
      <w:r w:rsidR="00D30465">
        <w:rPr>
          <w:rFonts w:ascii="Times New Roman" w:hAnsi="Times New Roman"/>
          <w:sz w:val="24"/>
          <w:szCs w:val="24"/>
        </w:rPr>
        <w:t>1</w:t>
      </w:r>
      <w:r w:rsidRPr="00626856">
        <w:rPr>
          <w:rFonts w:ascii="Times New Roman" w:hAnsi="Times New Roman"/>
          <w:sz w:val="24"/>
          <w:szCs w:val="24"/>
        </w:rPr>
        <w:t xml:space="preserve">. </w:t>
      </w:r>
      <w:r w:rsidR="00626856">
        <w:rPr>
          <w:rFonts w:ascii="Times New Roman" w:hAnsi="Times New Roman"/>
          <w:sz w:val="24"/>
          <w:szCs w:val="24"/>
        </w:rPr>
        <w:t xml:space="preserve">The </w:t>
      </w:r>
      <w:r w:rsidR="00626856" w:rsidRPr="00626856">
        <w:rPr>
          <w:rFonts w:ascii="Times New Roman" w:hAnsi="Times New Roman"/>
          <w:sz w:val="24"/>
          <w:szCs w:val="24"/>
        </w:rPr>
        <w:t>estimates refer to the Mauritian population aged 16 years and above</w:t>
      </w:r>
      <w:r w:rsidR="00040BC6">
        <w:rPr>
          <w:rFonts w:ascii="Times New Roman" w:hAnsi="Times New Roman"/>
          <w:sz w:val="24"/>
          <w:szCs w:val="24"/>
        </w:rPr>
        <w:t>.</w:t>
      </w:r>
    </w:p>
    <w:p w:rsidR="00626856" w:rsidRPr="00CC4D3A" w:rsidRDefault="00ED6E5C" w:rsidP="00AE4D15">
      <w:pPr>
        <w:numPr>
          <w:ilvl w:val="0"/>
          <w:numId w:val="7"/>
        </w:numPr>
        <w:ind w:left="360"/>
        <w:jc w:val="both"/>
        <w:rPr>
          <w:rFonts w:ascii="Times New Roman" w:hAnsi="Times New Roman"/>
          <w:b/>
          <w:sz w:val="24"/>
          <w:szCs w:val="24"/>
        </w:rPr>
      </w:pPr>
      <w:r w:rsidRPr="00626856">
        <w:rPr>
          <w:rFonts w:ascii="Times New Roman" w:hAnsi="Times New Roman"/>
          <w:sz w:val="24"/>
          <w:szCs w:val="24"/>
        </w:rPr>
        <w:t xml:space="preserve"> </w:t>
      </w:r>
      <w:r w:rsidR="00626856" w:rsidRPr="00626856">
        <w:rPr>
          <w:rFonts w:ascii="Times New Roman" w:hAnsi="Times New Roman"/>
          <w:sz w:val="24"/>
          <w:szCs w:val="24"/>
        </w:rPr>
        <w:t>A</w:t>
      </w:r>
      <w:r w:rsidRPr="00626856">
        <w:rPr>
          <w:rFonts w:ascii="Times New Roman" w:hAnsi="Times New Roman"/>
          <w:sz w:val="24"/>
          <w:szCs w:val="24"/>
        </w:rPr>
        <w:t>nnual estimates of labour force including foreign workers</w:t>
      </w:r>
      <w:r w:rsidR="00626856" w:rsidRPr="00626856">
        <w:rPr>
          <w:rFonts w:ascii="Times New Roman" w:hAnsi="Times New Roman"/>
          <w:sz w:val="24"/>
          <w:szCs w:val="24"/>
        </w:rPr>
        <w:t xml:space="preserve"> derived after integrating data </w:t>
      </w:r>
      <w:r w:rsidR="00626856">
        <w:rPr>
          <w:rFonts w:ascii="Times New Roman" w:hAnsi="Times New Roman"/>
          <w:sz w:val="24"/>
          <w:szCs w:val="24"/>
        </w:rPr>
        <w:t xml:space="preserve">from CMPHS </w:t>
      </w:r>
      <w:r w:rsidR="00CC4D3A">
        <w:rPr>
          <w:rFonts w:ascii="Times New Roman" w:hAnsi="Times New Roman"/>
          <w:sz w:val="24"/>
          <w:szCs w:val="24"/>
        </w:rPr>
        <w:t>with other sources</w:t>
      </w:r>
      <w:r w:rsidR="00626856" w:rsidRPr="00626856">
        <w:rPr>
          <w:rFonts w:ascii="Times New Roman" w:hAnsi="Times New Roman"/>
          <w:sz w:val="24"/>
          <w:szCs w:val="24"/>
        </w:rPr>
        <w:t xml:space="preserve"> are</w:t>
      </w:r>
      <w:r w:rsidRPr="00626856">
        <w:rPr>
          <w:rFonts w:ascii="Times New Roman" w:hAnsi="Times New Roman"/>
          <w:sz w:val="24"/>
          <w:szCs w:val="24"/>
        </w:rPr>
        <w:t xml:space="preserve"> given </w:t>
      </w:r>
      <w:r w:rsidR="00EC085D">
        <w:rPr>
          <w:rFonts w:ascii="Times New Roman" w:hAnsi="Times New Roman"/>
          <w:sz w:val="24"/>
          <w:szCs w:val="24"/>
        </w:rPr>
        <w:t>at A</w:t>
      </w:r>
      <w:r w:rsidR="00833177">
        <w:rPr>
          <w:rFonts w:ascii="Times New Roman" w:hAnsi="Times New Roman"/>
          <w:sz w:val="24"/>
          <w:szCs w:val="24"/>
        </w:rPr>
        <w:t>nnex 3</w:t>
      </w:r>
      <w:r w:rsidR="00626856" w:rsidRPr="00626856">
        <w:rPr>
          <w:rFonts w:ascii="Times New Roman" w:hAnsi="Times New Roman"/>
          <w:sz w:val="24"/>
          <w:szCs w:val="24"/>
        </w:rPr>
        <w:t>.</w:t>
      </w:r>
    </w:p>
    <w:p w:rsidR="00AE4D15" w:rsidRDefault="00AE4D15" w:rsidP="00CC4D3A">
      <w:pPr>
        <w:jc w:val="both"/>
        <w:rPr>
          <w:rFonts w:ascii="Times New Roman" w:hAnsi="Times New Roman"/>
          <w:b/>
          <w:sz w:val="24"/>
          <w:szCs w:val="24"/>
        </w:rPr>
      </w:pPr>
      <w:r w:rsidRPr="00626856">
        <w:rPr>
          <w:rFonts w:ascii="Times New Roman" w:hAnsi="Times New Roman"/>
          <w:b/>
          <w:sz w:val="24"/>
          <w:szCs w:val="24"/>
        </w:rPr>
        <w:t>Key figures</w:t>
      </w:r>
      <w:r w:rsidR="00626856">
        <w:rPr>
          <w:rFonts w:ascii="Times New Roman" w:hAnsi="Times New Roman"/>
          <w:b/>
          <w:sz w:val="24"/>
          <w:szCs w:val="24"/>
        </w:rPr>
        <w:t xml:space="preserve"> </w:t>
      </w:r>
    </w:p>
    <w:p w:rsidR="00A4313D" w:rsidRDefault="00BD3827" w:rsidP="00CC4D3A">
      <w:pPr>
        <w:jc w:val="both"/>
        <w:rPr>
          <w:rFonts w:ascii="Times New Roman" w:hAnsi="Times New Roman"/>
          <w:b/>
          <w:sz w:val="24"/>
          <w:szCs w:val="24"/>
        </w:rPr>
      </w:pPr>
      <w:r>
        <w:rPr>
          <w:noProof/>
          <w:szCs w:val="24"/>
        </w:rPr>
        <w:drawing>
          <wp:inline distT="0" distB="0" distL="0" distR="0">
            <wp:extent cx="5857875" cy="29051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57875" cy="2905125"/>
                    </a:xfrm>
                    <a:prstGeom prst="rect">
                      <a:avLst/>
                    </a:prstGeom>
                    <a:noFill/>
                    <a:ln w="9525">
                      <a:noFill/>
                      <a:miter lim="800000"/>
                      <a:headEnd/>
                      <a:tailEnd/>
                    </a:ln>
                  </pic:spPr>
                </pic:pic>
              </a:graphicData>
            </a:graphic>
          </wp:inline>
        </w:drawing>
      </w:r>
    </w:p>
    <w:p w:rsidR="004720E0" w:rsidRDefault="00A4313D" w:rsidP="00AE4D15">
      <w:pPr>
        <w:rPr>
          <w:rFonts w:ascii="Times New Roman" w:hAnsi="Times New Roman"/>
          <w:b/>
          <w:sz w:val="24"/>
          <w:szCs w:val="24"/>
        </w:rPr>
      </w:pPr>
      <w:r>
        <w:rPr>
          <w:rFonts w:ascii="Times New Roman" w:hAnsi="Times New Roman"/>
          <w:b/>
          <w:sz w:val="24"/>
          <w:szCs w:val="24"/>
        </w:rPr>
        <w:t>Forecasts of e</w:t>
      </w:r>
      <w:r w:rsidR="00D8239B">
        <w:rPr>
          <w:rFonts w:ascii="Times New Roman" w:hAnsi="Times New Roman"/>
          <w:b/>
          <w:sz w:val="24"/>
          <w:szCs w:val="24"/>
        </w:rPr>
        <w:t xml:space="preserve">mployment and unemployment </w:t>
      </w:r>
      <w:r w:rsidR="00257A71">
        <w:rPr>
          <w:rFonts w:ascii="Times New Roman" w:hAnsi="Times New Roman"/>
          <w:b/>
          <w:sz w:val="24"/>
          <w:szCs w:val="24"/>
        </w:rPr>
        <w:t>-</w:t>
      </w:r>
      <w:r w:rsidR="00626856">
        <w:rPr>
          <w:rFonts w:ascii="Times New Roman" w:hAnsi="Times New Roman"/>
          <w:b/>
          <w:sz w:val="24"/>
          <w:szCs w:val="24"/>
        </w:rPr>
        <w:t xml:space="preserve"> Year 201</w:t>
      </w:r>
      <w:r w:rsidR="00D30465">
        <w:rPr>
          <w:rFonts w:ascii="Times New Roman" w:hAnsi="Times New Roman"/>
          <w:b/>
          <w:sz w:val="24"/>
          <w:szCs w:val="24"/>
        </w:rPr>
        <w:t>1</w:t>
      </w:r>
    </w:p>
    <w:p w:rsidR="00A4313D" w:rsidRDefault="00ED65CC" w:rsidP="00AE4D15">
      <w:pPr>
        <w:rPr>
          <w:rFonts w:ascii="Times New Roman" w:hAnsi="Times New Roman"/>
          <w:b/>
          <w:sz w:val="24"/>
          <w:szCs w:val="24"/>
        </w:rPr>
      </w:pPr>
      <w:r w:rsidRPr="00ED65CC">
        <w:rPr>
          <w:noProof/>
          <w:szCs w:val="24"/>
        </w:rPr>
        <w:drawing>
          <wp:inline distT="0" distB="0" distL="0" distR="0">
            <wp:extent cx="4648200" cy="184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8200" cy="1847850"/>
                    </a:xfrm>
                    <a:prstGeom prst="rect">
                      <a:avLst/>
                    </a:prstGeom>
                    <a:noFill/>
                    <a:ln w="9525">
                      <a:noFill/>
                      <a:miter lim="800000"/>
                      <a:headEnd/>
                      <a:tailEnd/>
                    </a:ln>
                  </pic:spPr>
                </pic:pic>
              </a:graphicData>
            </a:graphic>
          </wp:inline>
        </w:drawing>
      </w:r>
    </w:p>
    <w:p w:rsidR="00952692" w:rsidRDefault="00952692" w:rsidP="00AE4D15">
      <w:pPr>
        <w:rPr>
          <w:rFonts w:ascii="Times New Roman" w:hAnsi="Times New Roman"/>
          <w:b/>
          <w:sz w:val="24"/>
          <w:szCs w:val="24"/>
        </w:rPr>
      </w:pPr>
    </w:p>
    <w:p w:rsidR="008F4E72" w:rsidRDefault="008F4E72" w:rsidP="00AE4D15">
      <w:pPr>
        <w:rPr>
          <w:rFonts w:ascii="Times New Roman" w:hAnsi="Times New Roman"/>
          <w:b/>
          <w:sz w:val="24"/>
          <w:szCs w:val="24"/>
        </w:rPr>
      </w:pPr>
    </w:p>
    <w:p w:rsidR="00B63FAA" w:rsidRPr="008C4727" w:rsidRDefault="00FF0BB1">
      <w:pPr>
        <w:rPr>
          <w:rFonts w:ascii="Times New Roman" w:hAnsi="Times New Roman"/>
          <w:b/>
          <w:sz w:val="24"/>
          <w:szCs w:val="24"/>
        </w:rPr>
      </w:pPr>
      <w:r>
        <w:rPr>
          <w:rFonts w:ascii="Times New Roman" w:hAnsi="Times New Roman"/>
          <w:b/>
          <w:sz w:val="24"/>
          <w:szCs w:val="24"/>
        </w:rPr>
        <w:lastRenderedPageBreak/>
        <w:t>Labour market overview</w:t>
      </w:r>
      <w:r w:rsidR="001A67C1">
        <w:rPr>
          <w:rFonts w:ascii="Times New Roman" w:hAnsi="Times New Roman"/>
          <w:b/>
          <w:sz w:val="24"/>
          <w:szCs w:val="24"/>
        </w:rPr>
        <w:t xml:space="preserve">, </w:t>
      </w:r>
      <w:r w:rsidR="002730B4">
        <w:rPr>
          <w:rFonts w:ascii="Times New Roman" w:hAnsi="Times New Roman"/>
          <w:b/>
          <w:sz w:val="24"/>
          <w:szCs w:val="24"/>
        </w:rPr>
        <w:t>f</w:t>
      </w:r>
      <w:r w:rsidR="00D30465">
        <w:rPr>
          <w:rFonts w:ascii="Times New Roman" w:hAnsi="Times New Roman"/>
          <w:b/>
          <w:sz w:val="24"/>
          <w:szCs w:val="24"/>
        </w:rPr>
        <w:t>irst</w:t>
      </w:r>
      <w:r w:rsidR="001A67C1">
        <w:rPr>
          <w:rFonts w:ascii="Times New Roman" w:hAnsi="Times New Roman"/>
          <w:b/>
          <w:sz w:val="24"/>
          <w:szCs w:val="24"/>
        </w:rPr>
        <w:t xml:space="preserve"> quarter 201</w:t>
      </w:r>
      <w:r w:rsidR="00D30465">
        <w:rPr>
          <w:rFonts w:ascii="Times New Roman" w:hAnsi="Times New Roman"/>
          <w:b/>
          <w:sz w:val="24"/>
          <w:szCs w:val="24"/>
        </w:rPr>
        <w:t>1</w:t>
      </w:r>
    </w:p>
    <w:p w:rsidR="00250E27" w:rsidRDefault="00250E27" w:rsidP="00FF0BB1">
      <w:pPr>
        <w:numPr>
          <w:ilvl w:val="0"/>
          <w:numId w:val="7"/>
        </w:numPr>
        <w:jc w:val="both"/>
        <w:rPr>
          <w:rFonts w:ascii="Times New Roman" w:hAnsi="Times New Roman"/>
          <w:sz w:val="24"/>
          <w:szCs w:val="24"/>
        </w:rPr>
      </w:pPr>
      <w:r>
        <w:rPr>
          <w:rFonts w:ascii="Times New Roman" w:hAnsi="Times New Roman"/>
          <w:sz w:val="24"/>
          <w:szCs w:val="24"/>
        </w:rPr>
        <w:t>C</w:t>
      </w:r>
      <w:r w:rsidR="00F72976" w:rsidRPr="00F72976">
        <w:rPr>
          <w:rFonts w:ascii="Times New Roman" w:hAnsi="Times New Roman"/>
          <w:sz w:val="24"/>
          <w:szCs w:val="24"/>
        </w:rPr>
        <w:t xml:space="preserve">ompared with the corresponding quarter of </w:t>
      </w:r>
      <w:r>
        <w:rPr>
          <w:rFonts w:ascii="Times New Roman" w:hAnsi="Times New Roman"/>
          <w:sz w:val="24"/>
          <w:szCs w:val="24"/>
        </w:rPr>
        <w:t>20</w:t>
      </w:r>
      <w:r w:rsidR="00D30465">
        <w:rPr>
          <w:rFonts w:ascii="Times New Roman" w:hAnsi="Times New Roman"/>
          <w:sz w:val="24"/>
          <w:szCs w:val="24"/>
        </w:rPr>
        <w:t>10</w:t>
      </w:r>
      <w:r>
        <w:rPr>
          <w:rFonts w:ascii="Times New Roman" w:hAnsi="Times New Roman"/>
          <w:sz w:val="24"/>
          <w:szCs w:val="24"/>
        </w:rPr>
        <w:t>, there has been an increase</w:t>
      </w:r>
      <w:r w:rsidR="00F72976" w:rsidRPr="00F72976">
        <w:rPr>
          <w:rFonts w:ascii="Times New Roman" w:hAnsi="Times New Roman"/>
          <w:sz w:val="24"/>
          <w:szCs w:val="24"/>
        </w:rPr>
        <w:t xml:space="preserve"> in the labour </w:t>
      </w:r>
      <w:r>
        <w:rPr>
          <w:rFonts w:ascii="Times New Roman" w:hAnsi="Times New Roman"/>
          <w:sz w:val="24"/>
          <w:szCs w:val="24"/>
        </w:rPr>
        <w:t>force (+</w:t>
      </w:r>
      <w:r w:rsidR="005911F8">
        <w:rPr>
          <w:rFonts w:ascii="Times New Roman" w:hAnsi="Times New Roman"/>
          <w:sz w:val="24"/>
          <w:szCs w:val="24"/>
        </w:rPr>
        <w:t>11,</w:t>
      </w:r>
      <w:r w:rsidR="00497015">
        <w:rPr>
          <w:rFonts w:ascii="Times New Roman" w:hAnsi="Times New Roman"/>
          <w:sz w:val="24"/>
          <w:szCs w:val="24"/>
        </w:rPr>
        <w:t>7</w:t>
      </w:r>
      <w:r>
        <w:rPr>
          <w:rFonts w:ascii="Times New Roman" w:hAnsi="Times New Roman"/>
          <w:sz w:val="24"/>
          <w:szCs w:val="24"/>
        </w:rPr>
        <w:t>00)</w:t>
      </w:r>
      <w:r w:rsidR="00260383">
        <w:rPr>
          <w:rFonts w:ascii="Times New Roman" w:hAnsi="Times New Roman"/>
          <w:sz w:val="24"/>
          <w:szCs w:val="24"/>
        </w:rPr>
        <w:t xml:space="preserve"> with a rise in both </w:t>
      </w:r>
      <w:r w:rsidR="00BA1CF5">
        <w:rPr>
          <w:rFonts w:ascii="Times New Roman" w:hAnsi="Times New Roman"/>
          <w:sz w:val="24"/>
          <w:szCs w:val="24"/>
        </w:rPr>
        <w:t xml:space="preserve">employment </w:t>
      </w:r>
      <w:r w:rsidR="00260383">
        <w:rPr>
          <w:rFonts w:ascii="Times New Roman" w:hAnsi="Times New Roman"/>
          <w:sz w:val="24"/>
          <w:szCs w:val="24"/>
        </w:rPr>
        <w:t>(+1</w:t>
      </w:r>
      <w:r w:rsidR="005911F8">
        <w:rPr>
          <w:rFonts w:ascii="Times New Roman" w:hAnsi="Times New Roman"/>
          <w:sz w:val="24"/>
          <w:szCs w:val="24"/>
        </w:rPr>
        <w:t>1</w:t>
      </w:r>
      <w:r w:rsidR="00BA1CF5">
        <w:rPr>
          <w:rFonts w:ascii="Times New Roman" w:hAnsi="Times New Roman"/>
          <w:sz w:val="24"/>
          <w:szCs w:val="24"/>
        </w:rPr>
        <w:t>,</w:t>
      </w:r>
      <w:r w:rsidR="005911F8">
        <w:rPr>
          <w:rFonts w:ascii="Times New Roman" w:hAnsi="Times New Roman"/>
          <w:sz w:val="24"/>
          <w:szCs w:val="24"/>
        </w:rPr>
        <w:t>2</w:t>
      </w:r>
      <w:r w:rsidR="00BA1CF5">
        <w:rPr>
          <w:rFonts w:ascii="Times New Roman" w:hAnsi="Times New Roman"/>
          <w:sz w:val="24"/>
          <w:szCs w:val="24"/>
        </w:rPr>
        <w:t>00</w:t>
      </w:r>
      <w:r w:rsidR="00260383">
        <w:rPr>
          <w:rFonts w:ascii="Times New Roman" w:hAnsi="Times New Roman"/>
          <w:sz w:val="24"/>
          <w:szCs w:val="24"/>
        </w:rPr>
        <w:t xml:space="preserve">) and </w:t>
      </w:r>
      <w:r w:rsidR="00BA1CF5">
        <w:rPr>
          <w:rFonts w:ascii="Times New Roman" w:hAnsi="Times New Roman"/>
          <w:sz w:val="24"/>
          <w:szCs w:val="24"/>
        </w:rPr>
        <w:t xml:space="preserve">unemployment </w:t>
      </w:r>
      <w:r w:rsidR="00260383">
        <w:rPr>
          <w:rFonts w:ascii="Times New Roman" w:hAnsi="Times New Roman"/>
          <w:sz w:val="24"/>
          <w:szCs w:val="24"/>
        </w:rPr>
        <w:t>(+</w:t>
      </w:r>
      <w:r w:rsidR="002730B4">
        <w:rPr>
          <w:rFonts w:ascii="Times New Roman" w:hAnsi="Times New Roman"/>
          <w:sz w:val="24"/>
          <w:szCs w:val="24"/>
        </w:rPr>
        <w:t>5</w:t>
      </w:r>
      <w:r w:rsidR="005911F8">
        <w:rPr>
          <w:rFonts w:ascii="Times New Roman" w:hAnsi="Times New Roman"/>
          <w:sz w:val="24"/>
          <w:szCs w:val="24"/>
        </w:rPr>
        <w:t>00</w:t>
      </w:r>
      <w:r w:rsidR="00260383">
        <w:rPr>
          <w:rFonts w:ascii="Times New Roman" w:hAnsi="Times New Roman"/>
          <w:sz w:val="24"/>
          <w:szCs w:val="24"/>
        </w:rPr>
        <w:t>)</w:t>
      </w:r>
      <w:r w:rsidR="00BA1CF5">
        <w:rPr>
          <w:rFonts w:ascii="Times New Roman" w:hAnsi="Times New Roman"/>
          <w:sz w:val="24"/>
          <w:szCs w:val="24"/>
        </w:rPr>
        <w:t>.</w:t>
      </w:r>
    </w:p>
    <w:p w:rsidR="00FF0BB1" w:rsidRDefault="00250E27" w:rsidP="00FF0BB1">
      <w:pPr>
        <w:numPr>
          <w:ilvl w:val="0"/>
          <w:numId w:val="7"/>
        </w:numPr>
        <w:jc w:val="both"/>
        <w:rPr>
          <w:rFonts w:ascii="Times New Roman" w:hAnsi="Times New Roman"/>
          <w:sz w:val="24"/>
          <w:szCs w:val="24"/>
        </w:rPr>
      </w:pPr>
      <w:r>
        <w:rPr>
          <w:rFonts w:ascii="Times New Roman" w:hAnsi="Times New Roman"/>
          <w:sz w:val="24"/>
          <w:szCs w:val="24"/>
        </w:rPr>
        <w:t>C</w:t>
      </w:r>
      <w:r w:rsidR="00F72976" w:rsidRPr="00F72976">
        <w:rPr>
          <w:rFonts w:ascii="Times New Roman" w:hAnsi="Times New Roman"/>
          <w:sz w:val="24"/>
          <w:szCs w:val="24"/>
        </w:rPr>
        <w:t xml:space="preserve">ompared with the previous quarter, labour force </w:t>
      </w:r>
      <w:r w:rsidR="005911F8">
        <w:rPr>
          <w:rFonts w:ascii="Times New Roman" w:hAnsi="Times New Roman"/>
          <w:sz w:val="24"/>
          <w:szCs w:val="24"/>
        </w:rPr>
        <w:t>in</w:t>
      </w:r>
      <w:r w:rsidR="00AF631F">
        <w:rPr>
          <w:rFonts w:ascii="Times New Roman" w:hAnsi="Times New Roman"/>
          <w:sz w:val="24"/>
          <w:szCs w:val="24"/>
        </w:rPr>
        <w:t xml:space="preserve">creased </w:t>
      </w:r>
      <w:r w:rsidR="00260383">
        <w:rPr>
          <w:rFonts w:ascii="Times New Roman" w:hAnsi="Times New Roman"/>
          <w:sz w:val="24"/>
          <w:szCs w:val="24"/>
        </w:rPr>
        <w:t>b</w:t>
      </w:r>
      <w:r w:rsidR="00F92324">
        <w:rPr>
          <w:rFonts w:ascii="Times New Roman" w:hAnsi="Times New Roman"/>
          <w:sz w:val="24"/>
          <w:szCs w:val="24"/>
        </w:rPr>
        <w:t xml:space="preserve">y </w:t>
      </w:r>
      <w:r w:rsidR="005911F8">
        <w:rPr>
          <w:rFonts w:ascii="Times New Roman" w:hAnsi="Times New Roman"/>
          <w:sz w:val="24"/>
          <w:szCs w:val="24"/>
        </w:rPr>
        <w:t>4</w:t>
      </w:r>
      <w:r w:rsidR="002A1E41">
        <w:rPr>
          <w:rFonts w:ascii="Times New Roman" w:hAnsi="Times New Roman"/>
          <w:sz w:val="24"/>
          <w:szCs w:val="24"/>
        </w:rPr>
        <w:t>,</w:t>
      </w:r>
      <w:r w:rsidR="005911F8">
        <w:rPr>
          <w:rFonts w:ascii="Times New Roman" w:hAnsi="Times New Roman"/>
          <w:sz w:val="24"/>
          <w:szCs w:val="24"/>
        </w:rPr>
        <w:t>8</w:t>
      </w:r>
      <w:r w:rsidR="00260383">
        <w:rPr>
          <w:rFonts w:ascii="Times New Roman" w:hAnsi="Times New Roman"/>
          <w:sz w:val="24"/>
          <w:szCs w:val="24"/>
        </w:rPr>
        <w:t>00</w:t>
      </w:r>
      <w:r w:rsidR="005911F8">
        <w:rPr>
          <w:rFonts w:ascii="Times New Roman" w:hAnsi="Times New Roman"/>
          <w:sz w:val="24"/>
          <w:szCs w:val="24"/>
        </w:rPr>
        <w:t>; employment decreased by 2,100 while unemployment increased by 6,900</w:t>
      </w:r>
      <w:r w:rsidR="00F72976" w:rsidRPr="00F72976">
        <w:rPr>
          <w:rFonts w:ascii="Times New Roman" w:hAnsi="Times New Roman"/>
          <w:sz w:val="24"/>
          <w:szCs w:val="24"/>
        </w:rPr>
        <w:t xml:space="preserve">. </w:t>
      </w:r>
    </w:p>
    <w:p w:rsidR="000013F3" w:rsidRPr="001F3015" w:rsidRDefault="001F3015" w:rsidP="005C2306">
      <w:pPr>
        <w:ind w:left="720"/>
        <w:jc w:val="center"/>
        <w:rPr>
          <w:rFonts w:ascii="Times New Roman" w:hAnsi="Times New Roman"/>
          <w:sz w:val="24"/>
          <w:szCs w:val="24"/>
          <w:u w:val="single"/>
        </w:rPr>
      </w:pPr>
      <w:r w:rsidRPr="001F3015">
        <w:rPr>
          <w:rFonts w:ascii="Times New Roman" w:hAnsi="Times New Roman"/>
          <w:sz w:val="24"/>
          <w:szCs w:val="24"/>
          <w:u w:val="single"/>
        </w:rPr>
        <w:t>Chart 1</w:t>
      </w:r>
      <w:r w:rsidR="00CD635A">
        <w:rPr>
          <w:rFonts w:ascii="Times New Roman" w:hAnsi="Times New Roman"/>
          <w:sz w:val="24"/>
          <w:szCs w:val="24"/>
          <w:u w:val="single"/>
        </w:rPr>
        <w:t>:</w:t>
      </w:r>
      <w:r w:rsidRPr="001F3015">
        <w:rPr>
          <w:rFonts w:ascii="Times New Roman" w:hAnsi="Times New Roman"/>
          <w:sz w:val="24"/>
          <w:szCs w:val="24"/>
          <w:u w:val="single"/>
        </w:rPr>
        <w:t xml:space="preserve"> The Labour </w:t>
      </w:r>
      <w:r>
        <w:rPr>
          <w:rFonts w:ascii="Times New Roman" w:hAnsi="Times New Roman"/>
          <w:sz w:val="24"/>
          <w:szCs w:val="24"/>
          <w:u w:val="single"/>
        </w:rPr>
        <w:t>M</w:t>
      </w:r>
      <w:r w:rsidR="00CD635A">
        <w:rPr>
          <w:rFonts w:ascii="Times New Roman" w:hAnsi="Times New Roman"/>
          <w:sz w:val="24"/>
          <w:szCs w:val="24"/>
          <w:u w:val="single"/>
        </w:rPr>
        <w:t xml:space="preserve">arket, </w:t>
      </w:r>
      <w:r w:rsidR="00D30465">
        <w:rPr>
          <w:rFonts w:ascii="Times New Roman" w:hAnsi="Times New Roman"/>
          <w:sz w:val="24"/>
          <w:szCs w:val="24"/>
          <w:u w:val="single"/>
        </w:rPr>
        <w:t>1st</w:t>
      </w:r>
      <w:r w:rsidRPr="001F3015">
        <w:rPr>
          <w:rFonts w:ascii="Times New Roman" w:hAnsi="Times New Roman"/>
          <w:sz w:val="24"/>
          <w:szCs w:val="24"/>
          <w:u w:val="single"/>
        </w:rPr>
        <w:t xml:space="preserve"> q</w:t>
      </w:r>
      <w:r w:rsidR="005C2306">
        <w:rPr>
          <w:rFonts w:ascii="Times New Roman" w:hAnsi="Times New Roman"/>
          <w:sz w:val="24"/>
          <w:szCs w:val="24"/>
          <w:u w:val="single"/>
        </w:rPr>
        <w:t>uarter 20</w:t>
      </w:r>
      <w:r w:rsidR="00643934">
        <w:rPr>
          <w:rFonts w:ascii="Times New Roman" w:hAnsi="Times New Roman"/>
          <w:sz w:val="24"/>
          <w:szCs w:val="24"/>
          <w:u w:val="single"/>
        </w:rPr>
        <w:t>1</w:t>
      </w:r>
      <w:r w:rsidR="00D30465">
        <w:rPr>
          <w:rFonts w:ascii="Times New Roman" w:hAnsi="Times New Roman"/>
          <w:sz w:val="24"/>
          <w:szCs w:val="24"/>
          <w:u w:val="single"/>
        </w:rPr>
        <w:t>1</w:t>
      </w:r>
    </w:p>
    <w:p w:rsidR="00B63FAA" w:rsidRDefault="00BD3827" w:rsidP="00877512">
      <w:pPr>
        <w:jc w:val="center"/>
        <w:rPr>
          <w:rFonts w:ascii="Times New Roman" w:hAnsi="Times New Roman"/>
          <w:sz w:val="28"/>
          <w:szCs w:val="28"/>
        </w:rPr>
      </w:pPr>
      <w:r>
        <w:rPr>
          <w:noProof/>
          <w:szCs w:val="28"/>
        </w:rPr>
        <w:drawing>
          <wp:inline distT="0" distB="0" distL="0" distR="0">
            <wp:extent cx="5934075" cy="3457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4075" cy="3457575"/>
                    </a:xfrm>
                    <a:prstGeom prst="rect">
                      <a:avLst/>
                    </a:prstGeom>
                    <a:noFill/>
                    <a:ln w="9525">
                      <a:noFill/>
                      <a:miter lim="800000"/>
                      <a:headEnd/>
                      <a:tailEnd/>
                    </a:ln>
                  </pic:spPr>
                </pic:pic>
              </a:graphicData>
            </a:graphic>
          </wp:inline>
        </w:drawing>
      </w:r>
    </w:p>
    <w:p w:rsidR="00E519D3" w:rsidRDefault="00E519D3" w:rsidP="00877512">
      <w:pPr>
        <w:jc w:val="center"/>
        <w:rPr>
          <w:rFonts w:ascii="Times New Roman" w:hAnsi="Times New Roman"/>
          <w:sz w:val="24"/>
          <w:szCs w:val="24"/>
        </w:rPr>
      </w:pPr>
    </w:p>
    <w:p w:rsidR="009D6499" w:rsidRDefault="00122DB2" w:rsidP="00DC3AB1">
      <w:pPr>
        <w:rPr>
          <w:rFonts w:ascii="Times New Roman" w:hAnsi="Times New Roman"/>
          <w:b/>
          <w:sz w:val="24"/>
          <w:szCs w:val="24"/>
        </w:rPr>
      </w:pPr>
      <w:r>
        <w:rPr>
          <w:rFonts w:ascii="Times New Roman" w:hAnsi="Times New Roman"/>
          <w:b/>
          <w:sz w:val="24"/>
          <w:szCs w:val="24"/>
        </w:rPr>
        <w:t>Labour force participation</w:t>
      </w:r>
    </w:p>
    <w:p w:rsidR="000E6EE8" w:rsidRDefault="00220079" w:rsidP="00A75264">
      <w:pPr>
        <w:numPr>
          <w:ilvl w:val="0"/>
          <w:numId w:val="7"/>
        </w:numPr>
        <w:jc w:val="both"/>
        <w:rPr>
          <w:rFonts w:ascii="Times New Roman" w:hAnsi="Times New Roman"/>
          <w:sz w:val="24"/>
          <w:szCs w:val="24"/>
        </w:rPr>
      </w:pPr>
      <w:r>
        <w:rPr>
          <w:rFonts w:ascii="Times New Roman" w:hAnsi="Times New Roman"/>
          <w:sz w:val="24"/>
          <w:szCs w:val="24"/>
        </w:rPr>
        <w:t xml:space="preserve">The activity rate for </w:t>
      </w:r>
      <w:r w:rsidR="003912DE">
        <w:rPr>
          <w:rFonts w:ascii="Times New Roman" w:hAnsi="Times New Roman"/>
          <w:sz w:val="24"/>
          <w:szCs w:val="24"/>
        </w:rPr>
        <w:t>f</w:t>
      </w:r>
      <w:r w:rsidR="001641BF">
        <w:rPr>
          <w:rFonts w:ascii="Times New Roman" w:hAnsi="Times New Roman"/>
          <w:sz w:val="24"/>
          <w:szCs w:val="24"/>
        </w:rPr>
        <w:t>irst</w:t>
      </w:r>
      <w:r>
        <w:rPr>
          <w:rFonts w:ascii="Times New Roman" w:hAnsi="Times New Roman"/>
          <w:sz w:val="24"/>
          <w:szCs w:val="24"/>
        </w:rPr>
        <w:t xml:space="preserve"> quarter 20</w:t>
      </w:r>
      <w:r w:rsidR="00AF631F">
        <w:rPr>
          <w:rFonts w:ascii="Times New Roman" w:hAnsi="Times New Roman"/>
          <w:sz w:val="24"/>
          <w:szCs w:val="24"/>
        </w:rPr>
        <w:t>1</w:t>
      </w:r>
      <w:r w:rsidR="001641BF">
        <w:rPr>
          <w:rFonts w:ascii="Times New Roman" w:hAnsi="Times New Roman"/>
          <w:sz w:val="24"/>
          <w:szCs w:val="24"/>
        </w:rPr>
        <w:t>1</w:t>
      </w:r>
      <w:r>
        <w:rPr>
          <w:rFonts w:ascii="Times New Roman" w:hAnsi="Times New Roman"/>
          <w:sz w:val="24"/>
          <w:szCs w:val="24"/>
        </w:rPr>
        <w:t xml:space="preserve"> was </w:t>
      </w:r>
      <w:r w:rsidR="003912DE">
        <w:rPr>
          <w:rFonts w:ascii="Times New Roman" w:hAnsi="Times New Roman"/>
          <w:sz w:val="24"/>
          <w:szCs w:val="24"/>
        </w:rPr>
        <w:t>59.</w:t>
      </w:r>
      <w:r w:rsidR="001641BF">
        <w:rPr>
          <w:rFonts w:ascii="Times New Roman" w:hAnsi="Times New Roman"/>
          <w:sz w:val="24"/>
          <w:szCs w:val="24"/>
        </w:rPr>
        <w:t>7</w:t>
      </w:r>
      <w:r w:rsidR="000E6EE8">
        <w:rPr>
          <w:rFonts w:ascii="Times New Roman" w:hAnsi="Times New Roman"/>
          <w:sz w:val="24"/>
          <w:szCs w:val="24"/>
        </w:rPr>
        <w:t xml:space="preserve">%, </w:t>
      </w:r>
      <w:r w:rsidR="001641BF">
        <w:rPr>
          <w:rFonts w:ascii="Times New Roman" w:hAnsi="Times New Roman"/>
          <w:sz w:val="24"/>
          <w:szCs w:val="24"/>
        </w:rPr>
        <w:t>up by 0.5 percentage point from 59.2 in the corresponding period one year earlier. The</w:t>
      </w:r>
      <w:r>
        <w:rPr>
          <w:rFonts w:ascii="Times New Roman" w:hAnsi="Times New Roman"/>
          <w:sz w:val="24"/>
          <w:szCs w:val="24"/>
        </w:rPr>
        <w:t xml:space="preserve"> activity rate</w:t>
      </w:r>
      <w:r w:rsidR="001641BF">
        <w:rPr>
          <w:rFonts w:ascii="Times New Roman" w:hAnsi="Times New Roman"/>
          <w:sz w:val="24"/>
          <w:szCs w:val="24"/>
        </w:rPr>
        <w:t xml:space="preserve">s for male and female increased respectively </w:t>
      </w:r>
      <w:r w:rsidR="000E6EE8">
        <w:rPr>
          <w:rFonts w:ascii="Times New Roman" w:hAnsi="Times New Roman"/>
          <w:sz w:val="24"/>
          <w:szCs w:val="24"/>
        </w:rPr>
        <w:t xml:space="preserve">by </w:t>
      </w:r>
      <w:r w:rsidR="003912DE">
        <w:rPr>
          <w:rFonts w:ascii="Times New Roman" w:hAnsi="Times New Roman"/>
          <w:sz w:val="24"/>
          <w:szCs w:val="24"/>
        </w:rPr>
        <w:t>0.</w:t>
      </w:r>
      <w:r w:rsidR="001641BF">
        <w:rPr>
          <w:rFonts w:ascii="Times New Roman" w:hAnsi="Times New Roman"/>
          <w:sz w:val="24"/>
          <w:szCs w:val="24"/>
        </w:rPr>
        <w:t>9</w:t>
      </w:r>
      <w:r w:rsidR="000E6EE8">
        <w:rPr>
          <w:rFonts w:ascii="Times New Roman" w:hAnsi="Times New Roman"/>
          <w:sz w:val="24"/>
          <w:szCs w:val="24"/>
        </w:rPr>
        <w:t xml:space="preserve"> percentage point </w:t>
      </w:r>
      <w:r>
        <w:rPr>
          <w:rFonts w:ascii="Times New Roman" w:hAnsi="Times New Roman"/>
          <w:sz w:val="24"/>
          <w:szCs w:val="24"/>
        </w:rPr>
        <w:t>to 7</w:t>
      </w:r>
      <w:r w:rsidR="001641BF">
        <w:rPr>
          <w:rFonts w:ascii="Times New Roman" w:hAnsi="Times New Roman"/>
          <w:sz w:val="24"/>
          <w:szCs w:val="24"/>
        </w:rPr>
        <w:t>6.3%</w:t>
      </w:r>
      <w:r>
        <w:rPr>
          <w:rFonts w:ascii="Times New Roman" w:hAnsi="Times New Roman"/>
          <w:sz w:val="24"/>
          <w:szCs w:val="24"/>
        </w:rPr>
        <w:t xml:space="preserve"> </w:t>
      </w:r>
      <w:r w:rsidR="001641BF">
        <w:rPr>
          <w:rFonts w:ascii="Times New Roman" w:hAnsi="Times New Roman"/>
          <w:sz w:val="24"/>
          <w:szCs w:val="24"/>
        </w:rPr>
        <w:t>and by 0.2</w:t>
      </w:r>
      <w:r w:rsidR="000E6EE8">
        <w:rPr>
          <w:rFonts w:ascii="Times New Roman" w:hAnsi="Times New Roman"/>
          <w:sz w:val="24"/>
          <w:szCs w:val="24"/>
        </w:rPr>
        <w:t xml:space="preserve"> percentage point </w:t>
      </w:r>
      <w:r>
        <w:rPr>
          <w:rFonts w:ascii="Times New Roman" w:hAnsi="Times New Roman"/>
          <w:sz w:val="24"/>
          <w:szCs w:val="24"/>
        </w:rPr>
        <w:t>to 4</w:t>
      </w:r>
      <w:r w:rsidR="003912DE">
        <w:rPr>
          <w:rFonts w:ascii="Times New Roman" w:hAnsi="Times New Roman"/>
          <w:sz w:val="24"/>
          <w:szCs w:val="24"/>
        </w:rPr>
        <w:t>3.7</w:t>
      </w:r>
      <w:r>
        <w:rPr>
          <w:rFonts w:ascii="Times New Roman" w:hAnsi="Times New Roman"/>
          <w:sz w:val="24"/>
          <w:szCs w:val="24"/>
        </w:rPr>
        <w:t xml:space="preserve">%. </w:t>
      </w:r>
    </w:p>
    <w:p w:rsidR="00520DBD" w:rsidRDefault="000F680C" w:rsidP="00A75264">
      <w:pPr>
        <w:numPr>
          <w:ilvl w:val="0"/>
          <w:numId w:val="7"/>
        </w:numPr>
        <w:jc w:val="both"/>
        <w:rPr>
          <w:rFonts w:ascii="Times New Roman" w:hAnsi="Times New Roman"/>
          <w:sz w:val="24"/>
          <w:szCs w:val="24"/>
        </w:rPr>
      </w:pPr>
      <w:r>
        <w:rPr>
          <w:rFonts w:ascii="Times New Roman" w:hAnsi="Times New Roman"/>
          <w:sz w:val="24"/>
          <w:szCs w:val="24"/>
        </w:rPr>
        <w:t xml:space="preserve">Compared with </w:t>
      </w:r>
      <w:r w:rsidR="00D00834">
        <w:rPr>
          <w:rFonts w:ascii="Times New Roman" w:hAnsi="Times New Roman"/>
          <w:sz w:val="24"/>
          <w:szCs w:val="24"/>
        </w:rPr>
        <w:t xml:space="preserve">the </w:t>
      </w:r>
      <w:r w:rsidR="00520DBD">
        <w:rPr>
          <w:rFonts w:ascii="Times New Roman" w:hAnsi="Times New Roman"/>
          <w:sz w:val="24"/>
          <w:szCs w:val="24"/>
        </w:rPr>
        <w:t xml:space="preserve">previous quarter, </w:t>
      </w:r>
      <w:r>
        <w:rPr>
          <w:rFonts w:ascii="Times New Roman" w:hAnsi="Times New Roman"/>
          <w:sz w:val="24"/>
          <w:szCs w:val="24"/>
        </w:rPr>
        <w:t>the</w:t>
      </w:r>
      <w:r w:rsidR="00520DBD">
        <w:rPr>
          <w:rFonts w:ascii="Times New Roman" w:hAnsi="Times New Roman"/>
          <w:sz w:val="24"/>
          <w:szCs w:val="24"/>
        </w:rPr>
        <w:t xml:space="preserve"> activity rate </w:t>
      </w:r>
      <w:r w:rsidR="001641BF">
        <w:rPr>
          <w:rFonts w:ascii="Times New Roman" w:hAnsi="Times New Roman"/>
          <w:sz w:val="24"/>
          <w:szCs w:val="24"/>
        </w:rPr>
        <w:t>in</w:t>
      </w:r>
      <w:r w:rsidR="00520DBD">
        <w:rPr>
          <w:rFonts w:ascii="Times New Roman" w:hAnsi="Times New Roman"/>
          <w:sz w:val="24"/>
          <w:szCs w:val="24"/>
        </w:rPr>
        <w:t>crease</w:t>
      </w:r>
      <w:r w:rsidR="001641BF">
        <w:rPr>
          <w:rFonts w:ascii="Times New Roman" w:hAnsi="Times New Roman"/>
          <w:sz w:val="24"/>
          <w:szCs w:val="24"/>
        </w:rPr>
        <w:t>d</w:t>
      </w:r>
      <w:r>
        <w:rPr>
          <w:rFonts w:ascii="Times New Roman" w:hAnsi="Times New Roman"/>
          <w:sz w:val="24"/>
          <w:szCs w:val="24"/>
        </w:rPr>
        <w:t xml:space="preserve"> by </w:t>
      </w:r>
      <w:r w:rsidR="00DA4E95">
        <w:rPr>
          <w:rFonts w:ascii="Times New Roman" w:hAnsi="Times New Roman"/>
          <w:sz w:val="24"/>
          <w:szCs w:val="24"/>
        </w:rPr>
        <w:t>0</w:t>
      </w:r>
      <w:r w:rsidR="001641BF">
        <w:rPr>
          <w:rFonts w:ascii="Times New Roman" w:hAnsi="Times New Roman"/>
          <w:sz w:val="24"/>
          <w:szCs w:val="24"/>
        </w:rPr>
        <w:t>.3</w:t>
      </w:r>
      <w:r>
        <w:rPr>
          <w:rFonts w:ascii="Times New Roman" w:hAnsi="Times New Roman"/>
          <w:sz w:val="24"/>
          <w:szCs w:val="24"/>
        </w:rPr>
        <w:t xml:space="preserve"> percentage point (from </w:t>
      </w:r>
      <w:r w:rsidR="001641BF">
        <w:rPr>
          <w:rFonts w:ascii="Times New Roman" w:hAnsi="Times New Roman"/>
          <w:sz w:val="24"/>
          <w:szCs w:val="24"/>
        </w:rPr>
        <w:t>59.4</w:t>
      </w:r>
      <w:r>
        <w:rPr>
          <w:rFonts w:ascii="Times New Roman" w:hAnsi="Times New Roman"/>
          <w:sz w:val="24"/>
          <w:szCs w:val="24"/>
        </w:rPr>
        <w:t xml:space="preserve">% to </w:t>
      </w:r>
      <w:r w:rsidR="003912DE">
        <w:rPr>
          <w:rFonts w:ascii="Times New Roman" w:hAnsi="Times New Roman"/>
          <w:sz w:val="24"/>
          <w:szCs w:val="24"/>
        </w:rPr>
        <w:t>59.</w:t>
      </w:r>
      <w:r w:rsidR="001641BF">
        <w:rPr>
          <w:rFonts w:ascii="Times New Roman" w:hAnsi="Times New Roman"/>
          <w:sz w:val="24"/>
          <w:szCs w:val="24"/>
        </w:rPr>
        <w:t>7</w:t>
      </w:r>
      <w:r>
        <w:rPr>
          <w:rFonts w:ascii="Times New Roman" w:hAnsi="Times New Roman"/>
          <w:sz w:val="24"/>
          <w:szCs w:val="24"/>
        </w:rPr>
        <w:t xml:space="preserve">%) with </w:t>
      </w:r>
      <w:r w:rsidR="00F92324">
        <w:rPr>
          <w:rFonts w:ascii="Times New Roman" w:hAnsi="Times New Roman"/>
          <w:sz w:val="24"/>
          <w:szCs w:val="24"/>
        </w:rPr>
        <w:t>m</w:t>
      </w:r>
      <w:r>
        <w:rPr>
          <w:rFonts w:ascii="Times New Roman" w:hAnsi="Times New Roman"/>
          <w:sz w:val="24"/>
          <w:szCs w:val="24"/>
        </w:rPr>
        <w:t xml:space="preserve">ale activity rate </w:t>
      </w:r>
      <w:r w:rsidR="005F253A">
        <w:rPr>
          <w:rFonts w:ascii="Times New Roman" w:hAnsi="Times New Roman"/>
          <w:sz w:val="24"/>
          <w:szCs w:val="24"/>
        </w:rPr>
        <w:t>increasing by 0.</w:t>
      </w:r>
      <w:r w:rsidR="00200D94">
        <w:rPr>
          <w:rFonts w:ascii="Times New Roman" w:hAnsi="Times New Roman"/>
          <w:sz w:val="24"/>
          <w:szCs w:val="24"/>
        </w:rPr>
        <w:t>5</w:t>
      </w:r>
      <w:r w:rsidR="005F253A">
        <w:rPr>
          <w:rFonts w:ascii="Times New Roman" w:hAnsi="Times New Roman"/>
          <w:sz w:val="24"/>
          <w:szCs w:val="24"/>
        </w:rPr>
        <w:t xml:space="preserve"> </w:t>
      </w:r>
      <w:r>
        <w:rPr>
          <w:rFonts w:ascii="Times New Roman" w:hAnsi="Times New Roman"/>
          <w:sz w:val="24"/>
          <w:szCs w:val="24"/>
        </w:rPr>
        <w:t xml:space="preserve">percentage point and </w:t>
      </w:r>
      <w:r w:rsidR="00200D94">
        <w:rPr>
          <w:rFonts w:ascii="Times New Roman" w:hAnsi="Times New Roman"/>
          <w:sz w:val="24"/>
          <w:szCs w:val="24"/>
        </w:rPr>
        <w:t xml:space="preserve">no change in the </w:t>
      </w:r>
      <w:r>
        <w:rPr>
          <w:rFonts w:ascii="Times New Roman" w:hAnsi="Times New Roman"/>
          <w:sz w:val="24"/>
          <w:szCs w:val="24"/>
        </w:rPr>
        <w:t xml:space="preserve">female </w:t>
      </w:r>
      <w:r w:rsidR="009251E5">
        <w:rPr>
          <w:rFonts w:ascii="Times New Roman" w:hAnsi="Times New Roman"/>
          <w:sz w:val="24"/>
          <w:szCs w:val="24"/>
        </w:rPr>
        <w:t>activity rate</w:t>
      </w:r>
      <w:r w:rsidR="00200D94">
        <w:rPr>
          <w:rFonts w:ascii="Times New Roman" w:hAnsi="Times New Roman"/>
          <w:sz w:val="24"/>
          <w:szCs w:val="24"/>
        </w:rPr>
        <w:t>.</w:t>
      </w:r>
    </w:p>
    <w:p w:rsidR="00BA2235" w:rsidRDefault="00BA2235" w:rsidP="00122DB2">
      <w:pPr>
        <w:jc w:val="both"/>
        <w:rPr>
          <w:rFonts w:ascii="Times New Roman" w:hAnsi="Times New Roman"/>
          <w:b/>
          <w:sz w:val="24"/>
          <w:szCs w:val="24"/>
        </w:rPr>
      </w:pPr>
    </w:p>
    <w:p w:rsidR="008729F7" w:rsidRDefault="008729F7" w:rsidP="00122DB2">
      <w:pPr>
        <w:jc w:val="both"/>
        <w:rPr>
          <w:rFonts w:ascii="Times New Roman" w:hAnsi="Times New Roman"/>
          <w:b/>
          <w:sz w:val="24"/>
          <w:szCs w:val="24"/>
        </w:rPr>
      </w:pPr>
    </w:p>
    <w:p w:rsidR="00122DB2" w:rsidRPr="00122DB2" w:rsidRDefault="00122DB2" w:rsidP="00122DB2">
      <w:pPr>
        <w:jc w:val="both"/>
        <w:rPr>
          <w:rFonts w:ascii="Times New Roman" w:hAnsi="Times New Roman"/>
          <w:b/>
          <w:sz w:val="24"/>
          <w:szCs w:val="24"/>
        </w:rPr>
      </w:pPr>
      <w:r w:rsidRPr="00122DB2">
        <w:rPr>
          <w:rFonts w:ascii="Times New Roman" w:hAnsi="Times New Roman"/>
          <w:b/>
          <w:sz w:val="24"/>
          <w:szCs w:val="24"/>
        </w:rPr>
        <w:lastRenderedPageBreak/>
        <w:t>Employment</w:t>
      </w:r>
    </w:p>
    <w:p w:rsidR="00AC3FBE" w:rsidRDefault="00AC3FBE" w:rsidP="00FF0BB1">
      <w:pPr>
        <w:numPr>
          <w:ilvl w:val="0"/>
          <w:numId w:val="7"/>
        </w:numPr>
        <w:jc w:val="both"/>
        <w:rPr>
          <w:rFonts w:ascii="Times New Roman" w:hAnsi="Times New Roman"/>
          <w:sz w:val="24"/>
          <w:szCs w:val="24"/>
        </w:rPr>
      </w:pPr>
      <w:r>
        <w:rPr>
          <w:rFonts w:ascii="Times New Roman" w:hAnsi="Times New Roman"/>
          <w:sz w:val="24"/>
          <w:szCs w:val="24"/>
        </w:rPr>
        <w:t xml:space="preserve">From </w:t>
      </w:r>
      <w:r w:rsidR="003912DE">
        <w:rPr>
          <w:rFonts w:ascii="Times New Roman" w:hAnsi="Times New Roman"/>
          <w:sz w:val="24"/>
          <w:szCs w:val="24"/>
        </w:rPr>
        <w:t>f</w:t>
      </w:r>
      <w:r w:rsidR="008452A5">
        <w:rPr>
          <w:rFonts w:ascii="Times New Roman" w:hAnsi="Times New Roman"/>
          <w:sz w:val="24"/>
          <w:szCs w:val="24"/>
        </w:rPr>
        <w:t>irst</w:t>
      </w:r>
      <w:r w:rsidR="00CC4D3A" w:rsidRPr="00AC3FBE">
        <w:rPr>
          <w:rFonts w:ascii="Times New Roman" w:hAnsi="Times New Roman"/>
          <w:sz w:val="24"/>
          <w:szCs w:val="24"/>
        </w:rPr>
        <w:t xml:space="preserve"> quarter 20</w:t>
      </w:r>
      <w:r w:rsidR="008452A5">
        <w:rPr>
          <w:rFonts w:ascii="Times New Roman" w:hAnsi="Times New Roman"/>
          <w:sz w:val="24"/>
          <w:szCs w:val="24"/>
        </w:rPr>
        <w:t>10</w:t>
      </w:r>
      <w:r w:rsidR="00CC4D3A" w:rsidRPr="00AC3FBE">
        <w:rPr>
          <w:rFonts w:ascii="Times New Roman" w:hAnsi="Times New Roman"/>
          <w:sz w:val="24"/>
          <w:szCs w:val="24"/>
        </w:rPr>
        <w:t xml:space="preserve"> to </w:t>
      </w:r>
      <w:r w:rsidR="003912DE">
        <w:rPr>
          <w:rFonts w:ascii="Times New Roman" w:hAnsi="Times New Roman"/>
          <w:sz w:val="24"/>
          <w:szCs w:val="24"/>
        </w:rPr>
        <w:t>f</w:t>
      </w:r>
      <w:r w:rsidR="008452A5">
        <w:rPr>
          <w:rFonts w:ascii="Times New Roman" w:hAnsi="Times New Roman"/>
          <w:sz w:val="24"/>
          <w:szCs w:val="24"/>
        </w:rPr>
        <w:t>irst</w:t>
      </w:r>
      <w:r w:rsidR="00DA4E95">
        <w:rPr>
          <w:rFonts w:ascii="Times New Roman" w:hAnsi="Times New Roman"/>
          <w:sz w:val="24"/>
          <w:szCs w:val="24"/>
        </w:rPr>
        <w:t xml:space="preserve"> </w:t>
      </w:r>
      <w:r w:rsidR="00CC4D3A" w:rsidRPr="00AC3FBE">
        <w:rPr>
          <w:rFonts w:ascii="Times New Roman" w:hAnsi="Times New Roman"/>
          <w:sz w:val="24"/>
          <w:szCs w:val="24"/>
        </w:rPr>
        <w:t>quarter 201</w:t>
      </w:r>
      <w:r w:rsidR="008452A5">
        <w:rPr>
          <w:rFonts w:ascii="Times New Roman" w:hAnsi="Times New Roman"/>
          <w:sz w:val="24"/>
          <w:szCs w:val="24"/>
        </w:rPr>
        <w:t>1</w:t>
      </w:r>
      <w:r w:rsidR="00CC4D3A" w:rsidRPr="00AC3FBE">
        <w:rPr>
          <w:rFonts w:ascii="Times New Roman" w:hAnsi="Times New Roman"/>
          <w:sz w:val="24"/>
          <w:szCs w:val="24"/>
        </w:rPr>
        <w:t>, e</w:t>
      </w:r>
      <w:r w:rsidR="002A6448" w:rsidRPr="00AC3FBE">
        <w:rPr>
          <w:rFonts w:ascii="Times New Roman" w:hAnsi="Times New Roman"/>
          <w:sz w:val="24"/>
          <w:szCs w:val="24"/>
        </w:rPr>
        <w:t xml:space="preserve">mployment </w:t>
      </w:r>
      <w:r w:rsidR="00DD098E">
        <w:rPr>
          <w:rFonts w:ascii="Times New Roman" w:hAnsi="Times New Roman"/>
          <w:sz w:val="24"/>
          <w:szCs w:val="24"/>
        </w:rPr>
        <w:t>rose</w:t>
      </w:r>
      <w:r w:rsidR="001C5A17">
        <w:rPr>
          <w:rFonts w:ascii="Times New Roman" w:hAnsi="Times New Roman"/>
          <w:sz w:val="24"/>
          <w:szCs w:val="24"/>
        </w:rPr>
        <w:t xml:space="preserve"> by</w:t>
      </w:r>
      <w:r w:rsidR="008C7C58" w:rsidRPr="00AC3FBE">
        <w:rPr>
          <w:rFonts w:ascii="Times New Roman" w:hAnsi="Times New Roman"/>
          <w:sz w:val="24"/>
          <w:szCs w:val="24"/>
        </w:rPr>
        <w:t xml:space="preserve"> </w:t>
      </w:r>
      <w:r w:rsidR="00DA4E95">
        <w:rPr>
          <w:rFonts w:ascii="Times New Roman" w:hAnsi="Times New Roman"/>
          <w:sz w:val="24"/>
          <w:szCs w:val="24"/>
        </w:rPr>
        <w:t>1</w:t>
      </w:r>
      <w:r w:rsidR="008452A5">
        <w:rPr>
          <w:rFonts w:ascii="Times New Roman" w:hAnsi="Times New Roman"/>
          <w:sz w:val="24"/>
          <w:szCs w:val="24"/>
        </w:rPr>
        <w:t>1</w:t>
      </w:r>
      <w:r w:rsidR="001C5A17">
        <w:rPr>
          <w:rFonts w:ascii="Times New Roman" w:hAnsi="Times New Roman"/>
          <w:sz w:val="24"/>
          <w:szCs w:val="24"/>
        </w:rPr>
        <w:t>,</w:t>
      </w:r>
      <w:r w:rsidR="008452A5">
        <w:rPr>
          <w:rFonts w:ascii="Times New Roman" w:hAnsi="Times New Roman"/>
          <w:sz w:val="24"/>
          <w:szCs w:val="24"/>
        </w:rPr>
        <w:t>2</w:t>
      </w:r>
      <w:r w:rsidR="001C5A17">
        <w:rPr>
          <w:rFonts w:ascii="Times New Roman" w:hAnsi="Times New Roman"/>
          <w:sz w:val="24"/>
          <w:szCs w:val="24"/>
        </w:rPr>
        <w:t>00</w:t>
      </w:r>
      <w:r w:rsidR="006C7254" w:rsidRPr="00AC3FBE">
        <w:rPr>
          <w:rFonts w:ascii="Times New Roman" w:hAnsi="Times New Roman"/>
          <w:sz w:val="24"/>
          <w:szCs w:val="24"/>
        </w:rPr>
        <w:t xml:space="preserve"> (</w:t>
      </w:r>
      <w:r w:rsidR="00EF282F">
        <w:rPr>
          <w:rFonts w:ascii="Times New Roman" w:hAnsi="Times New Roman"/>
          <w:sz w:val="24"/>
          <w:szCs w:val="24"/>
        </w:rPr>
        <w:t>+</w:t>
      </w:r>
      <w:r w:rsidR="00AA5FAA">
        <w:rPr>
          <w:rFonts w:ascii="Times New Roman" w:hAnsi="Times New Roman"/>
          <w:sz w:val="24"/>
          <w:szCs w:val="24"/>
        </w:rPr>
        <w:t>2.1</w:t>
      </w:r>
      <w:r w:rsidR="006C7254" w:rsidRPr="00AC3FBE">
        <w:rPr>
          <w:rFonts w:ascii="Times New Roman" w:hAnsi="Times New Roman"/>
          <w:sz w:val="24"/>
          <w:szCs w:val="24"/>
        </w:rPr>
        <w:t xml:space="preserve">%) </w:t>
      </w:r>
      <w:r w:rsidR="008C7C58" w:rsidRPr="00AC3FBE">
        <w:rPr>
          <w:rFonts w:ascii="Times New Roman" w:hAnsi="Times New Roman"/>
          <w:sz w:val="24"/>
          <w:szCs w:val="24"/>
        </w:rPr>
        <w:t xml:space="preserve">to </w:t>
      </w:r>
      <w:r w:rsidR="002A6448" w:rsidRPr="00AC3FBE">
        <w:rPr>
          <w:rFonts w:ascii="Times New Roman" w:hAnsi="Times New Roman"/>
          <w:sz w:val="24"/>
          <w:szCs w:val="24"/>
        </w:rPr>
        <w:t>5</w:t>
      </w:r>
      <w:r w:rsidR="001C5A17">
        <w:rPr>
          <w:rFonts w:ascii="Times New Roman" w:hAnsi="Times New Roman"/>
          <w:sz w:val="24"/>
          <w:szCs w:val="24"/>
        </w:rPr>
        <w:t>3</w:t>
      </w:r>
      <w:r w:rsidR="008452A5">
        <w:rPr>
          <w:rFonts w:ascii="Times New Roman" w:hAnsi="Times New Roman"/>
          <w:sz w:val="24"/>
          <w:szCs w:val="24"/>
        </w:rPr>
        <w:t>5</w:t>
      </w:r>
      <w:r w:rsidR="001C5A17">
        <w:rPr>
          <w:rFonts w:ascii="Times New Roman" w:hAnsi="Times New Roman"/>
          <w:sz w:val="24"/>
          <w:szCs w:val="24"/>
        </w:rPr>
        <w:t>,</w:t>
      </w:r>
      <w:r w:rsidR="008452A5">
        <w:rPr>
          <w:rFonts w:ascii="Times New Roman" w:hAnsi="Times New Roman"/>
          <w:sz w:val="24"/>
          <w:szCs w:val="24"/>
        </w:rPr>
        <w:t>6</w:t>
      </w:r>
      <w:r w:rsidR="001C5A17">
        <w:rPr>
          <w:rFonts w:ascii="Times New Roman" w:hAnsi="Times New Roman"/>
          <w:sz w:val="24"/>
          <w:szCs w:val="24"/>
        </w:rPr>
        <w:t>00</w:t>
      </w:r>
      <w:r w:rsidR="003453EF">
        <w:rPr>
          <w:rFonts w:ascii="Times New Roman" w:hAnsi="Times New Roman"/>
          <w:sz w:val="24"/>
          <w:szCs w:val="24"/>
        </w:rPr>
        <w:t xml:space="preserve">; </w:t>
      </w:r>
      <w:r w:rsidR="006B29F4">
        <w:rPr>
          <w:rFonts w:ascii="Times New Roman" w:hAnsi="Times New Roman"/>
          <w:sz w:val="24"/>
          <w:szCs w:val="24"/>
        </w:rPr>
        <w:t>male</w:t>
      </w:r>
      <w:r w:rsidR="00CC4D3A" w:rsidRPr="00AC3FBE">
        <w:rPr>
          <w:rFonts w:ascii="Times New Roman" w:hAnsi="Times New Roman"/>
          <w:sz w:val="24"/>
          <w:szCs w:val="24"/>
        </w:rPr>
        <w:t xml:space="preserve"> </w:t>
      </w:r>
      <w:r w:rsidR="008452A5">
        <w:rPr>
          <w:rFonts w:ascii="Times New Roman" w:hAnsi="Times New Roman"/>
          <w:sz w:val="24"/>
          <w:szCs w:val="24"/>
        </w:rPr>
        <w:t xml:space="preserve">and female </w:t>
      </w:r>
      <w:r w:rsidR="00CC4D3A" w:rsidRPr="00AC3FBE">
        <w:rPr>
          <w:rFonts w:ascii="Times New Roman" w:hAnsi="Times New Roman"/>
          <w:sz w:val="24"/>
          <w:szCs w:val="24"/>
        </w:rPr>
        <w:t>employment</w:t>
      </w:r>
      <w:r w:rsidR="002141D4">
        <w:rPr>
          <w:rFonts w:ascii="Times New Roman" w:hAnsi="Times New Roman"/>
          <w:sz w:val="24"/>
          <w:szCs w:val="24"/>
        </w:rPr>
        <w:t xml:space="preserve"> </w:t>
      </w:r>
      <w:r w:rsidR="003453EF">
        <w:rPr>
          <w:rFonts w:ascii="Times New Roman" w:hAnsi="Times New Roman"/>
          <w:sz w:val="24"/>
          <w:szCs w:val="24"/>
        </w:rPr>
        <w:t xml:space="preserve">increased </w:t>
      </w:r>
      <w:r w:rsidR="008452A5">
        <w:rPr>
          <w:rFonts w:ascii="Times New Roman" w:hAnsi="Times New Roman"/>
          <w:sz w:val="24"/>
          <w:szCs w:val="24"/>
        </w:rPr>
        <w:t xml:space="preserve">respectively </w:t>
      </w:r>
      <w:r w:rsidR="002141D4">
        <w:rPr>
          <w:rFonts w:ascii="Times New Roman" w:hAnsi="Times New Roman"/>
          <w:sz w:val="24"/>
          <w:szCs w:val="24"/>
        </w:rPr>
        <w:t xml:space="preserve">by </w:t>
      </w:r>
      <w:r w:rsidR="008452A5">
        <w:rPr>
          <w:rFonts w:ascii="Times New Roman" w:hAnsi="Times New Roman"/>
          <w:sz w:val="24"/>
          <w:szCs w:val="24"/>
        </w:rPr>
        <w:t>8,700</w:t>
      </w:r>
      <w:r w:rsidRPr="00AC3FBE">
        <w:rPr>
          <w:rFonts w:ascii="Times New Roman" w:hAnsi="Times New Roman"/>
          <w:sz w:val="24"/>
          <w:szCs w:val="24"/>
        </w:rPr>
        <w:t xml:space="preserve"> to </w:t>
      </w:r>
      <w:r w:rsidR="006B29F4">
        <w:rPr>
          <w:rFonts w:ascii="Times New Roman" w:hAnsi="Times New Roman"/>
          <w:sz w:val="24"/>
          <w:szCs w:val="24"/>
        </w:rPr>
        <w:t>3</w:t>
      </w:r>
      <w:r w:rsidR="001C5A17">
        <w:rPr>
          <w:rFonts w:ascii="Times New Roman" w:hAnsi="Times New Roman"/>
          <w:sz w:val="24"/>
          <w:szCs w:val="24"/>
        </w:rPr>
        <w:t>4</w:t>
      </w:r>
      <w:r w:rsidR="008452A5">
        <w:rPr>
          <w:rFonts w:ascii="Times New Roman" w:hAnsi="Times New Roman"/>
          <w:sz w:val="24"/>
          <w:szCs w:val="24"/>
        </w:rPr>
        <w:t>7,1</w:t>
      </w:r>
      <w:r w:rsidR="001C5A17">
        <w:rPr>
          <w:rFonts w:ascii="Times New Roman" w:hAnsi="Times New Roman"/>
          <w:sz w:val="24"/>
          <w:szCs w:val="24"/>
        </w:rPr>
        <w:t>0</w:t>
      </w:r>
      <w:r w:rsidR="006B29F4">
        <w:rPr>
          <w:rFonts w:ascii="Times New Roman" w:hAnsi="Times New Roman"/>
          <w:sz w:val="24"/>
          <w:szCs w:val="24"/>
        </w:rPr>
        <w:t>0</w:t>
      </w:r>
      <w:r w:rsidRPr="00AC3FBE">
        <w:rPr>
          <w:rFonts w:ascii="Times New Roman" w:hAnsi="Times New Roman"/>
          <w:sz w:val="24"/>
          <w:szCs w:val="24"/>
        </w:rPr>
        <w:t xml:space="preserve"> </w:t>
      </w:r>
      <w:r w:rsidR="006B29F4">
        <w:rPr>
          <w:rFonts w:ascii="Times New Roman" w:hAnsi="Times New Roman"/>
          <w:sz w:val="24"/>
          <w:szCs w:val="24"/>
        </w:rPr>
        <w:t xml:space="preserve">and </w:t>
      </w:r>
      <w:r w:rsidRPr="00AC3FBE">
        <w:rPr>
          <w:rFonts w:ascii="Times New Roman" w:hAnsi="Times New Roman"/>
          <w:sz w:val="24"/>
          <w:szCs w:val="24"/>
        </w:rPr>
        <w:t xml:space="preserve">by </w:t>
      </w:r>
      <w:r w:rsidR="008452A5">
        <w:rPr>
          <w:rFonts w:ascii="Times New Roman" w:hAnsi="Times New Roman"/>
          <w:sz w:val="24"/>
          <w:szCs w:val="24"/>
        </w:rPr>
        <w:t>2</w:t>
      </w:r>
      <w:r w:rsidR="001C5A17">
        <w:rPr>
          <w:rFonts w:ascii="Times New Roman" w:hAnsi="Times New Roman"/>
          <w:sz w:val="24"/>
          <w:szCs w:val="24"/>
        </w:rPr>
        <w:t>,</w:t>
      </w:r>
      <w:r w:rsidR="008452A5">
        <w:rPr>
          <w:rFonts w:ascii="Times New Roman" w:hAnsi="Times New Roman"/>
          <w:sz w:val="24"/>
          <w:szCs w:val="24"/>
        </w:rPr>
        <w:t>5</w:t>
      </w:r>
      <w:r w:rsidR="00257A71">
        <w:rPr>
          <w:rFonts w:ascii="Times New Roman" w:hAnsi="Times New Roman"/>
          <w:sz w:val="24"/>
          <w:szCs w:val="24"/>
        </w:rPr>
        <w:t>00</w:t>
      </w:r>
      <w:r w:rsidRPr="00AC3FBE">
        <w:rPr>
          <w:rFonts w:ascii="Times New Roman" w:hAnsi="Times New Roman"/>
          <w:sz w:val="24"/>
          <w:szCs w:val="24"/>
        </w:rPr>
        <w:t xml:space="preserve"> to </w:t>
      </w:r>
      <w:r w:rsidR="006B29F4">
        <w:rPr>
          <w:rFonts w:ascii="Times New Roman" w:hAnsi="Times New Roman"/>
          <w:sz w:val="24"/>
          <w:szCs w:val="24"/>
        </w:rPr>
        <w:t>1</w:t>
      </w:r>
      <w:r w:rsidR="001C5A17">
        <w:rPr>
          <w:rFonts w:ascii="Times New Roman" w:hAnsi="Times New Roman"/>
          <w:sz w:val="24"/>
          <w:szCs w:val="24"/>
        </w:rPr>
        <w:t>88,</w:t>
      </w:r>
      <w:r w:rsidR="008452A5">
        <w:rPr>
          <w:rFonts w:ascii="Times New Roman" w:hAnsi="Times New Roman"/>
          <w:sz w:val="24"/>
          <w:szCs w:val="24"/>
        </w:rPr>
        <w:t>5</w:t>
      </w:r>
      <w:r w:rsidR="001C5A17">
        <w:rPr>
          <w:rFonts w:ascii="Times New Roman" w:hAnsi="Times New Roman"/>
          <w:sz w:val="24"/>
          <w:szCs w:val="24"/>
        </w:rPr>
        <w:t>00</w:t>
      </w:r>
      <w:r>
        <w:rPr>
          <w:rFonts w:ascii="Times New Roman" w:hAnsi="Times New Roman"/>
          <w:sz w:val="24"/>
          <w:szCs w:val="24"/>
        </w:rPr>
        <w:t>.</w:t>
      </w:r>
    </w:p>
    <w:p w:rsidR="00DD10F6" w:rsidRDefault="00AC3FBE" w:rsidP="00FF0BB1">
      <w:pPr>
        <w:numPr>
          <w:ilvl w:val="0"/>
          <w:numId w:val="7"/>
        </w:numPr>
        <w:jc w:val="both"/>
        <w:rPr>
          <w:rFonts w:ascii="Times New Roman" w:hAnsi="Times New Roman"/>
          <w:sz w:val="24"/>
          <w:szCs w:val="24"/>
        </w:rPr>
      </w:pPr>
      <w:r>
        <w:rPr>
          <w:rFonts w:ascii="Times New Roman" w:hAnsi="Times New Roman"/>
          <w:sz w:val="24"/>
          <w:szCs w:val="24"/>
        </w:rPr>
        <w:t xml:space="preserve">Compared with the previous quarter, employment </w:t>
      </w:r>
      <w:r w:rsidR="001C5A17">
        <w:rPr>
          <w:rFonts w:ascii="Times New Roman" w:hAnsi="Times New Roman"/>
          <w:sz w:val="24"/>
          <w:szCs w:val="24"/>
        </w:rPr>
        <w:t>de</w:t>
      </w:r>
      <w:r w:rsidR="00257A71">
        <w:rPr>
          <w:rFonts w:ascii="Times New Roman" w:hAnsi="Times New Roman"/>
          <w:sz w:val="24"/>
          <w:szCs w:val="24"/>
        </w:rPr>
        <w:t xml:space="preserve">creased by </w:t>
      </w:r>
      <w:r w:rsidR="008452A5">
        <w:rPr>
          <w:rFonts w:ascii="Times New Roman" w:hAnsi="Times New Roman"/>
          <w:sz w:val="24"/>
          <w:szCs w:val="24"/>
        </w:rPr>
        <w:t>2,1</w:t>
      </w:r>
      <w:r w:rsidR="00F2684A">
        <w:rPr>
          <w:rFonts w:ascii="Times New Roman" w:hAnsi="Times New Roman"/>
          <w:sz w:val="24"/>
          <w:szCs w:val="24"/>
        </w:rPr>
        <w:t>00</w:t>
      </w:r>
      <w:r w:rsidR="00257A71">
        <w:rPr>
          <w:rFonts w:ascii="Times New Roman" w:hAnsi="Times New Roman"/>
          <w:sz w:val="24"/>
          <w:szCs w:val="24"/>
        </w:rPr>
        <w:t xml:space="preserve"> with a </w:t>
      </w:r>
      <w:r w:rsidR="001C5A17">
        <w:rPr>
          <w:rFonts w:ascii="Times New Roman" w:hAnsi="Times New Roman"/>
          <w:sz w:val="24"/>
          <w:szCs w:val="24"/>
        </w:rPr>
        <w:t xml:space="preserve">fall </w:t>
      </w:r>
      <w:r w:rsidR="00257A71">
        <w:rPr>
          <w:rFonts w:ascii="Times New Roman" w:hAnsi="Times New Roman"/>
          <w:sz w:val="24"/>
          <w:szCs w:val="24"/>
        </w:rPr>
        <w:t xml:space="preserve">of </w:t>
      </w:r>
      <w:r w:rsidR="008452A5">
        <w:rPr>
          <w:rFonts w:ascii="Times New Roman" w:hAnsi="Times New Roman"/>
          <w:sz w:val="24"/>
          <w:szCs w:val="24"/>
        </w:rPr>
        <w:t>2,2</w:t>
      </w:r>
      <w:r w:rsidR="00F2684A">
        <w:rPr>
          <w:rFonts w:ascii="Times New Roman" w:hAnsi="Times New Roman"/>
          <w:sz w:val="24"/>
          <w:szCs w:val="24"/>
        </w:rPr>
        <w:t>00</w:t>
      </w:r>
      <w:r>
        <w:rPr>
          <w:rFonts w:ascii="Times New Roman" w:hAnsi="Times New Roman"/>
          <w:sz w:val="24"/>
          <w:szCs w:val="24"/>
        </w:rPr>
        <w:t xml:space="preserve"> in male employment and </w:t>
      </w:r>
      <w:r w:rsidR="00200D94">
        <w:rPr>
          <w:rFonts w:ascii="Times New Roman" w:hAnsi="Times New Roman"/>
          <w:sz w:val="24"/>
          <w:szCs w:val="24"/>
        </w:rPr>
        <w:t xml:space="preserve">a rise of </w:t>
      </w:r>
      <w:r w:rsidR="008452A5">
        <w:rPr>
          <w:rFonts w:ascii="Times New Roman" w:hAnsi="Times New Roman"/>
          <w:sz w:val="24"/>
          <w:szCs w:val="24"/>
        </w:rPr>
        <w:t xml:space="preserve">100 </w:t>
      </w:r>
      <w:r>
        <w:rPr>
          <w:rFonts w:ascii="Times New Roman" w:hAnsi="Times New Roman"/>
          <w:sz w:val="24"/>
          <w:szCs w:val="24"/>
        </w:rPr>
        <w:t>in</w:t>
      </w:r>
      <w:r w:rsidR="00DD10F6" w:rsidRPr="00AC3FBE">
        <w:rPr>
          <w:rFonts w:ascii="Times New Roman" w:hAnsi="Times New Roman"/>
          <w:sz w:val="24"/>
          <w:szCs w:val="24"/>
        </w:rPr>
        <w:t xml:space="preserve"> female employment</w:t>
      </w:r>
      <w:r>
        <w:rPr>
          <w:rFonts w:ascii="Times New Roman" w:hAnsi="Times New Roman"/>
          <w:sz w:val="24"/>
          <w:szCs w:val="24"/>
        </w:rPr>
        <w:t>.</w:t>
      </w:r>
    </w:p>
    <w:p w:rsidR="00EA5FC6" w:rsidRPr="00EA5FC6" w:rsidRDefault="00EA5FC6" w:rsidP="00EA5FC6">
      <w:pPr>
        <w:jc w:val="both"/>
        <w:rPr>
          <w:rFonts w:ascii="Times New Roman" w:hAnsi="Times New Roman"/>
          <w:b/>
          <w:sz w:val="24"/>
          <w:szCs w:val="24"/>
        </w:rPr>
      </w:pPr>
      <w:r w:rsidRPr="00EA5FC6">
        <w:rPr>
          <w:rFonts w:ascii="Times New Roman" w:hAnsi="Times New Roman"/>
          <w:b/>
          <w:sz w:val="24"/>
          <w:szCs w:val="24"/>
        </w:rPr>
        <w:t>Unemployment</w:t>
      </w:r>
    </w:p>
    <w:p w:rsidR="00064058" w:rsidRDefault="00126E18" w:rsidP="0018407D">
      <w:pPr>
        <w:numPr>
          <w:ilvl w:val="0"/>
          <w:numId w:val="7"/>
        </w:numPr>
        <w:jc w:val="both"/>
        <w:rPr>
          <w:rFonts w:ascii="Times New Roman" w:hAnsi="Times New Roman"/>
          <w:sz w:val="24"/>
          <w:szCs w:val="24"/>
        </w:rPr>
      </w:pPr>
      <w:r w:rsidRPr="0018407D">
        <w:rPr>
          <w:rFonts w:ascii="Times New Roman" w:hAnsi="Times New Roman"/>
          <w:sz w:val="24"/>
          <w:szCs w:val="24"/>
        </w:rPr>
        <w:t xml:space="preserve">From </w:t>
      </w:r>
      <w:r w:rsidR="001C5A17">
        <w:rPr>
          <w:rFonts w:ascii="Times New Roman" w:hAnsi="Times New Roman"/>
          <w:sz w:val="24"/>
          <w:szCs w:val="24"/>
        </w:rPr>
        <w:t>f</w:t>
      </w:r>
      <w:r w:rsidR="00AA5FAA">
        <w:rPr>
          <w:rFonts w:ascii="Times New Roman" w:hAnsi="Times New Roman"/>
          <w:sz w:val="24"/>
          <w:szCs w:val="24"/>
        </w:rPr>
        <w:t>irst</w:t>
      </w:r>
      <w:r w:rsidRPr="0018407D">
        <w:rPr>
          <w:rFonts w:ascii="Times New Roman" w:hAnsi="Times New Roman"/>
          <w:sz w:val="24"/>
          <w:szCs w:val="24"/>
        </w:rPr>
        <w:t xml:space="preserve"> quarter 20</w:t>
      </w:r>
      <w:r w:rsidR="00AA5FAA">
        <w:rPr>
          <w:rFonts w:ascii="Times New Roman" w:hAnsi="Times New Roman"/>
          <w:sz w:val="24"/>
          <w:szCs w:val="24"/>
        </w:rPr>
        <w:t>10</w:t>
      </w:r>
      <w:r w:rsidRPr="0018407D">
        <w:rPr>
          <w:rFonts w:ascii="Times New Roman" w:hAnsi="Times New Roman"/>
          <w:sz w:val="24"/>
          <w:szCs w:val="24"/>
        </w:rPr>
        <w:t xml:space="preserve"> to </w:t>
      </w:r>
      <w:r w:rsidR="001C5A17">
        <w:rPr>
          <w:rFonts w:ascii="Times New Roman" w:hAnsi="Times New Roman"/>
          <w:sz w:val="24"/>
          <w:szCs w:val="24"/>
        </w:rPr>
        <w:t>f</w:t>
      </w:r>
      <w:r w:rsidR="00AA5FAA">
        <w:rPr>
          <w:rFonts w:ascii="Times New Roman" w:hAnsi="Times New Roman"/>
          <w:sz w:val="24"/>
          <w:szCs w:val="24"/>
        </w:rPr>
        <w:t>irst</w:t>
      </w:r>
      <w:r w:rsidRPr="0018407D">
        <w:rPr>
          <w:rFonts w:ascii="Times New Roman" w:hAnsi="Times New Roman"/>
          <w:sz w:val="24"/>
          <w:szCs w:val="24"/>
        </w:rPr>
        <w:t xml:space="preserve"> quarter 201</w:t>
      </w:r>
      <w:r w:rsidR="00AA5FAA">
        <w:rPr>
          <w:rFonts w:ascii="Times New Roman" w:hAnsi="Times New Roman"/>
          <w:sz w:val="24"/>
          <w:szCs w:val="24"/>
        </w:rPr>
        <w:t>1</w:t>
      </w:r>
      <w:r w:rsidR="00064058" w:rsidRPr="0018407D">
        <w:rPr>
          <w:rFonts w:ascii="Times New Roman" w:hAnsi="Times New Roman"/>
          <w:sz w:val="24"/>
          <w:szCs w:val="24"/>
        </w:rPr>
        <w:t>,</w:t>
      </w:r>
      <w:r w:rsidR="0018407D">
        <w:rPr>
          <w:rFonts w:ascii="Times New Roman" w:hAnsi="Times New Roman"/>
          <w:sz w:val="24"/>
          <w:szCs w:val="24"/>
        </w:rPr>
        <w:t xml:space="preserve"> </w:t>
      </w:r>
      <w:r w:rsidRPr="0018407D">
        <w:rPr>
          <w:rFonts w:ascii="Times New Roman" w:hAnsi="Times New Roman"/>
          <w:sz w:val="24"/>
          <w:szCs w:val="24"/>
        </w:rPr>
        <w:t>t</w:t>
      </w:r>
      <w:r w:rsidR="00581D79" w:rsidRPr="0018407D">
        <w:rPr>
          <w:rFonts w:ascii="Times New Roman" w:hAnsi="Times New Roman"/>
          <w:sz w:val="24"/>
          <w:szCs w:val="24"/>
        </w:rPr>
        <w:t xml:space="preserve">he number </w:t>
      </w:r>
      <w:r w:rsidR="00D1497E" w:rsidRPr="0018407D">
        <w:rPr>
          <w:rFonts w:ascii="Times New Roman" w:hAnsi="Times New Roman"/>
          <w:sz w:val="24"/>
          <w:szCs w:val="24"/>
        </w:rPr>
        <w:t xml:space="preserve">of </w:t>
      </w:r>
      <w:r w:rsidR="00581D79" w:rsidRPr="0018407D">
        <w:rPr>
          <w:rFonts w:ascii="Times New Roman" w:hAnsi="Times New Roman"/>
          <w:sz w:val="24"/>
          <w:szCs w:val="24"/>
        </w:rPr>
        <w:t xml:space="preserve">unemployed </w:t>
      </w:r>
      <w:r w:rsidR="00D1497E" w:rsidRPr="0018407D">
        <w:rPr>
          <w:rFonts w:ascii="Times New Roman" w:hAnsi="Times New Roman"/>
          <w:sz w:val="24"/>
          <w:szCs w:val="24"/>
        </w:rPr>
        <w:t xml:space="preserve">persons </w:t>
      </w:r>
      <w:r w:rsidR="00F2684A">
        <w:rPr>
          <w:rFonts w:ascii="Times New Roman" w:hAnsi="Times New Roman"/>
          <w:sz w:val="24"/>
          <w:szCs w:val="24"/>
        </w:rPr>
        <w:t>in</w:t>
      </w:r>
      <w:r w:rsidR="00581D79" w:rsidRPr="0018407D">
        <w:rPr>
          <w:rFonts w:ascii="Times New Roman" w:hAnsi="Times New Roman"/>
          <w:sz w:val="24"/>
          <w:szCs w:val="24"/>
        </w:rPr>
        <w:t>creased</w:t>
      </w:r>
      <w:r w:rsidR="00F2684A">
        <w:rPr>
          <w:rFonts w:ascii="Times New Roman" w:hAnsi="Times New Roman"/>
          <w:sz w:val="24"/>
          <w:szCs w:val="24"/>
        </w:rPr>
        <w:t xml:space="preserve"> </w:t>
      </w:r>
      <w:r w:rsidR="00581D79" w:rsidRPr="0018407D">
        <w:rPr>
          <w:rFonts w:ascii="Times New Roman" w:hAnsi="Times New Roman"/>
          <w:sz w:val="24"/>
          <w:szCs w:val="24"/>
        </w:rPr>
        <w:t xml:space="preserve">by </w:t>
      </w:r>
      <w:r w:rsidR="001C5A17">
        <w:rPr>
          <w:rFonts w:ascii="Times New Roman" w:hAnsi="Times New Roman"/>
          <w:sz w:val="24"/>
          <w:szCs w:val="24"/>
        </w:rPr>
        <w:t>5</w:t>
      </w:r>
      <w:r w:rsidR="00AA5FAA">
        <w:rPr>
          <w:rFonts w:ascii="Times New Roman" w:hAnsi="Times New Roman"/>
          <w:sz w:val="24"/>
          <w:szCs w:val="24"/>
        </w:rPr>
        <w:t>00</w:t>
      </w:r>
      <w:r w:rsidR="00F2684A">
        <w:rPr>
          <w:rFonts w:ascii="Times New Roman" w:hAnsi="Times New Roman"/>
          <w:sz w:val="24"/>
          <w:szCs w:val="24"/>
        </w:rPr>
        <w:t xml:space="preserve"> </w:t>
      </w:r>
      <w:r w:rsidR="00581D79" w:rsidRPr="0018407D">
        <w:rPr>
          <w:rFonts w:ascii="Times New Roman" w:hAnsi="Times New Roman"/>
          <w:sz w:val="24"/>
          <w:szCs w:val="24"/>
        </w:rPr>
        <w:t>to 4</w:t>
      </w:r>
      <w:r w:rsidR="00AA5FAA">
        <w:rPr>
          <w:rFonts w:ascii="Times New Roman" w:hAnsi="Times New Roman"/>
          <w:sz w:val="24"/>
          <w:szCs w:val="24"/>
        </w:rPr>
        <w:t>8</w:t>
      </w:r>
      <w:r w:rsidR="00581D79" w:rsidRPr="0018407D">
        <w:rPr>
          <w:rFonts w:ascii="Times New Roman" w:hAnsi="Times New Roman"/>
          <w:sz w:val="24"/>
          <w:szCs w:val="24"/>
        </w:rPr>
        <w:t>,</w:t>
      </w:r>
      <w:r w:rsidR="00AA5FAA">
        <w:rPr>
          <w:rFonts w:ascii="Times New Roman" w:hAnsi="Times New Roman"/>
          <w:sz w:val="24"/>
          <w:szCs w:val="24"/>
        </w:rPr>
        <w:t>5</w:t>
      </w:r>
      <w:r w:rsidR="00581D79" w:rsidRPr="0018407D">
        <w:rPr>
          <w:rFonts w:ascii="Times New Roman" w:hAnsi="Times New Roman"/>
          <w:sz w:val="24"/>
          <w:szCs w:val="24"/>
        </w:rPr>
        <w:t>00</w:t>
      </w:r>
      <w:r w:rsidRPr="0018407D">
        <w:rPr>
          <w:rFonts w:ascii="Times New Roman" w:hAnsi="Times New Roman"/>
          <w:sz w:val="24"/>
          <w:szCs w:val="24"/>
        </w:rPr>
        <w:t>.</w:t>
      </w:r>
      <w:r w:rsidR="00581D79" w:rsidRPr="0018407D">
        <w:rPr>
          <w:rFonts w:ascii="Times New Roman" w:hAnsi="Times New Roman"/>
          <w:sz w:val="24"/>
          <w:szCs w:val="24"/>
        </w:rPr>
        <w:t xml:space="preserve"> </w:t>
      </w:r>
      <w:r w:rsidR="00B75010" w:rsidRPr="0018407D">
        <w:rPr>
          <w:rFonts w:ascii="Times New Roman" w:hAnsi="Times New Roman"/>
          <w:sz w:val="24"/>
          <w:szCs w:val="24"/>
        </w:rPr>
        <w:t>Th</w:t>
      </w:r>
      <w:r w:rsidR="00F50CA7">
        <w:rPr>
          <w:rFonts w:ascii="Times New Roman" w:hAnsi="Times New Roman"/>
          <w:sz w:val="24"/>
          <w:szCs w:val="24"/>
        </w:rPr>
        <w:t xml:space="preserve">is </w:t>
      </w:r>
      <w:r w:rsidR="00F2684A">
        <w:rPr>
          <w:rFonts w:ascii="Times New Roman" w:hAnsi="Times New Roman"/>
          <w:sz w:val="24"/>
          <w:szCs w:val="24"/>
        </w:rPr>
        <w:t>rise</w:t>
      </w:r>
      <w:r w:rsidR="00F50CA7">
        <w:rPr>
          <w:rFonts w:ascii="Times New Roman" w:hAnsi="Times New Roman"/>
          <w:sz w:val="24"/>
          <w:szCs w:val="24"/>
        </w:rPr>
        <w:t xml:space="preserve"> was </w:t>
      </w:r>
      <w:r w:rsidR="002141D4">
        <w:rPr>
          <w:rFonts w:ascii="Times New Roman" w:hAnsi="Times New Roman"/>
          <w:sz w:val="24"/>
          <w:szCs w:val="24"/>
        </w:rPr>
        <w:t xml:space="preserve">the combined effect of </w:t>
      </w:r>
      <w:r w:rsidR="00F74CCC">
        <w:rPr>
          <w:rFonts w:ascii="Times New Roman" w:hAnsi="Times New Roman"/>
          <w:sz w:val="24"/>
          <w:szCs w:val="24"/>
        </w:rPr>
        <w:t xml:space="preserve">an </w:t>
      </w:r>
      <w:r w:rsidR="00AE71E6">
        <w:rPr>
          <w:rFonts w:ascii="Times New Roman" w:hAnsi="Times New Roman"/>
          <w:sz w:val="24"/>
          <w:szCs w:val="24"/>
        </w:rPr>
        <w:t xml:space="preserve">increase of </w:t>
      </w:r>
      <w:r w:rsidR="00AA5FAA">
        <w:rPr>
          <w:rFonts w:ascii="Times New Roman" w:hAnsi="Times New Roman"/>
          <w:sz w:val="24"/>
          <w:szCs w:val="24"/>
        </w:rPr>
        <w:t>800</w:t>
      </w:r>
      <w:r w:rsidR="00AE71E6">
        <w:rPr>
          <w:rFonts w:ascii="Times New Roman" w:hAnsi="Times New Roman"/>
          <w:sz w:val="24"/>
          <w:szCs w:val="24"/>
        </w:rPr>
        <w:t xml:space="preserve"> </w:t>
      </w:r>
      <w:r w:rsidR="001C5A17">
        <w:rPr>
          <w:rFonts w:ascii="Times New Roman" w:hAnsi="Times New Roman"/>
          <w:sz w:val="24"/>
          <w:szCs w:val="24"/>
        </w:rPr>
        <w:t xml:space="preserve">in the </w:t>
      </w:r>
      <w:r w:rsidR="001C5A17" w:rsidRPr="0018407D">
        <w:rPr>
          <w:rFonts w:ascii="Times New Roman" w:hAnsi="Times New Roman"/>
          <w:sz w:val="24"/>
          <w:szCs w:val="24"/>
        </w:rPr>
        <w:t xml:space="preserve">number of unemployed </w:t>
      </w:r>
      <w:r w:rsidR="00AE71E6">
        <w:rPr>
          <w:rFonts w:ascii="Times New Roman" w:hAnsi="Times New Roman"/>
          <w:sz w:val="24"/>
          <w:szCs w:val="24"/>
        </w:rPr>
        <w:t>fe</w:t>
      </w:r>
      <w:r w:rsidR="001C5A17">
        <w:rPr>
          <w:rFonts w:ascii="Times New Roman" w:hAnsi="Times New Roman"/>
          <w:sz w:val="24"/>
          <w:szCs w:val="24"/>
        </w:rPr>
        <w:t xml:space="preserve">males </w:t>
      </w:r>
      <w:r w:rsidR="00F2684A">
        <w:rPr>
          <w:rFonts w:ascii="Times New Roman" w:hAnsi="Times New Roman"/>
          <w:sz w:val="24"/>
          <w:szCs w:val="24"/>
        </w:rPr>
        <w:t xml:space="preserve">and </w:t>
      </w:r>
      <w:r w:rsidR="00AE71E6">
        <w:rPr>
          <w:rFonts w:ascii="Times New Roman" w:hAnsi="Times New Roman"/>
          <w:sz w:val="24"/>
          <w:szCs w:val="24"/>
        </w:rPr>
        <w:t xml:space="preserve">a decrease of </w:t>
      </w:r>
      <w:r w:rsidR="00AA5FAA">
        <w:rPr>
          <w:rFonts w:ascii="Times New Roman" w:hAnsi="Times New Roman"/>
          <w:sz w:val="24"/>
          <w:szCs w:val="24"/>
        </w:rPr>
        <w:t>3</w:t>
      </w:r>
      <w:r w:rsidR="00F2684A">
        <w:rPr>
          <w:rFonts w:ascii="Times New Roman" w:hAnsi="Times New Roman"/>
          <w:sz w:val="24"/>
          <w:szCs w:val="24"/>
        </w:rPr>
        <w:t xml:space="preserve">00 in </w:t>
      </w:r>
      <w:r w:rsidR="00F50CA7">
        <w:rPr>
          <w:rFonts w:ascii="Times New Roman" w:hAnsi="Times New Roman"/>
          <w:sz w:val="24"/>
          <w:szCs w:val="24"/>
        </w:rPr>
        <w:t xml:space="preserve">the </w:t>
      </w:r>
      <w:r w:rsidR="00B75010" w:rsidRPr="0018407D">
        <w:rPr>
          <w:rFonts w:ascii="Times New Roman" w:hAnsi="Times New Roman"/>
          <w:sz w:val="24"/>
          <w:szCs w:val="24"/>
        </w:rPr>
        <w:t xml:space="preserve">number of unemployed </w:t>
      </w:r>
      <w:r w:rsidR="00F2684A">
        <w:rPr>
          <w:rFonts w:ascii="Times New Roman" w:hAnsi="Times New Roman"/>
          <w:sz w:val="24"/>
          <w:szCs w:val="24"/>
        </w:rPr>
        <w:t>males</w:t>
      </w:r>
      <w:r w:rsidR="00AE71E6">
        <w:rPr>
          <w:rFonts w:ascii="Times New Roman" w:hAnsi="Times New Roman"/>
          <w:sz w:val="24"/>
          <w:szCs w:val="24"/>
        </w:rPr>
        <w:t>.</w:t>
      </w:r>
    </w:p>
    <w:p w:rsidR="00F578EA" w:rsidRDefault="00F578EA" w:rsidP="00F578EA">
      <w:pPr>
        <w:numPr>
          <w:ilvl w:val="0"/>
          <w:numId w:val="7"/>
        </w:numPr>
        <w:jc w:val="both"/>
        <w:rPr>
          <w:rFonts w:ascii="Times New Roman" w:hAnsi="Times New Roman"/>
          <w:sz w:val="24"/>
          <w:szCs w:val="24"/>
        </w:rPr>
      </w:pPr>
      <w:r>
        <w:rPr>
          <w:rFonts w:ascii="Times New Roman" w:hAnsi="Times New Roman"/>
          <w:sz w:val="24"/>
          <w:szCs w:val="24"/>
        </w:rPr>
        <w:t xml:space="preserve">The main characteristics of the unemployed as at </w:t>
      </w:r>
      <w:r w:rsidR="00AE71E6">
        <w:rPr>
          <w:rFonts w:ascii="Times New Roman" w:hAnsi="Times New Roman"/>
          <w:sz w:val="24"/>
          <w:szCs w:val="24"/>
        </w:rPr>
        <w:t>f</w:t>
      </w:r>
      <w:r w:rsidR="0091789E">
        <w:rPr>
          <w:rFonts w:ascii="Times New Roman" w:hAnsi="Times New Roman"/>
          <w:sz w:val="24"/>
          <w:szCs w:val="24"/>
        </w:rPr>
        <w:t>irst</w:t>
      </w:r>
      <w:r w:rsidR="00F2684A">
        <w:rPr>
          <w:rFonts w:ascii="Times New Roman" w:hAnsi="Times New Roman"/>
          <w:sz w:val="24"/>
          <w:szCs w:val="24"/>
        </w:rPr>
        <w:t xml:space="preserve"> </w:t>
      </w:r>
      <w:r>
        <w:rPr>
          <w:rFonts w:ascii="Times New Roman" w:hAnsi="Times New Roman"/>
          <w:sz w:val="24"/>
          <w:szCs w:val="24"/>
        </w:rPr>
        <w:t>quarter 201</w:t>
      </w:r>
      <w:r w:rsidR="0091789E">
        <w:rPr>
          <w:rFonts w:ascii="Times New Roman" w:hAnsi="Times New Roman"/>
          <w:sz w:val="24"/>
          <w:szCs w:val="24"/>
        </w:rPr>
        <w:t>1</w:t>
      </w:r>
      <w:r w:rsidR="00442727">
        <w:rPr>
          <w:rFonts w:ascii="Times New Roman" w:hAnsi="Times New Roman"/>
          <w:sz w:val="24"/>
          <w:szCs w:val="24"/>
        </w:rPr>
        <w:t xml:space="preserve"> </w:t>
      </w:r>
      <w:r w:rsidR="00BA2235">
        <w:rPr>
          <w:rFonts w:ascii="Times New Roman" w:hAnsi="Times New Roman"/>
          <w:sz w:val="24"/>
          <w:szCs w:val="24"/>
        </w:rPr>
        <w:t>were</w:t>
      </w:r>
      <w:r w:rsidR="00442727">
        <w:rPr>
          <w:rFonts w:ascii="Times New Roman" w:hAnsi="Times New Roman"/>
          <w:sz w:val="24"/>
          <w:szCs w:val="24"/>
        </w:rPr>
        <w:t xml:space="preserve"> as follows:</w:t>
      </w:r>
    </w:p>
    <w:p w:rsidR="00F578EA" w:rsidRPr="00405AEB" w:rsidRDefault="00F578EA" w:rsidP="007F55C7">
      <w:pPr>
        <w:pStyle w:val="BodyTextIndent3"/>
        <w:spacing w:line="240" w:lineRule="auto"/>
        <w:ind w:left="1440" w:hanging="720"/>
        <w:rPr>
          <w:szCs w:val="24"/>
        </w:rPr>
      </w:pPr>
      <w:r w:rsidRPr="00405AEB">
        <w:rPr>
          <w:szCs w:val="24"/>
        </w:rPr>
        <w:t>(i)</w:t>
      </w:r>
      <w:r w:rsidRPr="00405AEB">
        <w:rPr>
          <w:szCs w:val="24"/>
        </w:rPr>
        <w:tab/>
        <w:t>The 4</w:t>
      </w:r>
      <w:r w:rsidR="003E6961">
        <w:rPr>
          <w:szCs w:val="24"/>
        </w:rPr>
        <w:t>8</w:t>
      </w:r>
      <w:r w:rsidR="00AE71E6">
        <w:rPr>
          <w:szCs w:val="24"/>
        </w:rPr>
        <w:t>,</w:t>
      </w:r>
      <w:r w:rsidR="003E6961">
        <w:rPr>
          <w:szCs w:val="24"/>
        </w:rPr>
        <w:t>5</w:t>
      </w:r>
      <w:r w:rsidR="00363817">
        <w:rPr>
          <w:szCs w:val="24"/>
        </w:rPr>
        <w:t>00</w:t>
      </w:r>
      <w:r w:rsidRPr="00405AEB">
        <w:rPr>
          <w:szCs w:val="24"/>
        </w:rPr>
        <w:t xml:space="preserve"> unemployed comprised 1</w:t>
      </w:r>
      <w:r w:rsidR="003E6961">
        <w:rPr>
          <w:szCs w:val="24"/>
        </w:rPr>
        <w:t>9</w:t>
      </w:r>
      <w:r w:rsidR="00AE71E6">
        <w:rPr>
          <w:szCs w:val="24"/>
        </w:rPr>
        <w:t>,</w:t>
      </w:r>
      <w:r w:rsidR="003E6961">
        <w:rPr>
          <w:szCs w:val="24"/>
        </w:rPr>
        <w:t>0</w:t>
      </w:r>
      <w:r w:rsidR="00AE71E6">
        <w:rPr>
          <w:szCs w:val="24"/>
        </w:rPr>
        <w:t>00</w:t>
      </w:r>
      <w:r>
        <w:rPr>
          <w:szCs w:val="24"/>
        </w:rPr>
        <w:t xml:space="preserve"> males (</w:t>
      </w:r>
      <w:r w:rsidR="00064FC8">
        <w:rPr>
          <w:szCs w:val="24"/>
        </w:rPr>
        <w:t>3</w:t>
      </w:r>
      <w:r w:rsidR="003E6961">
        <w:rPr>
          <w:szCs w:val="24"/>
        </w:rPr>
        <w:t>9</w:t>
      </w:r>
      <w:r>
        <w:rPr>
          <w:szCs w:val="24"/>
        </w:rPr>
        <w:t xml:space="preserve">%) and </w:t>
      </w:r>
      <w:r w:rsidR="00AE71E6">
        <w:rPr>
          <w:szCs w:val="24"/>
        </w:rPr>
        <w:t>2</w:t>
      </w:r>
      <w:r w:rsidR="003E6961">
        <w:rPr>
          <w:szCs w:val="24"/>
        </w:rPr>
        <w:t>9</w:t>
      </w:r>
      <w:r w:rsidR="00AE71E6">
        <w:rPr>
          <w:szCs w:val="24"/>
        </w:rPr>
        <w:t>,500</w:t>
      </w:r>
      <w:r w:rsidRPr="00405AEB">
        <w:rPr>
          <w:szCs w:val="24"/>
        </w:rPr>
        <w:t xml:space="preserve"> females (6</w:t>
      </w:r>
      <w:r w:rsidR="003E6961">
        <w:rPr>
          <w:szCs w:val="24"/>
        </w:rPr>
        <w:t>1</w:t>
      </w:r>
      <w:r w:rsidRPr="00405AEB">
        <w:rPr>
          <w:szCs w:val="24"/>
        </w:rPr>
        <w:t>%).</w:t>
      </w:r>
    </w:p>
    <w:p w:rsidR="00F578EA" w:rsidRPr="00405AEB" w:rsidRDefault="00F578EA" w:rsidP="007F55C7">
      <w:pPr>
        <w:pStyle w:val="BodyText3"/>
        <w:spacing w:line="160" w:lineRule="exact"/>
        <w:ind w:firstLine="720"/>
        <w:rPr>
          <w:szCs w:val="24"/>
        </w:rPr>
      </w:pPr>
    </w:p>
    <w:p w:rsidR="00F578EA" w:rsidRDefault="00F578EA" w:rsidP="007F55C7">
      <w:pPr>
        <w:pStyle w:val="BodyText3"/>
        <w:numPr>
          <w:ilvl w:val="1"/>
          <w:numId w:val="8"/>
        </w:numPr>
        <w:tabs>
          <w:tab w:val="clear" w:pos="2160"/>
          <w:tab w:val="num" w:pos="1440"/>
        </w:tabs>
        <w:ind w:left="1440"/>
        <w:rPr>
          <w:szCs w:val="24"/>
        </w:rPr>
      </w:pPr>
      <w:r w:rsidRPr="00405AEB">
        <w:rPr>
          <w:szCs w:val="24"/>
        </w:rPr>
        <w:t xml:space="preserve">Around </w:t>
      </w:r>
      <w:r w:rsidR="00497015">
        <w:rPr>
          <w:szCs w:val="24"/>
        </w:rPr>
        <w:t>18,800</w:t>
      </w:r>
      <w:r w:rsidRPr="00405AEB">
        <w:rPr>
          <w:szCs w:val="24"/>
        </w:rPr>
        <w:t xml:space="preserve"> </w:t>
      </w:r>
      <w:r w:rsidR="00442727">
        <w:rPr>
          <w:szCs w:val="24"/>
        </w:rPr>
        <w:t>(</w:t>
      </w:r>
      <w:r w:rsidR="00497015">
        <w:rPr>
          <w:szCs w:val="24"/>
        </w:rPr>
        <w:t>39</w:t>
      </w:r>
      <w:r w:rsidRPr="00405AEB">
        <w:rPr>
          <w:szCs w:val="24"/>
        </w:rPr>
        <w:t>%</w:t>
      </w:r>
      <w:r w:rsidR="00442727">
        <w:rPr>
          <w:szCs w:val="24"/>
        </w:rPr>
        <w:t>) of them</w:t>
      </w:r>
      <w:r w:rsidRPr="00405AEB">
        <w:rPr>
          <w:szCs w:val="24"/>
        </w:rPr>
        <w:t xml:space="preserve"> were </w:t>
      </w:r>
      <w:r>
        <w:rPr>
          <w:szCs w:val="24"/>
        </w:rPr>
        <w:t xml:space="preserve">aged </w:t>
      </w:r>
      <w:r w:rsidRPr="00405AEB">
        <w:rPr>
          <w:szCs w:val="24"/>
        </w:rPr>
        <w:t>below 25 years.</w:t>
      </w:r>
    </w:p>
    <w:p w:rsidR="00442727" w:rsidRPr="00405AEB" w:rsidRDefault="00442727" w:rsidP="007F55C7">
      <w:pPr>
        <w:pStyle w:val="BodyText3"/>
        <w:ind w:left="1440"/>
        <w:rPr>
          <w:szCs w:val="24"/>
        </w:rPr>
      </w:pPr>
    </w:p>
    <w:p w:rsidR="00F578EA" w:rsidRPr="00405AEB" w:rsidRDefault="00F578EA" w:rsidP="007F55C7">
      <w:pPr>
        <w:ind w:left="1440" w:hanging="720"/>
        <w:jc w:val="both"/>
        <w:rPr>
          <w:rFonts w:ascii="Times New Roman" w:hAnsi="Times New Roman"/>
          <w:sz w:val="24"/>
          <w:szCs w:val="24"/>
        </w:rPr>
      </w:pPr>
      <w:r w:rsidRPr="00405AEB">
        <w:rPr>
          <w:rFonts w:ascii="Times New Roman" w:hAnsi="Times New Roman"/>
          <w:sz w:val="24"/>
          <w:szCs w:val="24"/>
        </w:rPr>
        <w:t>(iii)</w:t>
      </w:r>
      <w:r w:rsidRPr="00405AEB">
        <w:rPr>
          <w:rFonts w:ascii="Times New Roman" w:hAnsi="Times New Roman"/>
          <w:sz w:val="24"/>
          <w:szCs w:val="24"/>
        </w:rPr>
        <w:tab/>
      </w:r>
      <w:r w:rsidR="00266927">
        <w:rPr>
          <w:rFonts w:ascii="Times New Roman" w:hAnsi="Times New Roman"/>
          <w:sz w:val="24"/>
          <w:szCs w:val="24"/>
        </w:rPr>
        <w:t>About 4</w:t>
      </w:r>
      <w:r w:rsidR="009D6348">
        <w:rPr>
          <w:rFonts w:ascii="Times New Roman" w:hAnsi="Times New Roman"/>
          <w:sz w:val="24"/>
          <w:szCs w:val="24"/>
        </w:rPr>
        <w:t>7</w:t>
      </w:r>
      <w:r w:rsidR="00266927">
        <w:rPr>
          <w:rFonts w:ascii="Times New Roman" w:hAnsi="Times New Roman"/>
          <w:sz w:val="24"/>
          <w:szCs w:val="24"/>
        </w:rPr>
        <w:t xml:space="preserve">% </w:t>
      </w:r>
      <w:r w:rsidRPr="00405AEB">
        <w:rPr>
          <w:rFonts w:ascii="Times New Roman" w:hAnsi="Times New Roman"/>
          <w:sz w:val="24"/>
          <w:szCs w:val="24"/>
        </w:rPr>
        <w:t>(</w:t>
      </w:r>
      <w:r w:rsidR="009D6348">
        <w:rPr>
          <w:rFonts w:ascii="Times New Roman" w:hAnsi="Times New Roman"/>
          <w:sz w:val="24"/>
          <w:szCs w:val="24"/>
        </w:rPr>
        <w:t>23,000</w:t>
      </w:r>
      <w:r w:rsidRPr="00405AEB">
        <w:rPr>
          <w:rFonts w:ascii="Times New Roman" w:hAnsi="Times New Roman"/>
          <w:sz w:val="24"/>
          <w:szCs w:val="24"/>
        </w:rPr>
        <w:t>) of the unemployed were single. Among males, the majority (</w:t>
      </w:r>
      <w:r w:rsidR="00266927">
        <w:rPr>
          <w:rFonts w:ascii="Times New Roman" w:hAnsi="Times New Roman"/>
          <w:sz w:val="24"/>
          <w:szCs w:val="24"/>
        </w:rPr>
        <w:t>7</w:t>
      </w:r>
      <w:r w:rsidR="009D6348">
        <w:rPr>
          <w:rFonts w:ascii="Times New Roman" w:hAnsi="Times New Roman"/>
          <w:sz w:val="24"/>
          <w:szCs w:val="24"/>
        </w:rPr>
        <w:t>1</w:t>
      </w:r>
      <w:r w:rsidRPr="00405AEB">
        <w:rPr>
          <w:rFonts w:ascii="Times New Roman" w:hAnsi="Times New Roman"/>
          <w:sz w:val="24"/>
          <w:szCs w:val="24"/>
        </w:rPr>
        <w:t>%) was single while among females, the majority (</w:t>
      </w:r>
      <w:r w:rsidR="003C03E4">
        <w:rPr>
          <w:rFonts w:ascii="Times New Roman" w:hAnsi="Times New Roman"/>
          <w:sz w:val="24"/>
          <w:szCs w:val="24"/>
        </w:rPr>
        <w:t>6</w:t>
      </w:r>
      <w:r w:rsidR="009D6348">
        <w:rPr>
          <w:rFonts w:ascii="Times New Roman" w:hAnsi="Times New Roman"/>
          <w:sz w:val="24"/>
          <w:szCs w:val="24"/>
        </w:rPr>
        <w:t>8</w:t>
      </w:r>
      <w:r w:rsidRPr="00405AEB">
        <w:rPr>
          <w:rFonts w:ascii="Times New Roman" w:hAnsi="Times New Roman"/>
          <w:sz w:val="24"/>
          <w:szCs w:val="24"/>
        </w:rPr>
        <w:t>%) was ever married</w:t>
      </w:r>
      <w:r>
        <w:rPr>
          <w:rFonts w:ascii="Times New Roman" w:hAnsi="Times New Roman"/>
          <w:sz w:val="24"/>
          <w:szCs w:val="24"/>
        </w:rPr>
        <w:t>.</w:t>
      </w:r>
      <w:r w:rsidRPr="00405AEB">
        <w:rPr>
          <w:rFonts w:ascii="Times New Roman" w:hAnsi="Times New Roman"/>
          <w:sz w:val="24"/>
          <w:szCs w:val="24"/>
        </w:rPr>
        <w:t xml:space="preserve"> </w:t>
      </w:r>
    </w:p>
    <w:p w:rsidR="00F578EA" w:rsidRPr="00405AEB" w:rsidRDefault="00F578EA" w:rsidP="007F55C7">
      <w:pPr>
        <w:pStyle w:val="BodyText3"/>
        <w:ind w:left="1440" w:hanging="720"/>
        <w:rPr>
          <w:szCs w:val="24"/>
        </w:rPr>
      </w:pPr>
      <w:r w:rsidRPr="00405AEB">
        <w:rPr>
          <w:szCs w:val="24"/>
        </w:rPr>
        <w:t>(iv)</w:t>
      </w:r>
      <w:r w:rsidRPr="00405AEB">
        <w:rPr>
          <w:szCs w:val="24"/>
        </w:rPr>
        <w:tab/>
        <w:t xml:space="preserve">Some </w:t>
      </w:r>
      <w:r w:rsidR="009D6348">
        <w:rPr>
          <w:szCs w:val="24"/>
        </w:rPr>
        <w:t>10</w:t>
      </w:r>
      <w:r w:rsidR="00266927">
        <w:rPr>
          <w:szCs w:val="24"/>
        </w:rPr>
        <w:t>,000</w:t>
      </w:r>
      <w:r w:rsidRPr="00405AEB">
        <w:rPr>
          <w:szCs w:val="24"/>
        </w:rPr>
        <w:t xml:space="preserve"> or </w:t>
      </w:r>
      <w:r w:rsidR="00266927">
        <w:rPr>
          <w:szCs w:val="24"/>
        </w:rPr>
        <w:t>2</w:t>
      </w:r>
      <w:r w:rsidR="009D6348">
        <w:rPr>
          <w:szCs w:val="24"/>
        </w:rPr>
        <w:t>1</w:t>
      </w:r>
      <w:r w:rsidRPr="00405AEB">
        <w:rPr>
          <w:szCs w:val="24"/>
        </w:rPr>
        <w:t xml:space="preserve">% had not reached the Certificate of Primary Education (CPE) level or equivalent and a further </w:t>
      </w:r>
      <w:r w:rsidR="00266927">
        <w:rPr>
          <w:szCs w:val="24"/>
        </w:rPr>
        <w:t>1</w:t>
      </w:r>
      <w:r w:rsidR="009D6348">
        <w:rPr>
          <w:szCs w:val="24"/>
        </w:rPr>
        <w:t>9</w:t>
      </w:r>
      <w:r w:rsidRPr="00405AEB">
        <w:rPr>
          <w:szCs w:val="24"/>
        </w:rPr>
        <w:t>,</w:t>
      </w:r>
      <w:r w:rsidR="009D6348">
        <w:rPr>
          <w:szCs w:val="24"/>
        </w:rPr>
        <w:t>1</w:t>
      </w:r>
      <w:r w:rsidR="00266927">
        <w:rPr>
          <w:szCs w:val="24"/>
        </w:rPr>
        <w:t>00</w:t>
      </w:r>
      <w:r w:rsidRPr="00405AEB">
        <w:rPr>
          <w:szCs w:val="24"/>
        </w:rPr>
        <w:t xml:space="preserve"> (4</w:t>
      </w:r>
      <w:r w:rsidR="00266927">
        <w:rPr>
          <w:szCs w:val="24"/>
        </w:rPr>
        <w:t>0</w:t>
      </w:r>
      <w:r w:rsidRPr="00405AEB">
        <w:rPr>
          <w:szCs w:val="24"/>
        </w:rPr>
        <w:t xml:space="preserve">%) did not have the Cambridge School Certificate (SC) or equivalent. </w:t>
      </w:r>
    </w:p>
    <w:p w:rsidR="00F578EA" w:rsidRPr="00405AEB" w:rsidRDefault="00F578EA" w:rsidP="007F55C7">
      <w:pPr>
        <w:pStyle w:val="BodyText3"/>
        <w:spacing w:line="160" w:lineRule="exact"/>
        <w:rPr>
          <w:szCs w:val="24"/>
        </w:rPr>
      </w:pPr>
    </w:p>
    <w:p w:rsidR="00F578EA" w:rsidRPr="00405AEB" w:rsidRDefault="00F578EA" w:rsidP="007F55C7">
      <w:pPr>
        <w:pStyle w:val="BodyText3"/>
        <w:ind w:left="1440" w:hanging="720"/>
        <w:rPr>
          <w:szCs w:val="24"/>
        </w:rPr>
      </w:pPr>
      <w:r w:rsidRPr="00405AEB">
        <w:rPr>
          <w:szCs w:val="24"/>
        </w:rPr>
        <w:t>(v)</w:t>
      </w:r>
      <w:r w:rsidRPr="00405AEB">
        <w:rPr>
          <w:szCs w:val="24"/>
        </w:rPr>
        <w:tab/>
        <w:t xml:space="preserve">Around </w:t>
      </w:r>
      <w:r w:rsidR="003C03E4">
        <w:rPr>
          <w:szCs w:val="24"/>
        </w:rPr>
        <w:t>3</w:t>
      </w:r>
      <w:r w:rsidR="009D6348">
        <w:rPr>
          <w:szCs w:val="24"/>
        </w:rPr>
        <w:t>0</w:t>
      </w:r>
      <w:r w:rsidR="003C03E4">
        <w:rPr>
          <w:szCs w:val="24"/>
        </w:rPr>
        <w:t>,</w:t>
      </w:r>
      <w:r w:rsidR="009D6348">
        <w:rPr>
          <w:szCs w:val="24"/>
        </w:rPr>
        <w:t>7</w:t>
      </w:r>
      <w:r w:rsidR="00064FC8">
        <w:rPr>
          <w:szCs w:val="24"/>
        </w:rPr>
        <w:t>00</w:t>
      </w:r>
      <w:r w:rsidRPr="00405AEB">
        <w:rPr>
          <w:szCs w:val="24"/>
        </w:rPr>
        <w:t xml:space="preserve"> (</w:t>
      </w:r>
      <w:r w:rsidR="00940D98">
        <w:rPr>
          <w:szCs w:val="24"/>
        </w:rPr>
        <w:t>63</w:t>
      </w:r>
      <w:r w:rsidRPr="00405AEB">
        <w:rPr>
          <w:szCs w:val="24"/>
        </w:rPr>
        <w:t xml:space="preserve">%) had been looking for work for up to one year and the remaining </w:t>
      </w:r>
      <w:r w:rsidR="00940D98">
        <w:rPr>
          <w:szCs w:val="24"/>
        </w:rPr>
        <w:t>1</w:t>
      </w:r>
      <w:r w:rsidR="00266927">
        <w:rPr>
          <w:szCs w:val="24"/>
        </w:rPr>
        <w:t>7</w:t>
      </w:r>
      <w:r w:rsidR="00064FC8">
        <w:rPr>
          <w:szCs w:val="24"/>
        </w:rPr>
        <w:t>,800</w:t>
      </w:r>
      <w:r w:rsidRPr="00405AEB">
        <w:rPr>
          <w:szCs w:val="24"/>
        </w:rPr>
        <w:t xml:space="preserve"> (</w:t>
      </w:r>
      <w:r w:rsidR="00940D98">
        <w:rPr>
          <w:szCs w:val="24"/>
        </w:rPr>
        <w:t>37</w:t>
      </w:r>
      <w:r w:rsidRPr="00405AEB">
        <w:rPr>
          <w:szCs w:val="24"/>
        </w:rPr>
        <w:t xml:space="preserve">%) for more than one year. </w:t>
      </w:r>
    </w:p>
    <w:p w:rsidR="00F578EA" w:rsidRPr="00405AEB" w:rsidRDefault="00F578EA" w:rsidP="007F55C7">
      <w:pPr>
        <w:pStyle w:val="BodyText3"/>
        <w:spacing w:line="160" w:lineRule="exact"/>
        <w:rPr>
          <w:szCs w:val="24"/>
        </w:rPr>
      </w:pPr>
    </w:p>
    <w:p w:rsidR="00F578EA" w:rsidRPr="00405AEB" w:rsidRDefault="00F578EA" w:rsidP="007F55C7">
      <w:pPr>
        <w:pStyle w:val="BodyText3"/>
        <w:numPr>
          <w:ilvl w:val="0"/>
          <w:numId w:val="9"/>
        </w:numPr>
        <w:rPr>
          <w:szCs w:val="24"/>
        </w:rPr>
      </w:pPr>
      <w:r w:rsidRPr="00405AEB">
        <w:rPr>
          <w:szCs w:val="24"/>
        </w:rPr>
        <w:t xml:space="preserve">About </w:t>
      </w:r>
      <w:r w:rsidR="00940D98">
        <w:rPr>
          <w:szCs w:val="24"/>
        </w:rPr>
        <w:t>31,</w:t>
      </w:r>
      <w:r w:rsidR="00B658A8">
        <w:rPr>
          <w:szCs w:val="24"/>
        </w:rPr>
        <w:t>4</w:t>
      </w:r>
      <w:r w:rsidR="00940D98">
        <w:rPr>
          <w:szCs w:val="24"/>
        </w:rPr>
        <w:t>00</w:t>
      </w:r>
      <w:r w:rsidRPr="00405AEB">
        <w:rPr>
          <w:szCs w:val="24"/>
        </w:rPr>
        <w:t xml:space="preserve"> (6</w:t>
      </w:r>
      <w:r w:rsidR="00940D98">
        <w:rPr>
          <w:szCs w:val="24"/>
        </w:rPr>
        <w:t>5</w:t>
      </w:r>
      <w:r w:rsidRPr="00405AEB">
        <w:rPr>
          <w:szCs w:val="24"/>
        </w:rPr>
        <w:t>%) had working experience and 1</w:t>
      </w:r>
      <w:r w:rsidR="00940D98">
        <w:rPr>
          <w:szCs w:val="24"/>
        </w:rPr>
        <w:t>7</w:t>
      </w:r>
      <w:r w:rsidRPr="00405AEB">
        <w:rPr>
          <w:szCs w:val="24"/>
        </w:rPr>
        <w:t>,</w:t>
      </w:r>
      <w:r w:rsidR="00266927">
        <w:rPr>
          <w:szCs w:val="24"/>
        </w:rPr>
        <w:t>1</w:t>
      </w:r>
      <w:r w:rsidRPr="00405AEB">
        <w:rPr>
          <w:szCs w:val="24"/>
        </w:rPr>
        <w:t>00 (3</w:t>
      </w:r>
      <w:r w:rsidR="00497015">
        <w:rPr>
          <w:szCs w:val="24"/>
        </w:rPr>
        <w:t>5</w:t>
      </w:r>
      <w:r w:rsidRPr="00405AEB">
        <w:rPr>
          <w:szCs w:val="24"/>
        </w:rPr>
        <w:t>%) were looking for a job for the first time.</w:t>
      </w:r>
    </w:p>
    <w:p w:rsidR="00F578EA" w:rsidRPr="00405AEB" w:rsidRDefault="00F578EA" w:rsidP="007F55C7">
      <w:pPr>
        <w:pStyle w:val="BodyText3"/>
        <w:spacing w:line="160" w:lineRule="exact"/>
        <w:rPr>
          <w:szCs w:val="24"/>
        </w:rPr>
      </w:pPr>
    </w:p>
    <w:p w:rsidR="00F578EA" w:rsidRPr="00405AEB" w:rsidRDefault="00F578EA" w:rsidP="007F55C7">
      <w:pPr>
        <w:pStyle w:val="BodyText3"/>
        <w:ind w:left="720"/>
        <w:rPr>
          <w:b/>
          <w:szCs w:val="24"/>
        </w:rPr>
      </w:pPr>
      <w:r w:rsidRPr="00405AEB">
        <w:rPr>
          <w:szCs w:val="24"/>
        </w:rPr>
        <w:t>(vii)</w:t>
      </w:r>
      <w:r w:rsidRPr="00405AEB">
        <w:rPr>
          <w:szCs w:val="24"/>
        </w:rPr>
        <w:tab/>
        <w:t xml:space="preserve">Around </w:t>
      </w:r>
      <w:r w:rsidR="00363817">
        <w:rPr>
          <w:szCs w:val="24"/>
        </w:rPr>
        <w:t>1</w:t>
      </w:r>
      <w:r w:rsidR="00E64A3E">
        <w:rPr>
          <w:szCs w:val="24"/>
        </w:rPr>
        <w:t>9</w:t>
      </w:r>
      <w:r w:rsidR="00363817">
        <w:rPr>
          <w:szCs w:val="24"/>
        </w:rPr>
        <w:t>,</w:t>
      </w:r>
      <w:r w:rsidR="00E64A3E">
        <w:rPr>
          <w:szCs w:val="24"/>
        </w:rPr>
        <w:t>8</w:t>
      </w:r>
      <w:r w:rsidR="00363817">
        <w:rPr>
          <w:szCs w:val="24"/>
        </w:rPr>
        <w:t>00</w:t>
      </w:r>
      <w:r w:rsidRPr="00405AEB">
        <w:rPr>
          <w:szCs w:val="24"/>
        </w:rPr>
        <w:t xml:space="preserve"> (</w:t>
      </w:r>
      <w:r>
        <w:rPr>
          <w:szCs w:val="24"/>
        </w:rPr>
        <w:t>4</w:t>
      </w:r>
      <w:r w:rsidR="00E64A3E">
        <w:rPr>
          <w:szCs w:val="24"/>
        </w:rPr>
        <w:t>1</w:t>
      </w:r>
      <w:r w:rsidRPr="00405AEB">
        <w:rPr>
          <w:szCs w:val="24"/>
        </w:rPr>
        <w:t>%) were registered at the Employment Service.</w:t>
      </w:r>
    </w:p>
    <w:p w:rsidR="00F578EA" w:rsidRPr="00405AEB" w:rsidRDefault="00F578EA" w:rsidP="007F55C7">
      <w:pPr>
        <w:spacing w:line="160" w:lineRule="exact"/>
        <w:jc w:val="both"/>
        <w:rPr>
          <w:rFonts w:ascii="Times New Roman" w:hAnsi="Times New Roman"/>
          <w:sz w:val="24"/>
          <w:szCs w:val="24"/>
        </w:rPr>
      </w:pPr>
    </w:p>
    <w:p w:rsidR="00F578EA" w:rsidRPr="00405AEB" w:rsidRDefault="00F578EA" w:rsidP="007F55C7">
      <w:pPr>
        <w:numPr>
          <w:ilvl w:val="0"/>
          <w:numId w:val="10"/>
        </w:numPr>
        <w:spacing w:after="0" w:line="240" w:lineRule="auto"/>
        <w:jc w:val="both"/>
        <w:rPr>
          <w:rFonts w:ascii="Times New Roman" w:hAnsi="Times New Roman"/>
          <w:sz w:val="24"/>
          <w:szCs w:val="24"/>
        </w:rPr>
      </w:pPr>
      <w:r w:rsidRPr="00405AEB">
        <w:rPr>
          <w:rFonts w:ascii="Times New Roman" w:hAnsi="Times New Roman"/>
          <w:sz w:val="24"/>
          <w:szCs w:val="24"/>
        </w:rPr>
        <w:t xml:space="preserve">There were </w:t>
      </w:r>
      <w:r w:rsidR="00E64A3E">
        <w:rPr>
          <w:rFonts w:ascii="Times New Roman" w:hAnsi="Times New Roman"/>
          <w:sz w:val="24"/>
          <w:szCs w:val="24"/>
        </w:rPr>
        <w:t>9</w:t>
      </w:r>
      <w:r w:rsidR="00064FC8">
        <w:rPr>
          <w:rFonts w:ascii="Times New Roman" w:hAnsi="Times New Roman"/>
          <w:sz w:val="24"/>
          <w:szCs w:val="24"/>
        </w:rPr>
        <w:t>,900</w:t>
      </w:r>
      <w:r w:rsidRPr="00405AEB">
        <w:rPr>
          <w:rFonts w:ascii="Times New Roman" w:hAnsi="Times New Roman"/>
          <w:sz w:val="24"/>
          <w:szCs w:val="24"/>
        </w:rPr>
        <w:t xml:space="preserve"> (</w:t>
      </w:r>
      <w:r w:rsidR="00E64A3E">
        <w:rPr>
          <w:rFonts w:ascii="Times New Roman" w:hAnsi="Times New Roman"/>
          <w:sz w:val="24"/>
          <w:szCs w:val="24"/>
        </w:rPr>
        <w:t>20</w:t>
      </w:r>
      <w:r w:rsidRPr="00405AEB">
        <w:rPr>
          <w:rFonts w:ascii="Times New Roman" w:hAnsi="Times New Roman"/>
          <w:sz w:val="24"/>
          <w:szCs w:val="24"/>
        </w:rPr>
        <w:t xml:space="preserve">%) young persons aged 16 to 24 years, not yet married and looking for a first job. Some </w:t>
      </w:r>
      <w:r w:rsidR="00E64A3E">
        <w:rPr>
          <w:rFonts w:ascii="Times New Roman" w:hAnsi="Times New Roman"/>
          <w:sz w:val="24"/>
          <w:szCs w:val="24"/>
        </w:rPr>
        <w:t>3</w:t>
      </w:r>
      <w:r w:rsidR="00064FC8">
        <w:rPr>
          <w:rFonts w:ascii="Times New Roman" w:hAnsi="Times New Roman"/>
          <w:sz w:val="24"/>
          <w:szCs w:val="24"/>
        </w:rPr>
        <w:t>,</w:t>
      </w:r>
      <w:r w:rsidR="00AC277D">
        <w:rPr>
          <w:rFonts w:ascii="Times New Roman" w:hAnsi="Times New Roman"/>
          <w:sz w:val="24"/>
          <w:szCs w:val="24"/>
        </w:rPr>
        <w:t>8</w:t>
      </w:r>
      <w:r w:rsidR="00064FC8">
        <w:rPr>
          <w:rFonts w:ascii="Times New Roman" w:hAnsi="Times New Roman"/>
          <w:sz w:val="24"/>
          <w:szCs w:val="24"/>
        </w:rPr>
        <w:t>00</w:t>
      </w:r>
      <w:r w:rsidRPr="00405AEB">
        <w:rPr>
          <w:rFonts w:ascii="Times New Roman" w:hAnsi="Times New Roman"/>
          <w:sz w:val="24"/>
          <w:szCs w:val="24"/>
        </w:rPr>
        <w:t xml:space="preserve"> (</w:t>
      </w:r>
      <w:r w:rsidR="00744881">
        <w:rPr>
          <w:rFonts w:ascii="Times New Roman" w:hAnsi="Times New Roman"/>
          <w:sz w:val="24"/>
          <w:szCs w:val="24"/>
        </w:rPr>
        <w:t>3</w:t>
      </w:r>
      <w:r w:rsidR="00E64A3E">
        <w:rPr>
          <w:rFonts w:ascii="Times New Roman" w:hAnsi="Times New Roman"/>
          <w:sz w:val="24"/>
          <w:szCs w:val="24"/>
        </w:rPr>
        <w:t>8</w:t>
      </w:r>
      <w:r w:rsidRPr="00405AEB">
        <w:rPr>
          <w:rFonts w:ascii="Times New Roman" w:hAnsi="Times New Roman"/>
          <w:sz w:val="24"/>
          <w:szCs w:val="24"/>
        </w:rPr>
        <w:t>%) of them had not passed SC.</w:t>
      </w:r>
    </w:p>
    <w:p w:rsidR="00F578EA" w:rsidRPr="00405AEB" w:rsidRDefault="00F578EA" w:rsidP="007F55C7">
      <w:pPr>
        <w:spacing w:line="160" w:lineRule="exact"/>
        <w:jc w:val="both"/>
        <w:rPr>
          <w:rFonts w:ascii="Times New Roman" w:hAnsi="Times New Roman"/>
          <w:sz w:val="24"/>
          <w:szCs w:val="24"/>
        </w:rPr>
      </w:pPr>
    </w:p>
    <w:p w:rsidR="00F578EA" w:rsidRPr="00405AEB" w:rsidRDefault="00F578EA" w:rsidP="007F55C7">
      <w:pPr>
        <w:numPr>
          <w:ilvl w:val="0"/>
          <w:numId w:val="10"/>
        </w:numPr>
        <w:spacing w:after="0" w:line="240" w:lineRule="auto"/>
        <w:jc w:val="both"/>
        <w:rPr>
          <w:rFonts w:ascii="Times New Roman" w:hAnsi="Times New Roman"/>
          <w:sz w:val="24"/>
          <w:szCs w:val="24"/>
        </w:rPr>
      </w:pPr>
      <w:r w:rsidRPr="00405AEB">
        <w:rPr>
          <w:rFonts w:ascii="Times New Roman" w:hAnsi="Times New Roman"/>
          <w:sz w:val="24"/>
          <w:szCs w:val="24"/>
        </w:rPr>
        <w:t>Ever married (including widowed, divorced or separated) unemployed persons aged 25 to 44 years and having worked before numbered 1</w:t>
      </w:r>
      <w:r w:rsidR="00AC277D">
        <w:rPr>
          <w:rFonts w:ascii="Times New Roman" w:hAnsi="Times New Roman"/>
          <w:sz w:val="24"/>
          <w:szCs w:val="24"/>
        </w:rPr>
        <w:t>1</w:t>
      </w:r>
      <w:r w:rsidRPr="00405AEB">
        <w:rPr>
          <w:rFonts w:ascii="Times New Roman" w:hAnsi="Times New Roman"/>
          <w:sz w:val="24"/>
          <w:szCs w:val="24"/>
        </w:rPr>
        <w:t>,</w:t>
      </w:r>
      <w:r w:rsidR="00E64A3E">
        <w:rPr>
          <w:rFonts w:ascii="Times New Roman" w:hAnsi="Times New Roman"/>
          <w:sz w:val="24"/>
          <w:szCs w:val="24"/>
        </w:rPr>
        <w:t>3</w:t>
      </w:r>
      <w:r w:rsidR="00744881">
        <w:rPr>
          <w:rFonts w:ascii="Times New Roman" w:hAnsi="Times New Roman"/>
          <w:sz w:val="24"/>
          <w:szCs w:val="24"/>
        </w:rPr>
        <w:t>00</w:t>
      </w:r>
      <w:r w:rsidRPr="00405AEB">
        <w:rPr>
          <w:rFonts w:ascii="Times New Roman" w:hAnsi="Times New Roman"/>
          <w:sz w:val="24"/>
          <w:szCs w:val="24"/>
        </w:rPr>
        <w:t>. Am</w:t>
      </w:r>
      <w:r>
        <w:rPr>
          <w:rFonts w:ascii="Times New Roman" w:hAnsi="Times New Roman"/>
          <w:sz w:val="24"/>
          <w:szCs w:val="24"/>
        </w:rPr>
        <w:t xml:space="preserve">ong them, about </w:t>
      </w:r>
      <w:r w:rsidR="00AC277D">
        <w:rPr>
          <w:rFonts w:ascii="Times New Roman" w:hAnsi="Times New Roman"/>
          <w:sz w:val="24"/>
          <w:szCs w:val="24"/>
        </w:rPr>
        <w:t>8</w:t>
      </w:r>
      <w:r w:rsidR="00744881">
        <w:rPr>
          <w:rFonts w:ascii="Times New Roman" w:hAnsi="Times New Roman"/>
          <w:sz w:val="24"/>
          <w:szCs w:val="24"/>
        </w:rPr>
        <w:t>,</w:t>
      </w:r>
      <w:r w:rsidR="00E64A3E">
        <w:rPr>
          <w:rFonts w:ascii="Times New Roman" w:hAnsi="Times New Roman"/>
          <w:sz w:val="24"/>
          <w:szCs w:val="24"/>
        </w:rPr>
        <w:t>2</w:t>
      </w:r>
      <w:r w:rsidR="00744881">
        <w:rPr>
          <w:rFonts w:ascii="Times New Roman" w:hAnsi="Times New Roman"/>
          <w:sz w:val="24"/>
          <w:szCs w:val="24"/>
        </w:rPr>
        <w:t>0</w:t>
      </w:r>
      <w:r w:rsidR="00363817">
        <w:rPr>
          <w:rFonts w:ascii="Times New Roman" w:hAnsi="Times New Roman"/>
          <w:sz w:val="24"/>
          <w:szCs w:val="24"/>
        </w:rPr>
        <w:t>0</w:t>
      </w:r>
      <w:r w:rsidRPr="00405AEB">
        <w:rPr>
          <w:rFonts w:ascii="Times New Roman" w:hAnsi="Times New Roman"/>
          <w:sz w:val="24"/>
          <w:szCs w:val="24"/>
        </w:rPr>
        <w:t xml:space="preserve"> (</w:t>
      </w:r>
      <w:r w:rsidR="00AC277D">
        <w:rPr>
          <w:rFonts w:ascii="Times New Roman" w:hAnsi="Times New Roman"/>
          <w:sz w:val="24"/>
          <w:szCs w:val="24"/>
        </w:rPr>
        <w:t>7</w:t>
      </w:r>
      <w:r w:rsidR="00E64A3E">
        <w:rPr>
          <w:rFonts w:ascii="Times New Roman" w:hAnsi="Times New Roman"/>
          <w:sz w:val="24"/>
          <w:szCs w:val="24"/>
        </w:rPr>
        <w:t>3</w:t>
      </w:r>
      <w:r w:rsidRPr="00405AEB">
        <w:rPr>
          <w:rFonts w:ascii="Times New Roman" w:hAnsi="Times New Roman"/>
          <w:sz w:val="24"/>
          <w:szCs w:val="24"/>
        </w:rPr>
        <w:t>%) had not passed SC.</w:t>
      </w:r>
    </w:p>
    <w:p w:rsidR="00F578EA" w:rsidRPr="00405AEB" w:rsidRDefault="00F578EA" w:rsidP="007F55C7">
      <w:pPr>
        <w:spacing w:line="168" w:lineRule="auto"/>
        <w:jc w:val="both"/>
        <w:rPr>
          <w:rFonts w:ascii="Times New Roman" w:hAnsi="Times New Roman"/>
          <w:sz w:val="24"/>
          <w:szCs w:val="24"/>
        </w:rPr>
      </w:pPr>
    </w:p>
    <w:p w:rsidR="00F578EA" w:rsidRPr="00405AEB" w:rsidRDefault="00E64A3E" w:rsidP="007F55C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6</w:t>
      </w:r>
      <w:r w:rsidR="006C5D8B">
        <w:rPr>
          <w:rFonts w:ascii="Times New Roman" w:hAnsi="Times New Roman"/>
          <w:sz w:val="24"/>
          <w:szCs w:val="24"/>
        </w:rPr>
        <w:t>,</w:t>
      </w:r>
      <w:r>
        <w:rPr>
          <w:rFonts w:ascii="Times New Roman" w:hAnsi="Times New Roman"/>
          <w:sz w:val="24"/>
          <w:szCs w:val="24"/>
        </w:rPr>
        <w:t>6</w:t>
      </w:r>
      <w:r w:rsidR="006C5D8B">
        <w:rPr>
          <w:rFonts w:ascii="Times New Roman" w:hAnsi="Times New Roman"/>
          <w:sz w:val="24"/>
          <w:szCs w:val="24"/>
        </w:rPr>
        <w:t>00</w:t>
      </w:r>
      <w:r w:rsidR="00F578EA" w:rsidRPr="00405AEB">
        <w:rPr>
          <w:rFonts w:ascii="Times New Roman" w:hAnsi="Times New Roman"/>
          <w:sz w:val="24"/>
          <w:szCs w:val="24"/>
        </w:rPr>
        <w:t xml:space="preserve"> or </w:t>
      </w:r>
      <w:r w:rsidR="00AC277D">
        <w:rPr>
          <w:rFonts w:ascii="Times New Roman" w:hAnsi="Times New Roman"/>
          <w:sz w:val="24"/>
          <w:szCs w:val="24"/>
        </w:rPr>
        <w:t>1</w:t>
      </w:r>
      <w:r>
        <w:rPr>
          <w:rFonts w:ascii="Times New Roman" w:hAnsi="Times New Roman"/>
          <w:sz w:val="24"/>
          <w:szCs w:val="24"/>
        </w:rPr>
        <w:t>4</w:t>
      </w:r>
      <w:r w:rsidR="00AC277D">
        <w:rPr>
          <w:rFonts w:ascii="Times New Roman" w:hAnsi="Times New Roman"/>
          <w:sz w:val="24"/>
          <w:szCs w:val="24"/>
        </w:rPr>
        <w:t>%</w:t>
      </w:r>
      <w:r w:rsidR="00F578EA" w:rsidRPr="00405AEB">
        <w:rPr>
          <w:rFonts w:ascii="Times New Roman" w:hAnsi="Times New Roman"/>
          <w:sz w:val="24"/>
          <w:szCs w:val="24"/>
        </w:rPr>
        <w:t xml:space="preserve"> of the unemployed were heads of households.</w:t>
      </w:r>
    </w:p>
    <w:p w:rsidR="00F578EA" w:rsidRPr="00405AEB" w:rsidRDefault="00F578EA" w:rsidP="007F55C7">
      <w:pPr>
        <w:spacing w:line="160" w:lineRule="exact"/>
        <w:jc w:val="both"/>
        <w:rPr>
          <w:rFonts w:ascii="Times New Roman" w:hAnsi="Times New Roman"/>
          <w:sz w:val="24"/>
          <w:szCs w:val="24"/>
        </w:rPr>
      </w:pPr>
    </w:p>
    <w:p w:rsidR="00F578EA" w:rsidRDefault="00E64A3E" w:rsidP="007F55C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6</w:t>
      </w:r>
      <w:r w:rsidR="00744881">
        <w:rPr>
          <w:rFonts w:ascii="Times New Roman" w:hAnsi="Times New Roman"/>
          <w:sz w:val="24"/>
          <w:szCs w:val="24"/>
        </w:rPr>
        <w:t>,</w:t>
      </w:r>
      <w:r>
        <w:rPr>
          <w:rFonts w:ascii="Times New Roman" w:hAnsi="Times New Roman"/>
          <w:sz w:val="24"/>
          <w:szCs w:val="24"/>
        </w:rPr>
        <w:t>4</w:t>
      </w:r>
      <w:r w:rsidR="00744881">
        <w:rPr>
          <w:rFonts w:ascii="Times New Roman" w:hAnsi="Times New Roman"/>
          <w:sz w:val="24"/>
          <w:szCs w:val="24"/>
        </w:rPr>
        <w:t>00</w:t>
      </w:r>
      <w:r w:rsidR="00F578EA" w:rsidRPr="00405AEB">
        <w:rPr>
          <w:rFonts w:ascii="Times New Roman" w:hAnsi="Times New Roman"/>
          <w:sz w:val="24"/>
          <w:szCs w:val="24"/>
        </w:rPr>
        <w:t xml:space="preserve"> (1</w:t>
      </w:r>
      <w:r>
        <w:rPr>
          <w:rFonts w:ascii="Times New Roman" w:hAnsi="Times New Roman"/>
          <w:sz w:val="24"/>
          <w:szCs w:val="24"/>
        </w:rPr>
        <w:t>3</w:t>
      </w:r>
      <w:r w:rsidR="00F578EA" w:rsidRPr="00405AEB">
        <w:rPr>
          <w:rFonts w:ascii="Times New Roman" w:hAnsi="Times New Roman"/>
          <w:sz w:val="24"/>
          <w:szCs w:val="24"/>
        </w:rPr>
        <w:t xml:space="preserve">%) lived in households with no employed persons. </w:t>
      </w:r>
    </w:p>
    <w:p w:rsidR="00E82DBB" w:rsidRDefault="00442727" w:rsidP="00FA4A19">
      <w:pPr>
        <w:numPr>
          <w:ilvl w:val="0"/>
          <w:numId w:val="7"/>
        </w:numPr>
        <w:jc w:val="both"/>
        <w:rPr>
          <w:rFonts w:ascii="Times New Roman" w:hAnsi="Times New Roman"/>
          <w:sz w:val="24"/>
          <w:szCs w:val="24"/>
          <w:u w:val="single"/>
        </w:rPr>
      </w:pPr>
      <w:r>
        <w:rPr>
          <w:rFonts w:ascii="Times New Roman" w:hAnsi="Times New Roman"/>
          <w:sz w:val="24"/>
          <w:szCs w:val="24"/>
        </w:rPr>
        <w:lastRenderedPageBreak/>
        <w:t>T</w:t>
      </w:r>
      <w:r w:rsidR="00064058" w:rsidRPr="00E82DBB">
        <w:rPr>
          <w:rFonts w:ascii="Times New Roman" w:hAnsi="Times New Roman"/>
          <w:sz w:val="24"/>
          <w:szCs w:val="24"/>
        </w:rPr>
        <w:t>he unemployment rate</w:t>
      </w:r>
      <w:r w:rsidR="00CA5570">
        <w:rPr>
          <w:rFonts w:ascii="Times New Roman" w:hAnsi="Times New Roman"/>
          <w:sz w:val="24"/>
          <w:szCs w:val="24"/>
        </w:rPr>
        <w:t xml:space="preserve"> decreased marginally </w:t>
      </w:r>
      <w:r w:rsidR="00823C58" w:rsidRPr="00E82DBB">
        <w:rPr>
          <w:rFonts w:ascii="Times New Roman" w:hAnsi="Times New Roman"/>
          <w:sz w:val="24"/>
          <w:szCs w:val="24"/>
        </w:rPr>
        <w:t xml:space="preserve">by </w:t>
      </w:r>
      <w:r w:rsidR="00744881">
        <w:rPr>
          <w:rFonts w:ascii="Times New Roman" w:hAnsi="Times New Roman"/>
          <w:sz w:val="24"/>
          <w:szCs w:val="24"/>
        </w:rPr>
        <w:t>0.</w:t>
      </w:r>
      <w:r w:rsidR="00CA5570">
        <w:rPr>
          <w:rFonts w:ascii="Times New Roman" w:hAnsi="Times New Roman"/>
          <w:sz w:val="24"/>
          <w:szCs w:val="24"/>
        </w:rPr>
        <w:t>1</w:t>
      </w:r>
      <w:r w:rsidR="00823C58" w:rsidRPr="00E82DBB">
        <w:rPr>
          <w:rFonts w:ascii="Times New Roman" w:hAnsi="Times New Roman"/>
          <w:sz w:val="24"/>
          <w:szCs w:val="24"/>
        </w:rPr>
        <w:t xml:space="preserve"> percentage point</w:t>
      </w:r>
      <w:r w:rsidR="00064058" w:rsidRPr="00E82DBB">
        <w:rPr>
          <w:rFonts w:ascii="Times New Roman" w:hAnsi="Times New Roman"/>
          <w:sz w:val="24"/>
          <w:szCs w:val="24"/>
        </w:rPr>
        <w:t xml:space="preserve"> to </w:t>
      </w:r>
      <w:r w:rsidR="00CA5570">
        <w:rPr>
          <w:rFonts w:ascii="Times New Roman" w:hAnsi="Times New Roman"/>
          <w:sz w:val="24"/>
          <w:szCs w:val="24"/>
        </w:rPr>
        <w:t>8.3</w:t>
      </w:r>
      <w:r w:rsidR="00064058" w:rsidRPr="00E82DBB">
        <w:rPr>
          <w:rFonts w:ascii="Times New Roman" w:hAnsi="Times New Roman"/>
          <w:sz w:val="24"/>
          <w:szCs w:val="24"/>
        </w:rPr>
        <w:t>%</w:t>
      </w:r>
      <w:r>
        <w:rPr>
          <w:rFonts w:ascii="Times New Roman" w:hAnsi="Times New Roman"/>
          <w:sz w:val="24"/>
          <w:szCs w:val="24"/>
        </w:rPr>
        <w:t xml:space="preserve"> from </w:t>
      </w:r>
      <w:r w:rsidR="00AE71E6">
        <w:rPr>
          <w:rFonts w:ascii="Times New Roman" w:hAnsi="Times New Roman"/>
          <w:sz w:val="24"/>
          <w:szCs w:val="24"/>
        </w:rPr>
        <w:t>f</w:t>
      </w:r>
      <w:r w:rsidR="00CA5570">
        <w:rPr>
          <w:rFonts w:ascii="Times New Roman" w:hAnsi="Times New Roman"/>
          <w:sz w:val="24"/>
          <w:szCs w:val="24"/>
        </w:rPr>
        <w:t>irst</w:t>
      </w:r>
      <w:r>
        <w:rPr>
          <w:rFonts w:ascii="Times New Roman" w:hAnsi="Times New Roman"/>
          <w:sz w:val="24"/>
          <w:szCs w:val="24"/>
        </w:rPr>
        <w:t xml:space="preserve"> quarter 20</w:t>
      </w:r>
      <w:r w:rsidR="00CA5570">
        <w:rPr>
          <w:rFonts w:ascii="Times New Roman" w:hAnsi="Times New Roman"/>
          <w:sz w:val="24"/>
          <w:szCs w:val="24"/>
        </w:rPr>
        <w:t>10</w:t>
      </w:r>
      <w:r>
        <w:rPr>
          <w:rFonts w:ascii="Times New Roman" w:hAnsi="Times New Roman"/>
          <w:sz w:val="24"/>
          <w:szCs w:val="24"/>
        </w:rPr>
        <w:t xml:space="preserve"> to </w:t>
      </w:r>
      <w:r w:rsidR="008617E8">
        <w:rPr>
          <w:rFonts w:ascii="Times New Roman" w:hAnsi="Times New Roman"/>
          <w:sz w:val="24"/>
          <w:szCs w:val="24"/>
        </w:rPr>
        <w:t>f</w:t>
      </w:r>
      <w:r w:rsidR="00CA5570">
        <w:rPr>
          <w:rFonts w:ascii="Times New Roman" w:hAnsi="Times New Roman"/>
          <w:sz w:val="24"/>
          <w:szCs w:val="24"/>
        </w:rPr>
        <w:t>irst</w:t>
      </w:r>
      <w:r w:rsidR="00744881">
        <w:rPr>
          <w:rFonts w:ascii="Times New Roman" w:hAnsi="Times New Roman"/>
          <w:sz w:val="24"/>
          <w:szCs w:val="24"/>
        </w:rPr>
        <w:t xml:space="preserve"> </w:t>
      </w:r>
      <w:r>
        <w:rPr>
          <w:rFonts w:ascii="Times New Roman" w:hAnsi="Times New Roman"/>
          <w:sz w:val="24"/>
          <w:szCs w:val="24"/>
        </w:rPr>
        <w:t>quarter 201</w:t>
      </w:r>
      <w:r w:rsidR="00CA5570">
        <w:rPr>
          <w:rFonts w:ascii="Times New Roman" w:hAnsi="Times New Roman"/>
          <w:sz w:val="24"/>
          <w:szCs w:val="24"/>
        </w:rPr>
        <w:t>1</w:t>
      </w:r>
      <w:r w:rsidR="00064058" w:rsidRPr="00E82DBB">
        <w:rPr>
          <w:rFonts w:ascii="Times New Roman" w:hAnsi="Times New Roman"/>
          <w:sz w:val="24"/>
          <w:szCs w:val="24"/>
        </w:rPr>
        <w:t xml:space="preserve">. </w:t>
      </w:r>
      <w:r w:rsidR="008617E8">
        <w:rPr>
          <w:rFonts w:ascii="Times New Roman" w:hAnsi="Times New Roman"/>
          <w:sz w:val="24"/>
          <w:szCs w:val="24"/>
        </w:rPr>
        <w:t>Fem</w:t>
      </w:r>
      <w:r w:rsidR="00064058" w:rsidRPr="00E82DBB">
        <w:rPr>
          <w:rFonts w:ascii="Times New Roman" w:hAnsi="Times New Roman"/>
          <w:sz w:val="24"/>
          <w:szCs w:val="24"/>
        </w:rPr>
        <w:t>ale unemployment rate increased</w:t>
      </w:r>
      <w:r w:rsidR="00744881">
        <w:rPr>
          <w:rFonts w:ascii="Times New Roman" w:hAnsi="Times New Roman"/>
          <w:sz w:val="24"/>
          <w:szCs w:val="24"/>
        </w:rPr>
        <w:t xml:space="preserve"> by </w:t>
      </w:r>
      <w:r w:rsidR="00CA5570">
        <w:rPr>
          <w:rFonts w:ascii="Times New Roman" w:hAnsi="Times New Roman"/>
          <w:sz w:val="24"/>
          <w:szCs w:val="24"/>
        </w:rPr>
        <w:t>0.</w:t>
      </w:r>
      <w:r w:rsidR="00B465A5">
        <w:rPr>
          <w:rFonts w:ascii="Times New Roman" w:hAnsi="Times New Roman"/>
          <w:sz w:val="24"/>
          <w:szCs w:val="24"/>
        </w:rPr>
        <w:t>1</w:t>
      </w:r>
      <w:r w:rsidR="00744881">
        <w:rPr>
          <w:rFonts w:ascii="Times New Roman" w:hAnsi="Times New Roman"/>
          <w:sz w:val="24"/>
          <w:szCs w:val="24"/>
        </w:rPr>
        <w:t xml:space="preserve"> </w:t>
      </w:r>
      <w:r w:rsidR="00823C58" w:rsidRPr="00E82DBB">
        <w:rPr>
          <w:rFonts w:ascii="Times New Roman" w:hAnsi="Times New Roman"/>
          <w:sz w:val="24"/>
          <w:szCs w:val="24"/>
        </w:rPr>
        <w:t xml:space="preserve">percentage point </w:t>
      </w:r>
      <w:r w:rsidR="00064058" w:rsidRPr="00E82DBB">
        <w:rPr>
          <w:rFonts w:ascii="Times New Roman" w:hAnsi="Times New Roman"/>
          <w:sz w:val="24"/>
          <w:szCs w:val="24"/>
        </w:rPr>
        <w:t xml:space="preserve">to </w:t>
      </w:r>
      <w:r w:rsidR="008617E8">
        <w:rPr>
          <w:rFonts w:ascii="Times New Roman" w:hAnsi="Times New Roman"/>
          <w:sz w:val="24"/>
          <w:szCs w:val="24"/>
        </w:rPr>
        <w:t>13.</w:t>
      </w:r>
      <w:r w:rsidR="00CA5570">
        <w:rPr>
          <w:rFonts w:ascii="Times New Roman" w:hAnsi="Times New Roman"/>
          <w:sz w:val="24"/>
          <w:szCs w:val="24"/>
        </w:rPr>
        <w:t>5</w:t>
      </w:r>
      <w:r w:rsidR="00064058" w:rsidRPr="00E82DBB">
        <w:rPr>
          <w:rFonts w:ascii="Times New Roman" w:hAnsi="Times New Roman"/>
          <w:sz w:val="24"/>
          <w:szCs w:val="24"/>
        </w:rPr>
        <w:t xml:space="preserve">% </w:t>
      </w:r>
      <w:r w:rsidR="006C5D8B">
        <w:rPr>
          <w:rFonts w:ascii="Times New Roman" w:hAnsi="Times New Roman"/>
          <w:sz w:val="24"/>
          <w:szCs w:val="24"/>
        </w:rPr>
        <w:t>whilst</w:t>
      </w:r>
      <w:r w:rsidR="00064058" w:rsidRPr="00E82DBB">
        <w:rPr>
          <w:rFonts w:ascii="Times New Roman" w:hAnsi="Times New Roman"/>
          <w:sz w:val="24"/>
          <w:szCs w:val="24"/>
        </w:rPr>
        <w:t xml:space="preserve"> male unemployment rate </w:t>
      </w:r>
      <w:r w:rsidR="008617E8">
        <w:rPr>
          <w:rFonts w:ascii="Times New Roman" w:hAnsi="Times New Roman"/>
          <w:sz w:val="24"/>
          <w:szCs w:val="24"/>
        </w:rPr>
        <w:t>decreased by 0.</w:t>
      </w:r>
      <w:r w:rsidR="00CA5570">
        <w:rPr>
          <w:rFonts w:ascii="Times New Roman" w:hAnsi="Times New Roman"/>
          <w:sz w:val="24"/>
          <w:szCs w:val="24"/>
        </w:rPr>
        <w:t>2</w:t>
      </w:r>
      <w:r w:rsidR="008617E8">
        <w:rPr>
          <w:rFonts w:ascii="Times New Roman" w:hAnsi="Times New Roman"/>
          <w:sz w:val="24"/>
          <w:szCs w:val="24"/>
        </w:rPr>
        <w:t xml:space="preserve"> percentage point to </w:t>
      </w:r>
      <w:r w:rsidR="00CA5570">
        <w:rPr>
          <w:rFonts w:ascii="Times New Roman" w:hAnsi="Times New Roman"/>
          <w:sz w:val="24"/>
          <w:szCs w:val="24"/>
        </w:rPr>
        <w:t>5.2</w:t>
      </w:r>
      <w:r w:rsidR="00064058" w:rsidRPr="00E82DBB">
        <w:rPr>
          <w:rFonts w:ascii="Times New Roman" w:hAnsi="Times New Roman"/>
          <w:sz w:val="24"/>
          <w:szCs w:val="24"/>
        </w:rPr>
        <w:t>%.</w:t>
      </w:r>
      <w:r w:rsidR="00E82DBB" w:rsidRPr="00E82DBB">
        <w:rPr>
          <w:rFonts w:ascii="Times New Roman" w:hAnsi="Times New Roman"/>
          <w:sz w:val="24"/>
          <w:szCs w:val="24"/>
          <w:u w:val="single"/>
        </w:rPr>
        <w:t xml:space="preserve"> </w:t>
      </w:r>
    </w:p>
    <w:p w:rsidR="00E82DBB" w:rsidRPr="00F12FBF" w:rsidRDefault="00CA5570" w:rsidP="00F12FBF">
      <w:pPr>
        <w:numPr>
          <w:ilvl w:val="0"/>
          <w:numId w:val="7"/>
        </w:numPr>
        <w:jc w:val="both"/>
        <w:rPr>
          <w:rFonts w:ascii="Times New Roman" w:hAnsi="Times New Roman"/>
          <w:sz w:val="24"/>
          <w:szCs w:val="24"/>
          <w:u w:val="single"/>
        </w:rPr>
      </w:pPr>
      <w:r>
        <w:rPr>
          <w:rFonts w:ascii="Times New Roman" w:hAnsi="Times New Roman"/>
          <w:sz w:val="24"/>
          <w:szCs w:val="24"/>
        </w:rPr>
        <w:t>When compared with fourth</w:t>
      </w:r>
      <w:r w:rsidR="008B5C30">
        <w:rPr>
          <w:rFonts w:ascii="Times New Roman" w:hAnsi="Times New Roman"/>
          <w:sz w:val="24"/>
          <w:szCs w:val="24"/>
        </w:rPr>
        <w:t xml:space="preserve"> </w:t>
      </w:r>
      <w:r w:rsidR="00E82DBB" w:rsidRPr="00F12FBF">
        <w:rPr>
          <w:rFonts w:ascii="Times New Roman" w:hAnsi="Times New Roman"/>
          <w:sz w:val="24"/>
          <w:szCs w:val="24"/>
        </w:rPr>
        <w:t>quarter of 20</w:t>
      </w:r>
      <w:r w:rsidR="00DA6813">
        <w:rPr>
          <w:rFonts w:ascii="Times New Roman" w:hAnsi="Times New Roman"/>
          <w:sz w:val="24"/>
          <w:szCs w:val="24"/>
        </w:rPr>
        <w:t>10</w:t>
      </w:r>
      <w:r w:rsidR="00E82DBB" w:rsidRPr="00F12FBF">
        <w:rPr>
          <w:rFonts w:ascii="Times New Roman" w:hAnsi="Times New Roman"/>
          <w:sz w:val="24"/>
          <w:szCs w:val="24"/>
        </w:rPr>
        <w:t xml:space="preserve">, the number of unemployed persons </w:t>
      </w:r>
      <w:r w:rsidR="00B658A8">
        <w:rPr>
          <w:rFonts w:ascii="Times New Roman" w:hAnsi="Times New Roman"/>
          <w:sz w:val="24"/>
          <w:szCs w:val="24"/>
        </w:rPr>
        <w:t xml:space="preserve">increased by 6,900 </w:t>
      </w:r>
      <w:r w:rsidR="008617E8">
        <w:rPr>
          <w:rFonts w:ascii="Times New Roman" w:hAnsi="Times New Roman"/>
          <w:sz w:val="24"/>
          <w:szCs w:val="24"/>
        </w:rPr>
        <w:t>(</w:t>
      </w:r>
      <w:r w:rsidR="00B658A8">
        <w:rPr>
          <w:rFonts w:ascii="Times New Roman" w:hAnsi="Times New Roman"/>
          <w:sz w:val="24"/>
          <w:szCs w:val="24"/>
        </w:rPr>
        <w:t>+5,900</w:t>
      </w:r>
      <w:r w:rsidR="008617E8">
        <w:rPr>
          <w:rFonts w:ascii="Times New Roman" w:hAnsi="Times New Roman"/>
          <w:sz w:val="24"/>
          <w:szCs w:val="24"/>
        </w:rPr>
        <w:t xml:space="preserve"> males and +</w:t>
      </w:r>
      <w:r w:rsidR="00B658A8">
        <w:rPr>
          <w:rFonts w:ascii="Times New Roman" w:hAnsi="Times New Roman"/>
          <w:sz w:val="24"/>
          <w:szCs w:val="24"/>
        </w:rPr>
        <w:t>1,0</w:t>
      </w:r>
      <w:r w:rsidR="008617E8">
        <w:rPr>
          <w:rFonts w:ascii="Times New Roman" w:hAnsi="Times New Roman"/>
          <w:sz w:val="24"/>
          <w:szCs w:val="24"/>
        </w:rPr>
        <w:t>00 females) and the emp</w:t>
      </w:r>
      <w:r w:rsidR="008B5C30">
        <w:rPr>
          <w:rFonts w:ascii="Times New Roman" w:hAnsi="Times New Roman"/>
          <w:sz w:val="24"/>
          <w:szCs w:val="24"/>
        </w:rPr>
        <w:t>loyment rate</w:t>
      </w:r>
      <w:r w:rsidR="00D22953">
        <w:rPr>
          <w:rFonts w:ascii="Times New Roman" w:hAnsi="Times New Roman"/>
          <w:sz w:val="24"/>
          <w:szCs w:val="24"/>
        </w:rPr>
        <w:t xml:space="preserve"> </w:t>
      </w:r>
      <w:r w:rsidR="008617E8">
        <w:rPr>
          <w:rFonts w:ascii="Times New Roman" w:hAnsi="Times New Roman"/>
          <w:sz w:val="24"/>
          <w:szCs w:val="24"/>
        </w:rPr>
        <w:t xml:space="preserve">by </w:t>
      </w:r>
      <w:r>
        <w:rPr>
          <w:rFonts w:ascii="Times New Roman" w:hAnsi="Times New Roman"/>
          <w:sz w:val="24"/>
          <w:szCs w:val="24"/>
        </w:rPr>
        <w:t>1.1</w:t>
      </w:r>
      <w:r w:rsidR="008617E8">
        <w:rPr>
          <w:rFonts w:ascii="Times New Roman" w:hAnsi="Times New Roman"/>
          <w:sz w:val="24"/>
          <w:szCs w:val="24"/>
        </w:rPr>
        <w:t xml:space="preserve"> percentage point</w:t>
      </w:r>
      <w:r>
        <w:rPr>
          <w:rFonts w:ascii="Times New Roman" w:hAnsi="Times New Roman"/>
          <w:sz w:val="24"/>
          <w:szCs w:val="24"/>
        </w:rPr>
        <w:t>s</w:t>
      </w:r>
      <w:r w:rsidR="008617E8">
        <w:rPr>
          <w:rFonts w:ascii="Times New Roman" w:hAnsi="Times New Roman"/>
          <w:sz w:val="24"/>
          <w:szCs w:val="24"/>
        </w:rPr>
        <w:t>.</w:t>
      </w:r>
    </w:p>
    <w:p w:rsidR="00E82DBB" w:rsidRDefault="00E82DBB" w:rsidP="00E82DBB">
      <w:pPr>
        <w:ind w:left="720"/>
        <w:jc w:val="center"/>
        <w:rPr>
          <w:rFonts w:ascii="Times New Roman" w:hAnsi="Times New Roman"/>
          <w:sz w:val="24"/>
          <w:szCs w:val="24"/>
          <w:u w:val="single"/>
        </w:rPr>
      </w:pPr>
      <w:r w:rsidRPr="007A7779">
        <w:rPr>
          <w:rFonts w:ascii="Times New Roman" w:hAnsi="Times New Roman"/>
          <w:sz w:val="24"/>
          <w:szCs w:val="24"/>
          <w:u w:val="single"/>
        </w:rPr>
        <w:t xml:space="preserve">Chart </w:t>
      </w:r>
      <w:r w:rsidR="00FE2C43">
        <w:rPr>
          <w:rFonts w:ascii="Times New Roman" w:hAnsi="Times New Roman"/>
          <w:sz w:val="24"/>
          <w:szCs w:val="24"/>
          <w:u w:val="single"/>
        </w:rPr>
        <w:t>2</w:t>
      </w:r>
      <w:r>
        <w:rPr>
          <w:rFonts w:ascii="Times New Roman" w:hAnsi="Times New Roman"/>
          <w:sz w:val="24"/>
          <w:szCs w:val="24"/>
          <w:u w:val="single"/>
        </w:rPr>
        <w:t xml:space="preserve">: </w:t>
      </w:r>
      <w:r w:rsidR="00FE2C43">
        <w:rPr>
          <w:rFonts w:ascii="Times New Roman" w:hAnsi="Times New Roman"/>
          <w:sz w:val="24"/>
          <w:szCs w:val="24"/>
          <w:u w:val="single"/>
        </w:rPr>
        <w:t>Actual and seasonally adjusted u</w:t>
      </w:r>
      <w:r>
        <w:rPr>
          <w:rFonts w:ascii="Times New Roman" w:hAnsi="Times New Roman"/>
          <w:sz w:val="24"/>
          <w:szCs w:val="24"/>
          <w:u w:val="single"/>
        </w:rPr>
        <w:t>ne</w:t>
      </w:r>
      <w:r w:rsidRPr="007A7779">
        <w:rPr>
          <w:rFonts w:ascii="Times New Roman" w:hAnsi="Times New Roman"/>
          <w:sz w:val="24"/>
          <w:szCs w:val="24"/>
          <w:u w:val="single"/>
        </w:rPr>
        <w:t xml:space="preserve">mployment </w:t>
      </w:r>
      <w:r w:rsidR="00FE2C43">
        <w:rPr>
          <w:rFonts w:ascii="Times New Roman" w:hAnsi="Times New Roman"/>
          <w:sz w:val="24"/>
          <w:szCs w:val="24"/>
          <w:u w:val="single"/>
        </w:rPr>
        <w:t xml:space="preserve">rate </w:t>
      </w:r>
      <w:r w:rsidRPr="007A7779">
        <w:rPr>
          <w:rFonts w:ascii="Times New Roman" w:hAnsi="Times New Roman"/>
          <w:sz w:val="24"/>
          <w:szCs w:val="24"/>
          <w:u w:val="single"/>
        </w:rPr>
        <w:t>by quarter, 1</w:t>
      </w:r>
      <w:r w:rsidRPr="002A731A">
        <w:rPr>
          <w:rFonts w:ascii="Times New Roman" w:hAnsi="Times New Roman"/>
          <w:sz w:val="24"/>
          <w:szCs w:val="24"/>
          <w:u w:val="single"/>
          <w:vertAlign w:val="superscript"/>
        </w:rPr>
        <w:t>st</w:t>
      </w:r>
      <w:r>
        <w:rPr>
          <w:rFonts w:ascii="Times New Roman" w:hAnsi="Times New Roman"/>
          <w:sz w:val="24"/>
          <w:szCs w:val="24"/>
          <w:u w:val="single"/>
        </w:rPr>
        <w:t xml:space="preserve"> quarter 20</w:t>
      </w:r>
      <w:r w:rsidR="00D30465">
        <w:rPr>
          <w:rFonts w:ascii="Times New Roman" w:hAnsi="Times New Roman"/>
          <w:sz w:val="24"/>
          <w:szCs w:val="24"/>
          <w:u w:val="single"/>
        </w:rPr>
        <w:t>10</w:t>
      </w:r>
      <w:r w:rsidRPr="007A7779">
        <w:rPr>
          <w:rFonts w:ascii="Times New Roman" w:hAnsi="Times New Roman"/>
          <w:sz w:val="24"/>
          <w:szCs w:val="24"/>
          <w:u w:val="single"/>
        </w:rPr>
        <w:t xml:space="preserve"> </w:t>
      </w:r>
      <w:r w:rsidR="006C5D8B">
        <w:rPr>
          <w:rFonts w:ascii="Times New Roman" w:hAnsi="Times New Roman"/>
          <w:sz w:val="24"/>
          <w:szCs w:val="24"/>
          <w:u w:val="single"/>
        </w:rPr>
        <w:t>–</w:t>
      </w:r>
      <w:r w:rsidRPr="007A7779">
        <w:rPr>
          <w:rFonts w:ascii="Times New Roman" w:hAnsi="Times New Roman"/>
          <w:sz w:val="24"/>
          <w:szCs w:val="24"/>
          <w:u w:val="single"/>
        </w:rPr>
        <w:t xml:space="preserve"> </w:t>
      </w:r>
      <w:r w:rsidR="00D30465">
        <w:rPr>
          <w:rFonts w:ascii="Times New Roman" w:hAnsi="Times New Roman"/>
          <w:sz w:val="24"/>
          <w:szCs w:val="24"/>
          <w:u w:val="single"/>
        </w:rPr>
        <w:t>1st</w:t>
      </w:r>
      <w:r w:rsidRPr="007A7779">
        <w:rPr>
          <w:rFonts w:ascii="Times New Roman" w:hAnsi="Times New Roman"/>
          <w:sz w:val="24"/>
          <w:szCs w:val="24"/>
          <w:u w:val="single"/>
        </w:rPr>
        <w:t xml:space="preserve"> quarter 20</w:t>
      </w:r>
      <w:r>
        <w:rPr>
          <w:rFonts w:ascii="Times New Roman" w:hAnsi="Times New Roman"/>
          <w:sz w:val="24"/>
          <w:szCs w:val="24"/>
          <w:u w:val="single"/>
        </w:rPr>
        <w:t>1</w:t>
      </w:r>
      <w:r w:rsidR="00D30465">
        <w:rPr>
          <w:rFonts w:ascii="Times New Roman" w:hAnsi="Times New Roman"/>
          <w:sz w:val="24"/>
          <w:szCs w:val="24"/>
          <w:u w:val="single"/>
        </w:rPr>
        <w:t>1</w:t>
      </w:r>
    </w:p>
    <w:p w:rsidR="00E82DBB" w:rsidRDefault="0071428C" w:rsidP="00A4313D">
      <w:pPr>
        <w:ind w:left="720"/>
        <w:rPr>
          <w:szCs w:val="24"/>
        </w:rPr>
      </w:pPr>
      <w:r>
        <w:rPr>
          <w:szCs w:val="24"/>
        </w:rPr>
        <w:tab/>
      </w:r>
      <w:r w:rsidR="00BD3827">
        <w:rPr>
          <w:noProof/>
          <w:szCs w:val="24"/>
        </w:rPr>
        <w:drawing>
          <wp:inline distT="0" distB="0" distL="0" distR="0">
            <wp:extent cx="4591050" cy="2762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8B5C30" w:rsidRDefault="008B5C30" w:rsidP="004F7759">
      <w:pPr>
        <w:ind w:left="720"/>
        <w:jc w:val="center"/>
        <w:rPr>
          <w:rFonts w:ascii="Times New Roman" w:hAnsi="Times New Roman"/>
          <w:noProof/>
          <w:sz w:val="24"/>
          <w:szCs w:val="24"/>
        </w:rPr>
      </w:pPr>
    </w:p>
    <w:p w:rsidR="00DA4A5B" w:rsidRPr="001A67C1" w:rsidRDefault="00082330" w:rsidP="004F7759">
      <w:pPr>
        <w:pStyle w:val="BodyTextIndent"/>
        <w:numPr>
          <w:ilvl w:val="0"/>
          <w:numId w:val="7"/>
        </w:numPr>
        <w:tabs>
          <w:tab w:val="left" w:pos="720"/>
        </w:tabs>
        <w:spacing w:after="200"/>
        <w:jc w:val="both"/>
        <w:rPr>
          <w:rFonts w:ascii="Times New Roman" w:hAnsi="Times New Roman"/>
          <w:color w:val="000000"/>
          <w:sz w:val="24"/>
          <w:szCs w:val="24"/>
        </w:rPr>
      </w:pPr>
      <w:r w:rsidRPr="001A67C1">
        <w:rPr>
          <w:rFonts w:ascii="Times New Roman" w:hAnsi="Times New Roman"/>
          <w:sz w:val="24"/>
          <w:szCs w:val="24"/>
        </w:rPr>
        <w:t>Unemployment rate</w:t>
      </w:r>
      <w:r w:rsidR="00DA4A5B" w:rsidRPr="001A67C1">
        <w:rPr>
          <w:rFonts w:ascii="Times New Roman" w:hAnsi="Times New Roman"/>
          <w:sz w:val="24"/>
          <w:szCs w:val="24"/>
        </w:rPr>
        <w:t xml:space="preserve"> is usually higher in the first half of the year because of school leavers joining the labour market, and lower in the second half with </w:t>
      </w:r>
      <w:r w:rsidR="00DA4A5B" w:rsidRPr="001A67C1">
        <w:rPr>
          <w:rFonts w:ascii="Times New Roman" w:hAnsi="Times New Roman"/>
          <w:color w:val="000000"/>
          <w:sz w:val="24"/>
          <w:szCs w:val="24"/>
        </w:rPr>
        <w:t xml:space="preserve">more casual jobs being available mainly in the trade sector (street vendors, salespersons in shops, etc.) at the end of the year. In order to observe the real trend over time, </w:t>
      </w:r>
      <w:r w:rsidR="008A6BD4" w:rsidRPr="001A67C1">
        <w:rPr>
          <w:rFonts w:ascii="Times New Roman" w:hAnsi="Times New Roman"/>
          <w:color w:val="000000"/>
          <w:sz w:val="24"/>
          <w:szCs w:val="24"/>
        </w:rPr>
        <w:t xml:space="preserve">adjustments have to be made for </w:t>
      </w:r>
      <w:r w:rsidR="00DA4A5B" w:rsidRPr="001A67C1">
        <w:rPr>
          <w:rFonts w:ascii="Times New Roman" w:hAnsi="Times New Roman"/>
          <w:color w:val="000000"/>
          <w:sz w:val="24"/>
          <w:szCs w:val="24"/>
        </w:rPr>
        <w:t>seasonal fluctuations</w:t>
      </w:r>
      <w:r w:rsidR="008A6BD4" w:rsidRPr="001A67C1">
        <w:rPr>
          <w:rFonts w:ascii="Times New Roman" w:hAnsi="Times New Roman"/>
          <w:color w:val="000000"/>
          <w:sz w:val="24"/>
          <w:szCs w:val="24"/>
        </w:rPr>
        <w:t>. S</w:t>
      </w:r>
      <w:r w:rsidR="00DA4A5B" w:rsidRPr="001A67C1">
        <w:rPr>
          <w:rFonts w:ascii="Times New Roman" w:hAnsi="Times New Roman"/>
          <w:color w:val="000000"/>
          <w:sz w:val="24"/>
          <w:szCs w:val="24"/>
        </w:rPr>
        <w:t>eason</w:t>
      </w:r>
      <w:r w:rsidR="001A67C1">
        <w:rPr>
          <w:rFonts w:ascii="Times New Roman" w:hAnsi="Times New Roman"/>
          <w:color w:val="000000"/>
          <w:sz w:val="24"/>
          <w:szCs w:val="24"/>
        </w:rPr>
        <w:t>ally adjusted unemployment rate</w:t>
      </w:r>
      <w:r w:rsidR="00DA4A5B" w:rsidRPr="001A67C1">
        <w:rPr>
          <w:rFonts w:ascii="Times New Roman" w:hAnsi="Times New Roman"/>
          <w:color w:val="000000"/>
          <w:sz w:val="24"/>
          <w:szCs w:val="24"/>
        </w:rPr>
        <w:t xml:space="preserve"> for the </w:t>
      </w:r>
      <w:r w:rsidR="008617E8">
        <w:rPr>
          <w:rFonts w:ascii="Times New Roman" w:hAnsi="Times New Roman"/>
          <w:color w:val="000000"/>
          <w:sz w:val="24"/>
          <w:szCs w:val="24"/>
        </w:rPr>
        <w:t>f</w:t>
      </w:r>
      <w:r w:rsidR="00B43E93">
        <w:rPr>
          <w:rFonts w:ascii="Times New Roman" w:hAnsi="Times New Roman"/>
          <w:color w:val="000000"/>
          <w:sz w:val="24"/>
          <w:szCs w:val="24"/>
        </w:rPr>
        <w:t>irst</w:t>
      </w:r>
      <w:r w:rsidR="006C5D8B">
        <w:rPr>
          <w:rFonts w:ascii="Times New Roman" w:hAnsi="Times New Roman"/>
          <w:color w:val="000000"/>
          <w:sz w:val="24"/>
          <w:szCs w:val="24"/>
        </w:rPr>
        <w:t xml:space="preserve"> </w:t>
      </w:r>
      <w:r w:rsidR="00DA4A5B" w:rsidRPr="001A67C1">
        <w:rPr>
          <w:rFonts w:ascii="Times New Roman" w:hAnsi="Times New Roman"/>
          <w:color w:val="000000"/>
          <w:sz w:val="24"/>
          <w:szCs w:val="24"/>
        </w:rPr>
        <w:t>quarter of 20</w:t>
      </w:r>
      <w:r w:rsidR="003B12F5" w:rsidRPr="001A67C1">
        <w:rPr>
          <w:rFonts w:ascii="Times New Roman" w:hAnsi="Times New Roman"/>
          <w:color w:val="000000"/>
          <w:sz w:val="24"/>
          <w:szCs w:val="24"/>
        </w:rPr>
        <w:t>1</w:t>
      </w:r>
      <w:r w:rsidR="00B43E93">
        <w:rPr>
          <w:rFonts w:ascii="Times New Roman" w:hAnsi="Times New Roman"/>
          <w:color w:val="000000"/>
          <w:sz w:val="24"/>
          <w:szCs w:val="24"/>
        </w:rPr>
        <w:t>1</w:t>
      </w:r>
      <w:r w:rsidR="00B2168D">
        <w:rPr>
          <w:rFonts w:ascii="Times New Roman" w:hAnsi="Times New Roman"/>
          <w:color w:val="000000"/>
          <w:sz w:val="24"/>
          <w:szCs w:val="24"/>
        </w:rPr>
        <w:t xml:space="preserve"> was</w:t>
      </w:r>
      <w:r w:rsidR="00DA4A5B" w:rsidRPr="001A67C1">
        <w:rPr>
          <w:rFonts w:ascii="Times New Roman" w:hAnsi="Times New Roman"/>
          <w:color w:val="000000"/>
          <w:sz w:val="24"/>
          <w:szCs w:val="24"/>
        </w:rPr>
        <w:t xml:space="preserve"> </w:t>
      </w:r>
      <w:r w:rsidR="00B43E93">
        <w:rPr>
          <w:rFonts w:ascii="Times New Roman" w:hAnsi="Times New Roman"/>
          <w:color w:val="000000"/>
          <w:sz w:val="24"/>
          <w:szCs w:val="24"/>
        </w:rPr>
        <w:t>7.7</w:t>
      </w:r>
      <w:r w:rsidR="003B12F5" w:rsidRPr="001A67C1">
        <w:rPr>
          <w:rFonts w:ascii="Times New Roman" w:hAnsi="Times New Roman"/>
          <w:color w:val="000000"/>
          <w:sz w:val="24"/>
          <w:szCs w:val="24"/>
        </w:rPr>
        <w:t>%</w:t>
      </w:r>
      <w:r w:rsidR="00B2168D">
        <w:rPr>
          <w:rFonts w:ascii="Times New Roman" w:hAnsi="Times New Roman"/>
          <w:color w:val="000000"/>
          <w:sz w:val="24"/>
          <w:szCs w:val="24"/>
        </w:rPr>
        <w:t xml:space="preserve">, </w:t>
      </w:r>
      <w:r w:rsidR="00B43E93">
        <w:rPr>
          <w:rFonts w:ascii="Times New Roman" w:hAnsi="Times New Roman"/>
          <w:color w:val="000000"/>
          <w:sz w:val="24"/>
          <w:szCs w:val="24"/>
        </w:rPr>
        <w:t>lower</w:t>
      </w:r>
      <w:r w:rsidR="00B2168D">
        <w:rPr>
          <w:rFonts w:ascii="Times New Roman" w:hAnsi="Times New Roman"/>
          <w:color w:val="000000"/>
          <w:sz w:val="24"/>
          <w:szCs w:val="24"/>
        </w:rPr>
        <w:t xml:space="preserve"> than the rate of</w:t>
      </w:r>
      <w:r w:rsidR="00DA4A5B" w:rsidRPr="001A67C1">
        <w:rPr>
          <w:rFonts w:ascii="Times New Roman" w:hAnsi="Times New Roman"/>
          <w:color w:val="000000"/>
          <w:sz w:val="24"/>
          <w:szCs w:val="24"/>
        </w:rPr>
        <w:t xml:space="preserve"> </w:t>
      </w:r>
      <w:r w:rsidR="00B43E93">
        <w:rPr>
          <w:rFonts w:ascii="Times New Roman" w:hAnsi="Times New Roman"/>
          <w:color w:val="000000"/>
          <w:sz w:val="24"/>
          <w:szCs w:val="24"/>
        </w:rPr>
        <w:t>8.1%</w:t>
      </w:r>
      <w:r w:rsidR="00DA4A5B" w:rsidRPr="001A67C1">
        <w:rPr>
          <w:rFonts w:ascii="Times New Roman" w:hAnsi="Times New Roman"/>
          <w:color w:val="000000"/>
          <w:sz w:val="24"/>
          <w:szCs w:val="24"/>
        </w:rPr>
        <w:t xml:space="preserve"> for the </w:t>
      </w:r>
      <w:r w:rsidR="00B43E93">
        <w:rPr>
          <w:rFonts w:ascii="Times New Roman" w:hAnsi="Times New Roman"/>
          <w:color w:val="000000"/>
          <w:sz w:val="24"/>
          <w:szCs w:val="24"/>
        </w:rPr>
        <w:t>fourth</w:t>
      </w:r>
      <w:r w:rsidR="003B12F5" w:rsidRPr="001A67C1">
        <w:rPr>
          <w:rFonts w:ascii="Times New Roman" w:hAnsi="Times New Roman"/>
          <w:color w:val="000000"/>
          <w:sz w:val="24"/>
          <w:szCs w:val="24"/>
        </w:rPr>
        <w:t xml:space="preserve"> quarter of 20</w:t>
      </w:r>
      <w:r w:rsidR="004C4BCD">
        <w:rPr>
          <w:rFonts w:ascii="Times New Roman" w:hAnsi="Times New Roman"/>
          <w:color w:val="000000"/>
          <w:sz w:val="24"/>
          <w:szCs w:val="24"/>
        </w:rPr>
        <w:t>10</w:t>
      </w:r>
      <w:r w:rsidR="00DA4A5B" w:rsidRPr="001A67C1">
        <w:rPr>
          <w:rFonts w:ascii="Times New Roman" w:hAnsi="Times New Roman"/>
          <w:color w:val="000000"/>
          <w:sz w:val="24"/>
          <w:szCs w:val="24"/>
        </w:rPr>
        <w:t xml:space="preserve"> and 7.</w:t>
      </w:r>
      <w:r w:rsidR="00B43E93">
        <w:rPr>
          <w:rFonts w:ascii="Times New Roman" w:hAnsi="Times New Roman"/>
          <w:color w:val="000000"/>
          <w:sz w:val="24"/>
          <w:szCs w:val="24"/>
        </w:rPr>
        <w:t>8</w:t>
      </w:r>
      <w:r w:rsidR="00B2168D">
        <w:rPr>
          <w:rFonts w:ascii="Times New Roman" w:hAnsi="Times New Roman"/>
          <w:color w:val="000000"/>
          <w:sz w:val="24"/>
          <w:szCs w:val="24"/>
        </w:rPr>
        <w:t>%</w:t>
      </w:r>
      <w:r w:rsidR="00DA4A5B" w:rsidRPr="001A67C1">
        <w:rPr>
          <w:rFonts w:ascii="Times New Roman" w:hAnsi="Times New Roman"/>
          <w:color w:val="000000"/>
          <w:sz w:val="24"/>
          <w:szCs w:val="24"/>
        </w:rPr>
        <w:t xml:space="preserve"> for the </w:t>
      </w:r>
      <w:r w:rsidR="008617E8">
        <w:rPr>
          <w:rFonts w:ascii="Times New Roman" w:hAnsi="Times New Roman"/>
          <w:color w:val="000000"/>
          <w:sz w:val="24"/>
          <w:szCs w:val="24"/>
        </w:rPr>
        <w:t>f</w:t>
      </w:r>
      <w:r w:rsidR="00B43E93">
        <w:rPr>
          <w:rFonts w:ascii="Times New Roman" w:hAnsi="Times New Roman"/>
          <w:color w:val="000000"/>
          <w:sz w:val="24"/>
          <w:szCs w:val="24"/>
        </w:rPr>
        <w:t xml:space="preserve">irst </w:t>
      </w:r>
      <w:r w:rsidR="00DA4A5B" w:rsidRPr="001A67C1">
        <w:rPr>
          <w:rFonts w:ascii="Times New Roman" w:hAnsi="Times New Roman"/>
          <w:color w:val="000000"/>
          <w:sz w:val="24"/>
          <w:szCs w:val="24"/>
        </w:rPr>
        <w:t>quarter of 20</w:t>
      </w:r>
      <w:r w:rsidR="00B43E93">
        <w:rPr>
          <w:rFonts w:ascii="Times New Roman" w:hAnsi="Times New Roman"/>
          <w:color w:val="000000"/>
          <w:sz w:val="24"/>
          <w:szCs w:val="24"/>
        </w:rPr>
        <w:t>10</w:t>
      </w:r>
      <w:r w:rsidR="00DA4A5B" w:rsidRPr="001A67C1">
        <w:rPr>
          <w:rFonts w:ascii="Times New Roman" w:hAnsi="Times New Roman"/>
          <w:color w:val="000000"/>
          <w:sz w:val="24"/>
          <w:szCs w:val="24"/>
        </w:rPr>
        <w:t xml:space="preserve">. </w:t>
      </w:r>
    </w:p>
    <w:p w:rsidR="00B465A5" w:rsidRDefault="00B465A5" w:rsidP="009A0542">
      <w:pPr>
        <w:jc w:val="both"/>
        <w:rPr>
          <w:rFonts w:ascii="Times New Roman" w:hAnsi="Times New Roman"/>
          <w:b/>
          <w:sz w:val="24"/>
          <w:szCs w:val="24"/>
        </w:rPr>
      </w:pPr>
    </w:p>
    <w:p w:rsidR="00DB697F" w:rsidRPr="00DB697F" w:rsidRDefault="000B59B9" w:rsidP="009A0542">
      <w:pPr>
        <w:jc w:val="both"/>
        <w:rPr>
          <w:rFonts w:ascii="Times New Roman" w:hAnsi="Times New Roman"/>
          <w:b/>
          <w:sz w:val="24"/>
          <w:szCs w:val="24"/>
        </w:rPr>
      </w:pPr>
      <w:r>
        <w:rPr>
          <w:rFonts w:ascii="Times New Roman" w:hAnsi="Times New Roman"/>
          <w:b/>
          <w:sz w:val="24"/>
          <w:szCs w:val="24"/>
        </w:rPr>
        <w:t>E</w:t>
      </w:r>
      <w:r w:rsidR="00DB697F" w:rsidRPr="00DB697F">
        <w:rPr>
          <w:rFonts w:ascii="Times New Roman" w:hAnsi="Times New Roman"/>
          <w:b/>
          <w:sz w:val="24"/>
          <w:szCs w:val="24"/>
        </w:rPr>
        <w:t>conomically inactive population</w:t>
      </w:r>
    </w:p>
    <w:p w:rsidR="0001571F" w:rsidRDefault="00DB697F" w:rsidP="001A67C1">
      <w:pPr>
        <w:numPr>
          <w:ilvl w:val="0"/>
          <w:numId w:val="7"/>
        </w:numPr>
        <w:jc w:val="both"/>
        <w:rPr>
          <w:rFonts w:ascii="Times New Roman" w:hAnsi="Times New Roman"/>
          <w:noProof/>
          <w:sz w:val="24"/>
          <w:szCs w:val="24"/>
        </w:rPr>
      </w:pPr>
      <w:r w:rsidRPr="0001571F">
        <w:rPr>
          <w:rFonts w:ascii="Times New Roman" w:hAnsi="Times New Roman"/>
          <w:noProof/>
          <w:sz w:val="24"/>
          <w:szCs w:val="24"/>
        </w:rPr>
        <w:t>The number of persons aged 16 years and over, not forming part of the labour force (inactive population) was estimated at 3</w:t>
      </w:r>
      <w:r w:rsidR="008617E8">
        <w:rPr>
          <w:rFonts w:ascii="Times New Roman" w:hAnsi="Times New Roman"/>
          <w:noProof/>
          <w:sz w:val="24"/>
          <w:szCs w:val="24"/>
        </w:rPr>
        <w:t>9</w:t>
      </w:r>
      <w:r w:rsidR="00B43E93">
        <w:rPr>
          <w:rFonts w:ascii="Times New Roman" w:hAnsi="Times New Roman"/>
          <w:noProof/>
          <w:sz w:val="24"/>
          <w:szCs w:val="24"/>
        </w:rPr>
        <w:t>4</w:t>
      </w:r>
      <w:r w:rsidR="00F2397A">
        <w:rPr>
          <w:rFonts w:ascii="Times New Roman" w:hAnsi="Times New Roman"/>
          <w:noProof/>
          <w:sz w:val="24"/>
          <w:szCs w:val="24"/>
        </w:rPr>
        <w:t>,</w:t>
      </w:r>
      <w:r w:rsidR="00B43E93">
        <w:rPr>
          <w:rFonts w:ascii="Times New Roman" w:hAnsi="Times New Roman"/>
          <w:noProof/>
          <w:sz w:val="24"/>
          <w:szCs w:val="24"/>
        </w:rPr>
        <w:t>1</w:t>
      </w:r>
      <w:r w:rsidR="00F2397A">
        <w:rPr>
          <w:rFonts w:ascii="Times New Roman" w:hAnsi="Times New Roman"/>
          <w:noProof/>
          <w:sz w:val="24"/>
          <w:szCs w:val="24"/>
        </w:rPr>
        <w:t>00</w:t>
      </w:r>
      <w:r w:rsidRPr="0001571F">
        <w:rPr>
          <w:rFonts w:ascii="Times New Roman" w:hAnsi="Times New Roman"/>
          <w:noProof/>
          <w:sz w:val="24"/>
          <w:szCs w:val="24"/>
        </w:rPr>
        <w:t xml:space="preserve"> </w:t>
      </w:r>
      <w:r w:rsidR="00F2397A">
        <w:rPr>
          <w:rFonts w:ascii="Times New Roman" w:hAnsi="Times New Roman"/>
          <w:noProof/>
          <w:sz w:val="24"/>
          <w:szCs w:val="24"/>
        </w:rPr>
        <w:t xml:space="preserve">at </w:t>
      </w:r>
      <w:r w:rsidR="008617E8">
        <w:rPr>
          <w:rFonts w:ascii="Times New Roman" w:hAnsi="Times New Roman"/>
          <w:noProof/>
          <w:sz w:val="24"/>
          <w:szCs w:val="24"/>
        </w:rPr>
        <w:t>f</w:t>
      </w:r>
      <w:r w:rsidR="00B43E93">
        <w:rPr>
          <w:rFonts w:ascii="Times New Roman" w:hAnsi="Times New Roman"/>
          <w:noProof/>
          <w:sz w:val="24"/>
          <w:szCs w:val="24"/>
        </w:rPr>
        <w:t>irst</w:t>
      </w:r>
      <w:r w:rsidR="00F2397A">
        <w:rPr>
          <w:rFonts w:ascii="Times New Roman" w:hAnsi="Times New Roman"/>
          <w:noProof/>
          <w:sz w:val="24"/>
          <w:szCs w:val="24"/>
        </w:rPr>
        <w:t xml:space="preserve"> quarter 201</w:t>
      </w:r>
      <w:r w:rsidR="008E424E">
        <w:rPr>
          <w:rFonts w:ascii="Times New Roman" w:hAnsi="Times New Roman"/>
          <w:noProof/>
          <w:sz w:val="24"/>
          <w:szCs w:val="24"/>
        </w:rPr>
        <w:t>1</w:t>
      </w:r>
      <w:r w:rsidR="00F2397A">
        <w:rPr>
          <w:rFonts w:ascii="Times New Roman" w:hAnsi="Times New Roman"/>
          <w:noProof/>
          <w:sz w:val="24"/>
          <w:szCs w:val="24"/>
        </w:rPr>
        <w:t xml:space="preserve">. </w:t>
      </w:r>
    </w:p>
    <w:p w:rsidR="00040BC6" w:rsidRDefault="00423E09" w:rsidP="00423E09">
      <w:pPr>
        <w:numPr>
          <w:ilvl w:val="0"/>
          <w:numId w:val="7"/>
        </w:numPr>
        <w:jc w:val="both"/>
        <w:rPr>
          <w:rFonts w:ascii="Times New Roman" w:hAnsi="Times New Roman"/>
          <w:noProof/>
          <w:sz w:val="24"/>
          <w:szCs w:val="24"/>
        </w:rPr>
      </w:pPr>
      <w:r w:rsidRPr="00423E09">
        <w:rPr>
          <w:rFonts w:ascii="Times New Roman" w:hAnsi="Times New Roman"/>
          <w:noProof/>
          <w:sz w:val="24"/>
          <w:szCs w:val="24"/>
        </w:rPr>
        <w:lastRenderedPageBreak/>
        <w:t>The inactive population was made up of 11</w:t>
      </w:r>
      <w:r w:rsidR="00B43E93">
        <w:rPr>
          <w:rFonts w:ascii="Times New Roman" w:hAnsi="Times New Roman"/>
          <w:noProof/>
          <w:sz w:val="24"/>
          <w:szCs w:val="24"/>
        </w:rPr>
        <w:t>3</w:t>
      </w:r>
      <w:r w:rsidRPr="00423E09">
        <w:rPr>
          <w:rFonts w:ascii="Times New Roman" w:hAnsi="Times New Roman"/>
          <w:noProof/>
          <w:sz w:val="24"/>
          <w:szCs w:val="24"/>
        </w:rPr>
        <w:t>,</w:t>
      </w:r>
      <w:r w:rsidR="00B43E93">
        <w:rPr>
          <w:rFonts w:ascii="Times New Roman" w:hAnsi="Times New Roman"/>
          <w:noProof/>
          <w:sz w:val="24"/>
          <w:szCs w:val="24"/>
        </w:rPr>
        <w:t>6</w:t>
      </w:r>
      <w:r w:rsidRPr="00423E09">
        <w:rPr>
          <w:rFonts w:ascii="Times New Roman" w:hAnsi="Times New Roman"/>
          <w:noProof/>
          <w:sz w:val="24"/>
          <w:szCs w:val="24"/>
        </w:rPr>
        <w:t>00 males and 2</w:t>
      </w:r>
      <w:r w:rsidR="00E67652">
        <w:rPr>
          <w:rFonts w:ascii="Times New Roman" w:hAnsi="Times New Roman"/>
          <w:noProof/>
          <w:sz w:val="24"/>
          <w:szCs w:val="24"/>
        </w:rPr>
        <w:t>80</w:t>
      </w:r>
      <w:r w:rsidRPr="00423E09">
        <w:rPr>
          <w:rFonts w:ascii="Times New Roman" w:hAnsi="Times New Roman"/>
          <w:noProof/>
          <w:sz w:val="24"/>
          <w:szCs w:val="24"/>
        </w:rPr>
        <w:t>,</w:t>
      </w:r>
      <w:r w:rsidR="00B43E93">
        <w:rPr>
          <w:rFonts w:ascii="Times New Roman" w:hAnsi="Times New Roman"/>
          <w:noProof/>
          <w:sz w:val="24"/>
          <w:szCs w:val="24"/>
        </w:rPr>
        <w:t>5</w:t>
      </w:r>
      <w:r w:rsidRPr="00423E09">
        <w:rPr>
          <w:rFonts w:ascii="Times New Roman" w:hAnsi="Times New Roman"/>
          <w:noProof/>
          <w:sz w:val="24"/>
          <w:szCs w:val="24"/>
        </w:rPr>
        <w:t xml:space="preserve">00 females. Among inactive males, </w:t>
      </w:r>
      <w:r w:rsidR="00E32893">
        <w:rPr>
          <w:rFonts w:ascii="Times New Roman" w:hAnsi="Times New Roman"/>
          <w:noProof/>
          <w:sz w:val="24"/>
          <w:szCs w:val="24"/>
        </w:rPr>
        <w:t>42</w:t>
      </w:r>
      <w:r w:rsidRPr="00423E09">
        <w:rPr>
          <w:rFonts w:ascii="Times New Roman" w:hAnsi="Times New Roman"/>
          <w:noProof/>
          <w:sz w:val="24"/>
          <w:szCs w:val="24"/>
        </w:rPr>
        <w:t xml:space="preserve">% were </w:t>
      </w:r>
      <w:r w:rsidR="00643934" w:rsidRPr="00423E09">
        <w:rPr>
          <w:rFonts w:ascii="Times New Roman" w:hAnsi="Times New Roman"/>
          <w:noProof/>
          <w:sz w:val="24"/>
          <w:szCs w:val="24"/>
        </w:rPr>
        <w:t>‘</w:t>
      </w:r>
      <w:r w:rsidR="007660D9">
        <w:rPr>
          <w:rFonts w:ascii="Times New Roman" w:hAnsi="Times New Roman"/>
          <w:noProof/>
          <w:sz w:val="24"/>
          <w:szCs w:val="24"/>
        </w:rPr>
        <w:t>r</w:t>
      </w:r>
      <w:r w:rsidR="00643934" w:rsidRPr="00423E09">
        <w:rPr>
          <w:rFonts w:ascii="Times New Roman" w:hAnsi="Times New Roman"/>
          <w:noProof/>
          <w:sz w:val="24"/>
          <w:szCs w:val="24"/>
        </w:rPr>
        <w:t>etired</w:t>
      </w:r>
      <w:r w:rsidR="009F1212" w:rsidRPr="00423E09">
        <w:rPr>
          <w:rFonts w:ascii="Times New Roman" w:hAnsi="Times New Roman"/>
          <w:noProof/>
          <w:sz w:val="24"/>
          <w:szCs w:val="24"/>
        </w:rPr>
        <w:t xml:space="preserve"> or old persons’ </w:t>
      </w:r>
      <w:r>
        <w:rPr>
          <w:rFonts w:ascii="Times New Roman" w:hAnsi="Times New Roman"/>
          <w:noProof/>
          <w:sz w:val="24"/>
          <w:szCs w:val="24"/>
        </w:rPr>
        <w:t xml:space="preserve">and </w:t>
      </w:r>
      <w:r w:rsidR="00E32893">
        <w:rPr>
          <w:rFonts w:ascii="Times New Roman" w:hAnsi="Times New Roman"/>
          <w:noProof/>
          <w:sz w:val="24"/>
          <w:szCs w:val="24"/>
        </w:rPr>
        <w:t>37</w:t>
      </w:r>
      <w:r>
        <w:rPr>
          <w:rFonts w:ascii="Times New Roman" w:hAnsi="Times New Roman"/>
          <w:noProof/>
          <w:sz w:val="24"/>
          <w:szCs w:val="24"/>
        </w:rPr>
        <w:t>% were students. A</w:t>
      </w:r>
      <w:r w:rsidR="009F1212" w:rsidRPr="00423E09">
        <w:rPr>
          <w:rFonts w:ascii="Times New Roman" w:hAnsi="Times New Roman"/>
          <w:noProof/>
          <w:sz w:val="24"/>
          <w:szCs w:val="24"/>
        </w:rPr>
        <w:t>mong females</w:t>
      </w:r>
      <w:r>
        <w:rPr>
          <w:rFonts w:ascii="Times New Roman" w:hAnsi="Times New Roman"/>
          <w:noProof/>
          <w:sz w:val="24"/>
          <w:szCs w:val="24"/>
        </w:rPr>
        <w:t xml:space="preserve">, </w:t>
      </w:r>
      <w:r w:rsidR="00E32893">
        <w:rPr>
          <w:rFonts w:ascii="Times New Roman" w:hAnsi="Times New Roman"/>
          <w:noProof/>
          <w:sz w:val="24"/>
          <w:szCs w:val="24"/>
        </w:rPr>
        <w:t>57</w:t>
      </w:r>
      <w:r>
        <w:rPr>
          <w:rFonts w:ascii="Times New Roman" w:hAnsi="Times New Roman"/>
          <w:noProof/>
          <w:sz w:val="24"/>
          <w:szCs w:val="24"/>
        </w:rPr>
        <w:t>% were homemakers and 1</w:t>
      </w:r>
      <w:r w:rsidR="00E32893">
        <w:rPr>
          <w:rFonts w:ascii="Times New Roman" w:hAnsi="Times New Roman"/>
          <w:noProof/>
          <w:sz w:val="24"/>
          <w:szCs w:val="24"/>
        </w:rPr>
        <w:t>5</w:t>
      </w:r>
      <w:r>
        <w:rPr>
          <w:rFonts w:ascii="Times New Roman" w:hAnsi="Times New Roman"/>
          <w:noProof/>
          <w:sz w:val="24"/>
          <w:szCs w:val="24"/>
        </w:rPr>
        <w:t>% students.</w:t>
      </w:r>
    </w:p>
    <w:p w:rsidR="000030C0" w:rsidRDefault="00423E09" w:rsidP="00040BC6">
      <w:pPr>
        <w:ind w:left="720"/>
        <w:jc w:val="both"/>
        <w:rPr>
          <w:rFonts w:ascii="Times New Roman" w:hAnsi="Times New Roman"/>
          <w:noProof/>
          <w:sz w:val="24"/>
          <w:szCs w:val="24"/>
        </w:rPr>
      </w:pPr>
      <w:r>
        <w:rPr>
          <w:rFonts w:ascii="Times New Roman" w:hAnsi="Times New Roman"/>
          <w:noProof/>
          <w:sz w:val="24"/>
          <w:szCs w:val="24"/>
        </w:rPr>
        <w:t xml:space="preserve"> </w:t>
      </w:r>
    </w:p>
    <w:p w:rsidR="000030C0" w:rsidRDefault="000030C0" w:rsidP="000030C0">
      <w:pPr>
        <w:rPr>
          <w:rFonts w:ascii="Times New Roman" w:hAnsi="Times New Roman"/>
          <w:b/>
          <w:noProof/>
          <w:sz w:val="24"/>
          <w:szCs w:val="24"/>
        </w:rPr>
      </w:pPr>
      <w:r w:rsidRPr="000030C0">
        <w:rPr>
          <w:rFonts w:ascii="Times New Roman" w:hAnsi="Times New Roman"/>
          <w:b/>
          <w:noProof/>
          <w:sz w:val="24"/>
          <w:szCs w:val="24"/>
        </w:rPr>
        <w:t>Sampling errors</w:t>
      </w:r>
    </w:p>
    <w:p w:rsidR="000030C0" w:rsidRDefault="000030C0" w:rsidP="001A67C1">
      <w:pPr>
        <w:numPr>
          <w:ilvl w:val="0"/>
          <w:numId w:val="7"/>
        </w:numPr>
        <w:jc w:val="both"/>
        <w:rPr>
          <w:rFonts w:ascii="Times New Roman" w:hAnsi="Times New Roman"/>
          <w:noProof/>
          <w:sz w:val="24"/>
          <w:szCs w:val="24"/>
        </w:rPr>
      </w:pPr>
      <w:r>
        <w:rPr>
          <w:rFonts w:ascii="Times New Roman" w:hAnsi="Times New Roman"/>
          <w:noProof/>
          <w:sz w:val="24"/>
          <w:szCs w:val="24"/>
        </w:rPr>
        <w:t xml:space="preserve">The estimates in this publication are based on </w:t>
      </w:r>
      <w:r w:rsidR="008A6BD4">
        <w:rPr>
          <w:rFonts w:ascii="Times New Roman" w:hAnsi="Times New Roman"/>
          <w:noProof/>
          <w:sz w:val="24"/>
          <w:szCs w:val="24"/>
        </w:rPr>
        <w:t xml:space="preserve">the results of </w:t>
      </w:r>
      <w:r>
        <w:rPr>
          <w:rFonts w:ascii="Times New Roman" w:hAnsi="Times New Roman"/>
          <w:noProof/>
          <w:sz w:val="24"/>
          <w:szCs w:val="24"/>
        </w:rPr>
        <w:t>a sample survey</w:t>
      </w:r>
      <w:r w:rsidR="00F93EB0">
        <w:rPr>
          <w:rFonts w:ascii="Times New Roman" w:hAnsi="Times New Roman"/>
          <w:noProof/>
          <w:sz w:val="24"/>
          <w:szCs w:val="24"/>
        </w:rPr>
        <w:t xml:space="preserve"> and are thus subject to sample variability</w:t>
      </w:r>
      <w:r>
        <w:rPr>
          <w:rFonts w:ascii="Times New Roman" w:hAnsi="Times New Roman"/>
          <w:noProof/>
          <w:sz w:val="24"/>
          <w:szCs w:val="24"/>
        </w:rPr>
        <w:t>.</w:t>
      </w:r>
      <w:r w:rsidR="00F93EB0">
        <w:rPr>
          <w:rFonts w:ascii="Times New Roman" w:hAnsi="Times New Roman"/>
          <w:noProof/>
          <w:sz w:val="24"/>
          <w:szCs w:val="24"/>
        </w:rPr>
        <w:t xml:space="preserve"> Standard errors and confidence intervals give an indication of this variability. </w:t>
      </w:r>
    </w:p>
    <w:p w:rsidR="000030C0" w:rsidRDefault="00F93EB0" w:rsidP="001A67C1">
      <w:pPr>
        <w:numPr>
          <w:ilvl w:val="0"/>
          <w:numId w:val="7"/>
        </w:numPr>
        <w:jc w:val="both"/>
        <w:rPr>
          <w:rFonts w:ascii="Times New Roman" w:hAnsi="Times New Roman"/>
          <w:noProof/>
          <w:sz w:val="24"/>
          <w:szCs w:val="24"/>
        </w:rPr>
      </w:pPr>
      <w:r>
        <w:rPr>
          <w:rFonts w:ascii="Times New Roman" w:hAnsi="Times New Roman"/>
          <w:noProof/>
          <w:sz w:val="24"/>
          <w:szCs w:val="24"/>
        </w:rPr>
        <w:t xml:space="preserve">The standard error of the estimates and the </w:t>
      </w:r>
      <w:r w:rsidR="000030C0">
        <w:rPr>
          <w:rFonts w:ascii="Times New Roman" w:hAnsi="Times New Roman"/>
          <w:noProof/>
          <w:sz w:val="24"/>
          <w:szCs w:val="24"/>
        </w:rPr>
        <w:t>95% confidence interval which represent a 95% chance that the true value lies within that interval</w:t>
      </w:r>
      <w:r w:rsidR="00FF2386">
        <w:rPr>
          <w:rFonts w:ascii="Times New Roman" w:hAnsi="Times New Roman"/>
          <w:noProof/>
          <w:sz w:val="24"/>
          <w:szCs w:val="24"/>
        </w:rPr>
        <w:t>,</w:t>
      </w:r>
      <w:r>
        <w:rPr>
          <w:rFonts w:ascii="Times New Roman" w:hAnsi="Times New Roman"/>
          <w:noProof/>
          <w:sz w:val="24"/>
          <w:szCs w:val="24"/>
        </w:rPr>
        <w:t xml:space="preserve"> are given in the table</w:t>
      </w:r>
      <w:r w:rsidR="00284067">
        <w:rPr>
          <w:rFonts w:ascii="Times New Roman" w:hAnsi="Times New Roman"/>
          <w:noProof/>
          <w:sz w:val="24"/>
          <w:szCs w:val="24"/>
        </w:rPr>
        <w:t>s that follow</w:t>
      </w:r>
      <w:r>
        <w:rPr>
          <w:rFonts w:ascii="Times New Roman" w:hAnsi="Times New Roman"/>
          <w:noProof/>
          <w:sz w:val="24"/>
          <w:szCs w:val="24"/>
        </w:rPr>
        <w:t>.</w:t>
      </w:r>
    </w:p>
    <w:p w:rsidR="00B10FD9" w:rsidRDefault="00B10FD9" w:rsidP="00B10FD9">
      <w:pPr>
        <w:ind w:left="720"/>
        <w:jc w:val="both"/>
        <w:rPr>
          <w:rFonts w:ascii="Times New Roman" w:hAnsi="Times New Roman"/>
          <w:noProof/>
          <w:sz w:val="24"/>
          <w:szCs w:val="24"/>
        </w:rPr>
      </w:pPr>
    </w:p>
    <w:p w:rsidR="00EE1D0C" w:rsidRDefault="00EE1D0C" w:rsidP="00B10FD9">
      <w:pPr>
        <w:ind w:left="720"/>
        <w:jc w:val="both"/>
        <w:rPr>
          <w:rFonts w:ascii="Times New Roman" w:hAnsi="Times New Roman"/>
          <w:noProof/>
          <w:sz w:val="24"/>
          <w:szCs w:val="24"/>
        </w:rPr>
      </w:pPr>
    </w:p>
    <w:p w:rsidR="00EE1D0C" w:rsidRDefault="00EE1D0C" w:rsidP="00B10FD9">
      <w:pPr>
        <w:ind w:left="720"/>
        <w:jc w:val="both"/>
        <w:rPr>
          <w:rFonts w:ascii="Times New Roman" w:hAnsi="Times New Roman"/>
          <w:noProof/>
          <w:sz w:val="24"/>
          <w:szCs w:val="24"/>
        </w:rPr>
      </w:pPr>
    </w:p>
    <w:p w:rsidR="00EE1D0C" w:rsidRDefault="00EE1D0C" w:rsidP="00B10FD9">
      <w:pPr>
        <w:ind w:left="720"/>
        <w:jc w:val="both"/>
        <w:rPr>
          <w:rFonts w:ascii="Times New Roman" w:hAnsi="Times New Roman"/>
          <w:noProof/>
          <w:sz w:val="24"/>
          <w:szCs w:val="24"/>
        </w:rPr>
      </w:pPr>
    </w:p>
    <w:p w:rsidR="00EE1D0C" w:rsidRDefault="00EE1D0C" w:rsidP="00B10FD9">
      <w:pPr>
        <w:ind w:left="720"/>
        <w:jc w:val="both"/>
        <w:rPr>
          <w:rFonts w:ascii="Times New Roman" w:hAnsi="Times New Roman"/>
          <w:noProof/>
          <w:sz w:val="24"/>
          <w:szCs w:val="24"/>
        </w:rPr>
      </w:pPr>
    </w:p>
    <w:p w:rsidR="00EE1D0C" w:rsidRDefault="00EE1D0C" w:rsidP="00B10FD9">
      <w:pPr>
        <w:ind w:left="720"/>
        <w:jc w:val="both"/>
        <w:rPr>
          <w:rFonts w:ascii="Times New Roman" w:hAnsi="Times New Roman"/>
          <w:noProof/>
          <w:sz w:val="24"/>
          <w:szCs w:val="24"/>
        </w:rPr>
      </w:pPr>
    </w:p>
    <w:p w:rsidR="00E54D8E" w:rsidRDefault="00E54D8E" w:rsidP="00B10FD9">
      <w:pPr>
        <w:ind w:left="720"/>
        <w:jc w:val="both"/>
        <w:rPr>
          <w:rFonts w:ascii="Times New Roman" w:hAnsi="Times New Roman"/>
          <w:noProof/>
          <w:sz w:val="24"/>
          <w:szCs w:val="24"/>
        </w:rPr>
      </w:pPr>
    </w:p>
    <w:p w:rsidR="00B465A5" w:rsidRDefault="00B465A5" w:rsidP="00B10FD9">
      <w:pPr>
        <w:ind w:left="720"/>
        <w:jc w:val="both"/>
        <w:rPr>
          <w:rFonts w:ascii="Times New Roman" w:hAnsi="Times New Roman"/>
          <w:noProof/>
          <w:sz w:val="24"/>
          <w:szCs w:val="24"/>
        </w:rPr>
      </w:pPr>
    </w:p>
    <w:p w:rsidR="00B465A5" w:rsidRDefault="00B465A5" w:rsidP="00B10FD9">
      <w:pPr>
        <w:ind w:left="720"/>
        <w:jc w:val="both"/>
        <w:rPr>
          <w:rFonts w:ascii="Times New Roman" w:hAnsi="Times New Roman"/>
          <w:noProof/>
          <w:sz w:val="24"/>
          <w:szCs w:val="24"/>
        </w:rPr>
      </w:pPr>
    </w:p>
    <w:p w:rsidR="00B465A5" w:rsidRDefault="00B465A5" w:rsidP="00B10FD9">
      <w:pPr>
        <w:ind w:left="720"/>
        <w:jc w:val="both"/>
        <w:rPr>
          <w:rFonts w:ascii="Times New Roman" w:hAnsi="Times New Roman"/>
          <w:noProof/>
          <w:sz w:val="24"/>
          <w:szCs w:val="24"/>
        </w:rPr>
      </w:pPr>
    </w:p>
    <w:p w:rsidR="00E54D8E" w:rsidRDefault="00E54D8E" w:rsidP="00B10FD9">
      <w:pPr>
        <w:ind w:left="720"/>
        <w:jc w:val="both"/>
        <w:rPr>
          <w:rFonts w:ascii="Times New Roman" w:hAnsi="Times New Roman"/>
          <w:noProof/>
          <w:sz w:val="24"/>
          <w:szCs w:val="24"/>
        </w:rPr>
      </w:pPr>
    </w:p>
    <w:p w:rsidR="00E54D8E" w:rsidRDefault="00E54D8E" w:rsidP="00B10FD9">
      <w:pPr>
        <w:ind w:left="720"/>
        <w:jc w:val="both"/>
        <w:rPr>
          <w:rFonts w:ascii="Times New Roman" w:hAnsi="Times New Roman"/>
          <w:noProof/>
          <w:sz w:val="24"/>
          <w:szCs w:val="24"/>
        </w:rPr>
      </w:pPr>
    </w:p>
    <w:p w:rsidR="00E54D8E" w:rsidRDefault="00E54D8E" w:rsidP="00B10FD9">
      <w:pPr>
        <w:ind w:left="720"/>
        <w:jc w:val="both"/>
        <w:rPr>
          <w:rFonts w:ascii="Times New Roman" w:hAnsi="Times New Roman"/>
          <w:noProof/>
          <w:sz w:val="24"/>
          <w:szCs w:val="24"/>
        </w:rPr>
      </w:pPr>
    </w:p>
    <w:p w:rsidR="00211C9B" w:rsidRDefault="00211C9B" w:rsidP="00B10FD9">
      <w:pPr>
        <w:ind w:left="720"/>
        <w:jc w:val="both"/>
        <w:rPr>
          <w:rFonts w:ascii="Times New Roman" w:hAnsi="Times New Roman"/>
          <w:noProof/>
          <w:sz w:val="24"/>
          <w:szCs w:val="24"/>
        </w:rPr>
      </w:pPr>
    </w:p>
    <w:p w:rsidR="00211C9B" w:rsidRDefault="00211C9B" w:rsidP="00B10FD9">
      <w:pPr>
        <w:ind w:left="720"/>
        <w:jc w:val="both"/>
        <w:rPr>
          <w:rFonts w:ascii="Times New Roman" w:hAnsi="Times New Roman"/>
          <w:noProof/>
          <w:sz w:val="24"/>
          <w:szCs w:val="24"/>
        </w:rPr>
      </w:pPr>
    </w:p>
    <w:p w:rsidR="00211C9B" w:rsidRDefault="00211C9B" w:rsidP="00B10FD9">
      <w:pPr>
        <w:ind w:left="720"/>
        <w:jc w:val="both"/>
        <w:rPr>
          <w:rFonts w:ascii="Times New Roman" w:hAnsi="Times New Roman"/>
          <w:noProof/>
          <w:sz w:val="24"/>
          <w:szCs w:val="24"/>
        </w:rPr>
      </w:pPr>
    </w:p>
    <w:p w:rsidR="00E54D8E" w:rsidRDefault="00E54D8E" w:rsidP="00B10FD9">
      <w:pPr>
        <w:ind w:left="720"/>
        <w:jc w:val="both"/>
        <w:rPr>
          <w:rFonts w:ascii="Times New Roman" w:hAnsi="Times New Roman"/>
          <w:noProof/>
          <w:sz w:val="24"/>
          <w:szCs w:val="24"/>
        </w:rPr>
      </w:pPr>
    </w:p>
    <w:p w:rsidR="00E54D8E" w:rsidRPr="00EC085D" w:rsidRDefault="00E54D8E" w:rsidP="00874198">
      <w:pPr>
        <w:ind w:left="720"/>
        <w:rPr>
          <w:rFonts w:ascii="Times New Roman" w:hAnsi="Times New Roman"/>
          <w:noProof/>
          <w:sz w:val="24"/>
          <w:szCs w:val="24"/>
          <w:u w:val="single"/>
        </w:rPr>
      </w:pPr>
      <w:r w:rsidRPr="00EC085D">
        <w:rPr>
          <w:rFonts w:ascii="Times New Roman" w:hAnsi="Times New Roman"/>
          <w:noProof/>
          <w:sz w:val="24"/>
          <w:szCs w:val="24"/>
          <w:u w:val="single"/>
        </w:rPr>
        <w:lastRenderedPageBreak/>
        <w:t>Estimated labour force, employment</w:t>
      </w:r>
      <w:r w:rsidR="00753905">
        <w:rPr>
          <w:rFonts w:ascii="Times New Roman" w:hAnsi="Times New Roman"/>
          <w:noProof/>
          <w:sz w:val="24"/>
          <w:szCs w:val="24"/>
          <w:u w:val="single"/>
        </w:rPr>
        <w:t xml:space="preserve"> and </w:t>
      </w:r>
      <w:r w:rsidRPr="00EC085D">
        <w:rPr>
          <w:rFonts w:ascii="Times New Roman" w:hAnsi="Times New Roman"/>
          <w:noProof/>
          <w:sz w:val="24"/>
          <w:szCs w:val="24"/>
          <w:u w:val="single"/>
        </w:rPr>
        <w:t xml:space="preserve">unemployment by sex, </w:t>
      </w:r>
      <w:r w:rsidR="00D30465">
        <w:rPr>
          <w:rFonts w:ascii="Times New Roman" w:hAnsi="Times New Roman"/>
          <w:noProof/>
          <w:sz w:val="24"/>
          <w:szCs w:val="24"/>
          <w:u w:val="single"/>
        </w:rPr>
        <w:t>1st</w:t>
      </w:r>
      <w:r w:rsidRPr="00EC085D">
        <w:rPr>
          <w:rFonts w:ascii="Times New Roman" w:hAnsi="Times New Roman"/>
          <w:noProof/>
          <w:sz w:val="24"/>
          <w:szCs w:val="24"/>
          <w:u w:val="single"/>
        </w:rPr>
        <w:t xml:space="preserve"> quarter 20</w:t>
      </w:r>
      <w:r w:rsidR="00D30465">
        <w:rPr>
          <w:rFonts w:ascii="Times New Roman" w:hAnsi="Times New Roman"/>
          <w:noProof/>
          <w:sz w:val="24"/>
          <w:szCs w:val="24"/>
          <w:u w:val="single"/>
        </w:rPr>
        <w:t>10</w:t>
      </w:r>
      <w:r w:rsidRPr="00EC085D">
        <w:rPr>
          <w:rFonts w:ascii="Times New Roman" w:hAnsi="Times New Roman"/>
          <w:noProof/>
          <w:sz w:val="24"/>
          <w:szCs w:val="24"/>
          <w:u w:val="single"/>
        </w:rPr>
        <w:t xml:space="preserve"> – </w:t>
      </w:r>
      <w:r w:rsidR="00216D08" w:rsidRPr="00EC085D">
        <w:rPr>
          <w:rFonts w:ascii="Times New Roman" w:hAnsi="Times New Roman"/>
          <w:noProof/>
          <w:sz w:val="24"/>
          <w:szCs w:val="24"/>
          <w:u w:val="single"/>
        </w:rPr>
        <w:t xml:space="preserve">            </w:t>
      </w:r>
      <w:r w:rsidR="00D30465">
        <w:rPr>
          <w:rFonts w:ascii="Times New Roman" w:hAnsi="Times New Roman"/>
          <w:noProof/>
          <w:sz w:val="24"/>
          <w:szCs w:val="24"/>
          <w:u w:val="single"/>
        </w:rPr>
        <w:t>1st</w:t>
      </w:r>
      <w:r w:rsidRPr="00EC085D">
        <w:rPr>
          <w:rFonts w:ascii="Times New Roman" w:hAnsi="Times New Roman"/>
          <w:noProof/>
          <w:sz w:val="24"/>
          <w:szCs w:val="24"/>
          <w:u w:val="single"/>
        </w:rPr>
        <w:t xml:space="preserve"> quarter 201</w:t>
      </w:r>
      <w:r w:rsidR="00D30465">
        <w:rPr>
          <w:rFonts w:ascii="Times New Roman" w:hAnsi="Times New Roman"/>
          <w:noProof/>
          <w:sz w:val="24"/>
          <w:szCs w:val="24"/>
          <w:u w:val="single"/>
        </w:rPr>
        <w:t>1</w:t>
      </w:r>
    </w:p>
    <w:p w:rsidR="00E67652" w:rsidRDefault="00BD3827" w:rsidP="00626854">
      <w:pPr>
        <w:ind w:firstLine="720"/>
        <w:rPr>
          <w:szCs w:val="24"/>
        </w:rPr>
      </w:pPr>
      <w:r>
        <w:rPr>
          <w:noProof/>
          <w:szCs w:val="24"/>
        </w:rPr>
        <w:drawing>
          <wp:inline distT="0" distB="0" distL="0" distR="0">
            <wp:extent cx="5572125" cy="72961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572125" cy="7296150"/>
                    </a:xfrm>
                    <a:prstGeom prst="rect">
                      <a:avLst/>
                    </a:prstGeom>
                    <a:noFill/>
                    <a:ln w="9525">
                      <a:noFill/>
                      <a:miter lim="800000"/>
                      <a:headEnd/>
                      <a:tailEnd/>
                    </a:ln>
                  </pic:spPr>
                </pic:pic>
              </a:graphicData>
            </a:graphic>
          </wp:inline>
        </w:drawing>
      </w:r>
    </w:p>
    <w:p w:rsidR="000030C0" w:rsidRDefault="000030C0" w:rsidP="00626854">
      <w:pPr>
        <w:ind w:firstLine="720"/>
        <w:rPr>
          <w:rFonts w:ascii="Times New Roman" w:hAnsi="Times New Roman"/>
          <w:noProof/>
          <w:sz w:val="24"/>
          <w:szCs w:val="24"/>
        </w:rPr>
      </w:pPr>
    </w:p>
    <w:p w:rsidR="00591AB9" w:rsidRDefault="00591AB9" w:rsidP="00AF280D">
      <w:pPr>
        <w:ind w:left="720"/>
        <w:rPr>
          <w:rFonts w:ascii="Times New Roman" w:hAnsi="Times New Roman"/>
          <w:noProof/>
          <w:sz w:val="24"/>
          <w:szCs w:val="24"/>
          <w:u w:val="single"/>
        </w:rPr>
      </w:pPr>
      <w:r w:rsidRPr="00EC085D">
        <w:rPr>
          <w:rFonts w:ascii="Times New Roman" w:hAnsi="Times New Roman"/>
          <w:noProof/>
          <w:sz w:val="24"/>
          <w:szCs w:val="24"/>
          <w:u w:val="single"/>
        </w:rPr>
        <w:lastRenderedPageBreak/>
        <w:t>Est</w:t>
      </w:r>
      <w:r w:rsidR="00753905">
        <w:rPr>
          <w:rFonts w:ascii="Times New Roman" w:hAnsi="Times New Roman"/>
          <w:noProof/>
          <w:sz w:val="24"/>
          <w:szCs w:val="24"/>
          <w:u w:val="single"/>
        </w:rPr>
        <w:t xml:space="preserve">imated labour force, employment and </w:t>
      </w:r>
      <w:r w:rsidRPr="00EC085D">
        <w:rPr>
          <w:rFonts w:ascii="Times New Roman" w:hAnsi="Times New Roman"/>
          <w:noProof/>
          <w:sz w:val="24"/>
          <w:szCs w:val="24"/>
          <w:u w:val="single"/>
        </w:rPr>
        <w:t xml:space="preserve">unemployment by sex, </w:t>
      </w:r>
      <w:r w:rsidR="00D30465">
        <w:rPr>
          <w:rFonts w:ascii="Times New Roman" w:hAnsi="Times New Roman"/>
          <w:noProof/>
          <w:sz w:val="24"/>
          <w:szCs w:val="24"/>
          <w:u w:val="single"/>
        </w:rPr>
        <w:t>1st</w:t>
      </w:r>
      <w:r w:rsidRPr="00EC085D">
        <w:rPr>
          <w:rFonts w:ascii="Times New Roman" w:hAnsi="Times New Roman"/>
          <w:noProof/>
          <w:sz w:val="24"/>
          <w:szCs w:val="24"/>
          <w:u w:val="single"/>
        </w:rPr>
        <w:t xml:space="preserve"> quarter 20</w:t>
      </w:r>
      <w:r w:rsidR="00D30465">
        <w:rPr>
          <w:rFonts w:ascii="Times New Roman" w:hAnsi="Times New Roman"/>
          <w:noProof/>
          <w:sz w:val="24"/>
          <w:szCs w:val="24"/>
          <w:u w:val="single"/>
        </w:rPr>
        <w:t>10</w:t>
      </w:r>
      <w:r w:rsidRPr="00EC085D">
        <w:rPr>
          <w:rFonts w:ascii="Times New Roman" w:hAnsi="Times New Roman"/>
          <w:noProof/>
          <w:sz w:val="24"/>
          <w:szCs w:val="24"/>
          <w:u w:val="single"/>
        </w:rPr>
        <w:t xml:space="preserve"> –             </w:t>
      </w:r>
      <w:r w:rsidR="00D30465">
        <w:rPr>
          <w:rFonts w:ascii="Times New Roman" w:hAnsi="Times New Roman"/>
          <w:noProof/>
          <w:sz w:val="24"/>
          <w:szCs w:val="24"/>
          <w:u w:val="single"/>
        </w:rPr>
        <w:t>1st</w:t>
      </w:r>
      <w:r w:rsidRPr="00EC085D">
        <w:rPr>
          <w:rFonts w:ascii="Times New Roman" w:hAnsi="Times New Roman"/>
          <w:noProof/>
          <w:sz w:val="24"/>
          <w:szCs w:val="24"/>
          <w:u w:val="single"/>
        </w:rPr>
        <w:t xml:space="preserve"> quarter 201</w:t>
      </w:r>
      <w:r w:rsidR="00D30465">
        <w:rPr>
          <w:rFonts w:ascii="Times New Roman" w:hAnsi="Times New Roman"/>
          <w:noProof/>
          <w:sz w:val="24"/>
          <w:szCs w:val="24"/>
          <w:u w:val="single"/>
        </w:rPr>
        <w:t>1</w:t>
      </w:r>
    </w:p>
    <w:p w:rsidR="00626854" w:rsidRDefault="00BD3827" w:rsidP="00AF280D">
      <w:pPr>
        <w:ind w:left="720"/>
        <w:rPr>
          <w:rFonts w:ascii="Times New Roman" w:hAnsi="Times New Roman"/>
          <w:noProof/>
          <w:sz w:val="24"/>
          <w:szCs w:val="24"/>
          <w:u w:val="single"/>
        </w:rPr>
      </w:pPr>
      <w:r>
        <w:rPr>
          <w:noProof/>
          <w:szCs w:val="24"/>
        </w:rPr>
        <w:drawing>
          <wp:inline distT="0" distB="0" distL="0" distR="0">
            <wp:extent cx="5572125" cy="7458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572125" cy="7458075"/>
                    </a:xfrm>
                    <a:prstGeom prst="rect">
                      <a:avLst/>
                    </a:prstGeom>
                    <a:noFill/>
                    <a:ln w="9525">
                      <a:noFill/>
                      <a:miter lim="800000"/>
                      <a:headEnd/>
                      <a:tailEnd/>
                    </a:ln>
                  </pic:spPr>
                </pic:pic>
              </a:graphicData>
            </a:graphic>
          </wp:inline>
        </w:drawing>
      </w:r>
    </w:p>
    <w:p w:rsidR="00591AB9" w:rsidRDefault="00591AB9" w:rsidP="00DB697F">
      <w:pPr>
        <w:jc w:val="center"/>
        <w:rPr>
          <w:rFonts w:ascii="Times New Roman" w:hAnsi="Times New Roman"/>
          <w:noProof/>
          <w:sz w:val="24"/>
          <w:szCs w:val="24"/>
        </w:rPr>
      </w:pPr>
    </w:p>
    <w:p w:rsidR="00591AB9" w:rsidRDefault="00591AB9" w:rsidP="00AF280D">
      <w:pPr>
        <w:ind w:left="720"/>
        <w:jc w:val="both"/>
        <w:rPr>
          <w:rFonts w:ascii="Times New Roman" w:hAnsi="Times New Roman"/>
          <w:noProof/>
          <w:sz w:val="24"/>
          <w:szCs w:val="24"/>
          <w:u w:val="single"/>
        </w:rPr>
      </w:pPr>
      <w:r w:rsidRPr="00EC085D">
        <w:rPr>
          <w:rFonts w:ascii="Times New Roman" w:hAnsi="Times New Roman"/>
          <w:noProof/>
          <w:sz w:val="24"/>
          <w:szCs w:val="24"/>
          <w:u w:val="single"/>
        </w:rPr>
        <w:lastRenderedPageBreak/>
        <w:t>Esti</w:t>
      </w:r>
      <w:r w:rsidR="00753905">
        <w:rPr>
          <w:rFonts w:ascii="Times New Roman" w:hAnsi="Times New Roman"/>
          <w:noProof/>
          <w:sz w:val="24"/>
          <w:szCs w:val="24"/>
          <w:u w:val="single"/>
        </w:rPr>
        <w:t xml:space="preserve">mated labour force, employment and </w:t>
      </w:r>
      <w:r w:rsidRPr="00EC085D">
        <w:rPr>
          <w:rFonts w:ascii="Times New Roman" w:hAnsi="Times New Roman"/>
          <w:noProof/>
          <w:sz w:val="24"/>
          <w:szCs w:val="24"/>
          <w:u w:val="single"/>
        </w:rPr>
        <w:t xml:space="preserve">unemployment by sex, </w:t>
      </w:r>
      <w:r w:rsidR="00D30465">
        <w:rPr>
          <w:rFonts w:ascii="Times New Roman" w:hAnsi="Times New Roman"/>
          <w:noProof/>
          <w:sz w:val="24"/>
          <w:szCs w:val="24"/>
          <w:u w:val="single"/>
        </w:rPr>
        <w:t>1st</w:t>
      </w:r>
      <w:r w:rsidRPr="00EC085D">
        <w:rPr>
          <w:rFonts w:ascii="Times New Roman" w:hAnsi="Times New Roman"/>
          <w:noProof/>
          <w:sz w:val="24"/>
          <w:szCs w:val="24"/>
          <w:u w:val="single"/>
        </w:rPr>
        <w:t xml:space="preserve"> quarter 20</w:t>
      </w:r>
      <w:r w:rsidR="00D30465">
        <w:rPr>
          <w:rFonts w:ascii="Times New Roman" w:hAnsi="Times New Roman"/>
          <w:noProof/>
          <w:sz w:val="24"/>
          <w:szCs w:val="24"/>
          <w:u w:val="single"/>
        </w:rPr>
        <w:t>10</w:t>
      </w:r>
      <w:r w:rsidRPr="00EC085D">
        <w:rPr>
          <w:rFonts w:ascii="Times New Roman" w:hAnsi="Times New Roman"/>
          <w:noProof/>
          <w:sz w:val="24"/>
          <w:szCs w:val="24"/>
          <w:u w:val="single"/>
        </w:rPr>
        <w:t xml:space="preserve"> –             </w:t>
      </w:r>
      <w:r w:rsidR="00D30465">
        <w:rPr>
          <w:rFonts w:ascii="Times New Roman" w:hAnsi="Times New Roman"/>
          <w:noProof/>
          <w:sz w:val="24"/>
          <w:szCs w:val="24"/>
          <w:u w:val="single"/>
        </w:rPr>
        <w:t>1st</w:t>
      </w:r>
      <w:r w:rsidRPr="00EC085D">
        <w:rPr>
          <w:rFonts w:ascii="Times New Roman" w:hAnsi="Times New Roman"/>
          <w:noProof/>
          <w:sz w:val="24"/>
          <w:szCs w:val="24"/>
          <w:u w:val="single"/>
        </w:rPr>
        <w:t xml:space="preserve"> quarter 201</w:t>
      </w:r>
      <w:r w:rsidR="00D30465">
        <w:rPr>
          <w:rFonts w:ascii="Times New Roman" w:hAnsi="Times New Roman"/>
          <w:noProof/>
          <w:sz w:val="24"/>
          <w:szCs w:val="24"/>
          <w:u w:val="single"/>
        </w:rPr>
        <w:t>1</w:t>
      </w:r>
    </w:p>
    <w:p w:rsidR="00AF280D" w:rsidRDefault="00BD3827" w:rsidP="00385B5F">
      <w:pPr>
        <w:ind w:firstLine="720"/>
        <w:rPr>
          <w:rFonts w:ascii="Times New Roman" w:hAnsi="Times New Roman"/>
          <w:b/>
          <w:noProof/>
          <w:sz w:val="24"/>
          <w:szCs w:val="24"/>
        </w:rPr>
      </w:pPr>
      <w:r>
        <w:rPr>
          <w:noProof/>
          <w:szCs w:val="24"/>
        </w:rPr>
        <w:drawing>
          <wp:inline distT="0" distB="0" distL="0" distR="0">
            <wp:extent cx="5572125" cy="7467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572125" cy="7467600"/>
                    </a:xfrm>
                    <a:prstGeom prst="rect">
                      <a:avLst/>
                    </a:prstGeom>
                    <a:noFill/>
                    <a:ln w="9525">
                      <a:noFill/>
                      <a:miter lim="800000"/>
                      <a:headEnd/>
                      <a:tailEnd/>
                    </a:ln>
                  </pic:spPr>
                </pic:pic>
              </a:graphicData>
            </a:graphic>
          </wp:inline>
        </w:drawing>
      </w:r>
    </w:p>
    <w:p w:rsidR="00385B5F" w:rsidRDefault="00385B5F" w:rsidP="002171C4">
      <w:pPr>
        <w:rPr>
          <w:rFonts w:ascii="Times New Roman" w:hAnsi="Times New Roman"/>
          <w:b/>
          <w:noProof/>
          <w:sz w:val="24"/>
          <w:szCs w:val="24"/>
        </w:rPr>
      </w:pPr>
    </w:p>
    <w:p w:rsidR="002171C4" w:rsidRDefault="002171C4" w:rsidP="002171C4">
      <w:pPr>
        <w:rPr>
          <w:rFonts w:ascii="Times New Roman" w:hAnsi="Times New Roman"/>
          <w:b/>
          <w:noProof/>
          <w:sz w:val="24"/>
          <w:szCs w:val="24"/>
        </w:rPr>
      </w:pPr>
      <w:r>
        <w:rPr>
          <w:rFonts w:ascii="Times New Roman" w:hAnsi="Times New Roman"/>
          <w:b/>
          <w:noProof/>
          <w:sz w:val="24"/>
          <w:szCs w:val="24"/>
        </w:rPr>
        <w:lastRenderedPageBreak/>
        <w:t xml:space="preserve">Longer </w:t>
      </w:r>
      <w:r w:rsidR="00040BC6">
        <w:rPr>
          <w:rFonts w:ascii="Times New Roman" w:hAnsi="Times New Roman"/>
          <w:b/>
          <w:noProof/>
          <w:sz w:val="24"/>
          <w:szCs w:val="24"/>
        </w:rPr>
        <w:t xml:space="preserve">time </w:t>
      </w:r>
      <w:r w:rsidRPr="00790B7C">
        <w:rPr>
          <w:rFonts w:ascii="Times New Roman" w:hAnsi="Times New Roman"/>
          <w:b/>
          <w:noProof/>
          <w:sz w:val="24"/>
          <w:szCs w:val="24"/>
        </w:rPr>
        <w:t>series</w:t>
      </w:r>
    </w:p>
    <w:p w:rsidR="002171C4" w:rsidRPr="002171C4" w:rsidRDefault="00040BC6" w:rsidP="00040BC6">
      <w:pPr>
        <w:numPr>
          <w:ilvl w:val="0"/>
          <w:numId w:val="7"/>
        </w:numPr>
        <w:rPr>
          <w:rFonts w:ascii="Times New Roman" w:hAnsi="Times New Roman"/>
          <w:noProof/>
          <w:sz w:val="24"/>
          <w:szCs w:val="24"/>
        </w:rPr>
      </w:pPr>
      <w:r>
        <w:rPr>
          <w:rFonts w:ascii="Times New Roman" w:hAnsi="Times New Roman"/>
          <w:noProof/>
          <w:sz w:val="24"/>
          <w:szCs w:val="24"/>
        </w:rPr>
        <w:t xml:space="preserve">The following graphs show the </w:t>
      </w:r>
      <w:r w:rsidR="00E54D8E">
        <w:rPr>
          <w:rFonts w:ascii="Times New Roman" w:hAnsi="Times New Roman"/>
          <w:noProof/>
          <w:sz w:val="24"/>
          <w:szCs w:val="24"/>
        </w:rPr>
        <w:t>series for</w:t>
      </w:r>
      <w:r>
        <w:rPr>
          <w:rFonts w:ascii="Times New Roman" w:hAnsi="Times New Roman"/>
          <w:noProof/>
          <w:sz w:val="24"/>
          <w:szCs w:val="24"/>
        </w:rPr>
        <w:t xml:space="preserve"> employment, unemployment and activity rate </w:t>
      </w:r>
      <w:r w:rsidR="00E54D8E">
        <w:rPr>
          <w:rFonts w:ascii="Times New Roman" w:hAnsi="Times New Roman"/>
          <w:noProof/>
          <w:sz w:val="24"/>
          <w:szCs w:val="24"/>
        </w:rPr>
        <w:t>over a six year period</w:t>
      </w:r>
      <w:r>
        <w:rPr>
          <w:rFonts w:ascii="Times New Roman" w:hAnsi="Times New Roman"/>
          <w:noProof/>
          <w:sz w:val="24"/>
          <w:szCs w:val="24"/>
        </w:rPr>
        <w:t>.</w:t>
      </w:r>
      <w:r w:rsidR="002171C4">
        <w:rPr>
          <w:rFonts w:ascii="Times New Roman" w:hAnsi="Times New Roman"/>
          <w:noProof/>
          <w:sz w:val="24"/>
          <w:szCs w:val="24"/>
        </w:rPr>
        <w:t xml:space="preserve"> </w:t>
      </w:r>
    </w:p>
    <w:p w:rsidR="002171C4" w:rsidRDefault="002171C4" w:rsidP="002171C4">
      <w:pPr>
        <w:jc w:val="center"/>
        <w:rPr>
          <w:rFonts w:ascii="Times New Roman" w:hAnsi="Times New Roman"/>
          <w:noProof/>
          <w:sz w:val="24"/>
          <w:szCs w:val="24"/>
          <w:u w:val="single"/>
        </w:rPr>
      </w:pPr>
      <w:r w:rsidRPr="00790B7C">
        <w:rPr>
          <w:rFonts w:ascii="Times New Roman" w:hAnsi="Times New Roman"/>
          <w:noProof/>
          <w:sz w:val="24"/>
          <w:szCs w:val="24"/>
          <w:u w:val="single"/>
        </w:rPr>
        <w:t xml:space="preserve">Chart </w:t>
      </w:r>
      <w:r w:rsidR="00E54D8E">
        <w:rPr>
          <w:rFonts w:ascii="Times New Roman" w:hAnsi="Times New Roman"/>
          <w:noProof/>
          <w:sz w:val="24"/>
          <w:szCs w:val="24"/>
          <w:u w:val="single"/>
        </w:rPr>
        <w:t>3</w:t>
      </w:r>
      <w:r w:rsidR="00CD635A">
        <w:rPr>
          <w:rFonts w:ascii="Times New Roman" w:hAnsi="Times New Roman"/>
          <w:noProof/>
          <w:sz w:val="24"/>
          <w:szCs w:val="24"/>
          <w:u w:val="single"/>
        </w:rPr>
        <w:t xml:space="preserve">: </w:t>
      </w:r>
      <w:r w:rsidRPr="00790B7C">
        <w:rPr>
          <w:rFonts w:ascii="Times New Roman" w:hAnsi="Times New Roman"/>
          <w:noProof/>
          <w:sz w:val="24"/>
          <w:szCs w:val="24"/>
          <w:u w:val="single"/>
        </w:rPr>
        <w:t>Employment by quarter, 1</w:t>
      </w:r>
      <w:r w:rsidR="00001D07">
        <w:rPr>
          <w:rFonts w:ascii="Times New Roman" w:hAnsi="Times New Roman"/>
          <w:noProof/>
          <w:sz w:val="24"/>
          <w:szCs w:val="24"/>
          <w:u w:val="single"/>
        </w:rPr>
        <w:t>st</w:t>
      </w:r>
      <w:r w:rsidRPr="00790B7C">
        <w:rPr>
          <w:rFonts w:ascii="Times New Roman" w:hAnsi="Times New Roman"/>
          <w:noProof/>
          <w:sz w:val="24"/>
          <w:szCs w:val="24"/>
          <w:u w:val="single"/>
        </w:rPr>
        <w:t xml:space="preserve"> quarter 2004 </w:t>
      </w:r>
      <w:r w:rsidR="00D30465">
        <w:rPr>
          <w:rFonts w:ascii="Times New Roman" w:hAnsi="Times New Roman"/>
          <w:noProof/>
          <w:sz w:val="24"/>
          <w:szCs w:val="24"/>
          <w:u w:val="single"/>
        </w:rPr>
        <w:t>–</w:t>
      </w:r>
      <w:r w:rsidRPr="00790B7C">
        <w:rPr>
          <w:rFonts w:ascii="Times New Roman" w:hAnsi="Times New Roman"/>
          <w:noProof/>
          <w:sz w:val="24"/>
          <w:szCs w:val="24"/>
          <w:u w:val="single"/>
        </w:rPr>
        <w:t xml:space="preserve"> </w:t>
      </w:r>
      <w:r w:rsidR="00D30465">
        <w:rPr>
          <w:rFonts w:ascii="Times New Roman" w:hAnsi="Times New Roman"/>
          <w:noProof/>
          <w:sz w:val="24"/>
          <w:szCs w:val="24"/>
          <w:u w:val="single"/>
        </w:rPr>
        <w:t>1st</w:t>
      </w:r>
      <w:r w:rsidR="00C800FD">
        <w:rPr>
          <w:rFonts w:ascii="Times New Roman" w:hAnsi="Times New Roman"/>
          <w:noProof/>
          <w:sz w:val="24"/>
          <w:szCs w:val="24"/>
          <w:u w:val="single"/>
        </w:rPr>
        <w:t xml:space="preserve"> </w:t>
      </w:r>
      <w:r w:rsidRPr="00790B7C">
        <w:rPr>
          <w:rFonts w:ascii="Times New Roman" w:hAnsi="Times New Roman"/>
          <w:noProof/>
          <w:sz w:val="24"/>
          <w:szCs w:val="24"/>
          <w:u w:val="single"/>
        </w:rPr>
        <w:t>quarter 20</w:t>
      </w:r>
      <w:r w:rsidR="00A63CA6">
        <w:rPr>
          <w:rFonts w:ascii="Times New Roman" w:hAnsi="Times New Roman"/>
          <w:noProof/>
          <w:sz w:val="24"/>
          <w:szCs w:val="24"/>
          <w:u w:val="single"/>
        </w:rPr>
        <w:t>1</w:t>
      </w:r>
      <w:r w:rsidR="00D30465">
        <w:rPr>
          <w:rFonts w:ascii="Times New Roman" w:hAnsi="Times New Roman"/>
          <w:noProof/>
          <w:sz w:val="24"/>
          <w:szCs w:val="24"/>
          <w:u w:val="single"/>
        </w:rPr>
        <w:t>1</w:t>
      </w:r>
    </w:p>
    <w:p w:rsidR="00BD3827" w:rsidRDefault="00BD3827" w:rsidP="002171C4">
      <w:pPr>
        <w:jc w:val="center"/>
        <w:rPr>
          <w:rFonts w:ascii="Times New Roman" w:hAnsi="Times New Roman"/>
          <w:noProof/>
          <w:sz w:val="24"/>
          <w:szCs w:val="24"/>
          <w:u w:val="single"/>
        </w:rPr>
      </w:pPr>
    </w:p>
    <w:p w:rsidR="00FA50F4" w:rsidRDefault="00BD3827" w:rsidP="00C41F24">
      <w:pPr>
        <w:jc w:val="center"/>
        <w:rPr>
          <w:rFonts w:ascii="Times New Roman" w:hAnsi="Times New Roman"/>
          <w:noProof/>
          <w:sz w:val="24"/>
          <w:szCs w:val="24"/>
        </w:rPr>
      </w:pPr>
      <w:r>
        <w:rPr>
          <w:rFonts w:ascii="Times New Roman" w:hAnsi="Times New Roman"/>
          <w:noProof/>
          <w:sz w:val="24"/>
          <w:szCs w:val="24"/>
        </w:rPr>
        <w:drawing>
          <wp:inline distT="0" distB="0" distL="0" distR="0">
            <wp:extent cx="4533900" cy="2647950"/>
            <wp:effectExtent l="19050" t="0" r="0" b="0"/>
            <wp:docPr id="15" name="Picture 15" descr="C:\SnagitPortable\SnagIt\ch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nagitPortable\SnagIt\chart 3.jpg"/>
                    <pic:cNvPicPr>
                      <a:picLocks noChangeAspect="1" noChangeArrowheads="1"/>
                    </pic:cNvPicPr>
                  </pic:nvPicPr>
                  <pic:blipFill>
                    <a:blip r:embed="rId15" cstate="print"/>
                    <a:srcRect/>
                    <a:stretch>
                      <a:fillRect/>
                    </a:stretch>
                  </pic:blipFill>
                  <pic:spPr bwMode="auto">
                    <a:xfrm>
                      <a:off x="0" y="0"/>
                      <a:ext cx="4533900" cy="2647950"/>
                    </a:xfrm>
                    <a:prstGeom prst="rect">
                      <a:avLst/>
                    </a:prstGeom>
                    <a:noFill/>
                    <a:ln w="9525">
                      <a:noFill/>
                      <a:miter lim="800000"/>
                      <a:headEnd/>
                      <a:tailEnd/>
                    </a:ln>
                  </pic:spPr>
                </pic:pic>
              </a:graphicData>
            </a:graphic>
          </wp:inline>
        </w:drawing>
      </w:r>
    </w:p>
    <w:p w:rsidR="00C41F24" w:rsidRDefault="00C41F24" w:rsidP="002171C4">
      <w:pPr>
        <w:jc w:val="center"/>
        <w:rPr>
          <w:rFonts w:ascii="Times New Roman" w:hAnsi="Times New Roman"/>
          <w:noProof/>
          <w:sz w:val="24"/>
          <w:szCs w:val="24"/>
          <w:u w:val="single"/>
        </w:rPr>
      </w:pPr>
    </w:p>
    <w:p w:rsidR="002171C4" w:rsidRDefault="002171C4" w:rsidP="002171C4">
      <w:pPr>
        <w:jc w:val="center"/>
        <w:rPr>
          <w:rFonts w:ascii="Times New Roman" w:hAnsi="Times New Roman"/>
          <w:noProof/>
          <w:sz w:val="24"/>
          <w:szCs w:val="24"/>
          <w:u w:val="single"/>
        </w:rPr>
      </w:pPr>
      <w:r w:rsidRPr="00DE0CEE">
        <w:rPr>
          <w:rFonts w:ascii="Times New Roman" w:hAnsi="Times New Roman"/>
          <w:noProof/>
          <w:sz w:val="24"/>
          <w:szCs w:val="24"/>
          <w:u w:val="single"/>
        </w:rPr>
        <w:t xml:space="preserve">Chart </w:t>
      </w:r>
      <w:r w:rsidR="00E54D8E">
        <w:rPr>
          <w:rFonts w:ascii="Times New Roman" w:hAnsi="Times New Roman"/>
          <w:noProof/>
          <w:sz w:val="24"/>
          <w:szCs w:val="24"/>
          <w:u w:val="single"/>
        </w:rPr>
        <w:t>4</w:t>
      </w:r>
      <w:r w:rsidR="00CD635A">
        <w:rPr>
          <w:rFonts w:ascii="Times New Roman" w:hAnsi="Times New Roman"/>
          <w:noProof/>
          <w:sz w:val="24"/>
          <w:szCs w:val="24"/>
          <w:u w:val="single"/>
        </w:rPr>
        <w:t xml:space="preserve">: </w:t>
      </w:r>
      <w:r w:rsidRPr="00DE0CEE">
        <w:rPr>
          <w:rFonts w:ascii="Times New Roman" w:hAnsi="Times New Roman"/>
          <w:noProof/>
          <w:sz w:val="24"/>
          <w:szCs w:val="24"/>
          <w:u w:val="single"/>
        </w:rPr>
        <w:t xml:space="preserve">Unemployment </w:t>
      </w:r>
      <w:r w:rsidR="00BD29E4">
        <w:rPr>
          <w:rFonts w:ascii="Times New Roman" w:hAnsi="Times New Roman"/>
          <w:noProof/>
          <w:sz w:val="24"/>
          <w:szCs w:val="24"/>
          <w:u w:val="single"/>
        </w:rPr>
        <w:t xml:space="preserve">rate </w:t>
      </w:r>
      <w:r w:rsidRPr="00DE0CEE">
        <w:rPr>
          <w:rFonts w:ascii="Times New Roman" w:hAnsi="Times New Roman"/>
          <w:noProof/>
          <w:sz w:val="24"/>
          <w:szCs w:val="24"/>
          <w:u w:val="single"/>
        </w:rPr>
        <w:t>by quarter, 1</w:t>
      </w:r>
      <w:r w:rsidR="00001D07">
        <w:rPr>
          <w:rFonts w:ascii="Times New Roman" w:hAnsi="Times New Roman"/>
          <w:noProof/>
          <w:sz w:val="24"/>
          <w:szCs w:val="24"/>
          <w:u w:val="single"/>
        </w:rPr>
        <w:t>st</w:t>
      </w:r>
      <w:r w:rsidRPr="00DE0CEE">
        <w:rPr>
          <w:rFonts w:ascii="Times New Roman" w:hAnsi="Times New Roman"/>
          <w:noProof/>
          <w:sz w:val="24"/>
          <w:szCs w:val="24"/>
          <w:u w:val="single"/>
        </w:rPr>
        <w:t xml:space="preserve"> quarter 2004 </w:t>
      </w:r>
      <w:r w:rsidR="00D30465">
        <w:rPr>
          <w:rFonts w:ascii="Times New Roman" w:hAnsi="Times New Roman"/>
          <w:noProof/>
          <w:sz w:val="24"/>
          <w:szCs w:val="24"/>
          <w:u w:val="single"/>
        </w:rPr>
        <w:t>–</w:t>
      </w:r>
      <w:r w:rsidRPr="00DE0CEE">
        <w:rPr>
          <w:rFonts w:ascii="Times New Roman" w:hAnsi="Times New Roman"/>
          <w:noProof/>
          <w:sz w:val="24"/>
          <w:szCs w:val="24"/>
          <w:u w:val="single"/>
        </w:rPr>
        <w:t xml:space="preserve"> </w:t>
      </w:r>
      <w:r w:rsidR="00D30465">
        <w:rPr>
          <w:rFonts w:ascii="Times New Roman" w:hAnsi="Times New Roman"/>
          <w:noProof/>
          <w:sz w:val="24"/>
          <w:szCs w:val="24"/>
          <w:u w:val="single"/>
        </w:rPr>
        <w:t>1st</w:t>
      </w:r>
      <w:r w:rsidR="00A63CA6">
        <w:rPr>
          <w:rFonts w:ascii="Times New Roman" w:hAnsi="Times New Roman"/>
          <w:noProof/>
          <w:sz w:val="24"/>
          <w:szCs w:val="24"/>
          <w:u w:val="single"/>
        </w:rPr>
        <w:t xml:space="preserve"> quarter 201</w:t>
      </w:r>
      <w:r w:rsidR="00D30465">
        <w:rPr>
          <w:rFonts w:ascii="Times New Roman" w:hAnsi="Times New Roman"/>
          <w:noProof/>
          <w:sz w:val="24"/>
          <w:szCs w:val="24"/>
          <w:u w:val="single"/>
        </w:rPr>
        <w:t>1</w:t>
      </w:r>
    </w:p>
    <w:p w:rsidR="00B42807" w:rsidRDefault="00786D07" w:rsidP="002171C4">
      <w:pPr>
        <w:jc w:val="center"/>
        <w:rPr>
          <w:rFonts w:ascii="Times New Roman" w:hAnsi="Times New Roman"/>
          <w:noProof/>
          <w:sz w:val="24"/>
          <w:szCs w:val="24"/>
          <w:u w:val="single"/>
        </w:rPr>
      </w:pPr>
      <w:r>
        <w:rPr>
          <w:rFonts w:ascii="Times New Roman" w:hAnsi="Times New Roman"/>
          <w:noProof/>
          <w:sz w:val="24"/>
          <w:szCs w:val="24"/>
          <w:u w:val="single"/>
          <w:lang w:eastAsia="zh-TW"/>
        </w:rPr>
        <w:pict>
          <v:shapetype id="_x0000_t202" coordsize="21600,21600" o:spt="202" path="m,l,21600r21600,l21600,xe">
            <v:stroke joinstyle="miter"/>
            <v:path gradientshapeok="t" o:connecttype="rect"/>
          </v:shapetype>
          <v:shape id="_x0000_s1078" type="#_x0000_t202" style="position:absolute;left:0;text-align:left;margin-left:37.3pt;margin-top:10.8pt;width:396.2pt;height:225.75pt;z-index:251662336;mso-width-relative:margin;mso-height-relative:margin" stroked="f">
            <v:textbox>
              <w:txbxContent>
                <w:p w:rsidR="005D61D5" w:rsidRDefault="00E901D0" w:rsidP="005D61D5">
                  <w:pPr>
                    <w:jc w:val="center"/>
                  </w:pPr>
                  <w:r>
                    <w:rPr>
                      <w:noProof/>
                    </w:rPr>
                    <w:drawing>
                      <wp:inline distT="0" distB="0" distL="0" distR="0">
                        <wp:extent cx="4515485" cy="2671445"/>
                        <wp:effectExtent l="19050" t="0" r="0" b="0"/>
                        <wp:docPr id="13" name="Picture 12" descr="char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jpg"/>
                                <pic:cNvPicPr/>
                              </pic:nvPicPr>
                              <pic:blipFill>
                                <a:blip r:embed="rId16"/>
                                <a:stretch>
                                  <a:fillRect/>
                                </a:stretch>
                              </pic:blipFill>
                              <pic:spPr>
                                <a:xfrm>
                                  <a:off x="0" y="0"/>
                                  <a:ext cx="4515485" cy="2671445"/>
                                </a:xfrm>
                                <a:prstGeom prst="rect">
                                  <a:avLst/>
                                </a:prstGeom>
                              </pic:spPr>
                            </pic:pic>
                          </a:graphicData>
                        </a:graphic>
                      </wp:inline>
                    </w:drawing>
                  </w:r>
                </w:p>
              </w:txbxContent>
            </v:textbox>
          </v:shape>
        </w:pict>
      </w: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5D61D5" w:rsidRDefault="005D61D5" w:rsidP="002171C4">
      <w:pPr>
        <w:jc w:val="center"/>
        <w:rPr>
          <w:rFonts w:ascii="Times New Roman" w:hAnsi="Times New Roman"/>
          <w:noProof/>
          <w:sz w:val="24"/>
          <w:szCs w:val="24"/>
          <w:u w:val="single"/>
        </w:rPr>
      </w:pPr>
    </w:p>
    <w:p w:rsidR="00B42807" w:rsidRDefault="00B42807" w:rsidP="00BD3827">
      <w:pPr>
        <w:ind w:firstLine="720"/>
        <w:jc w:val="center"/>
        <w:rPr>
          <w:rFonts w:ascii="Times New Roman" w:hAnsi="Times New Roman"/>
          <w:noProof/>
          <w:sz w:val="24"/>
          <w:szCs w:val="24"/>
          <w:u w:val="single"/>
        </w:rPr>
      </w:pPr>
    </w:p>
    <w:p w:rsidR="003665ED" w:rsidRDefault="003665ED" w:rsidP="00B42807">
      <w:pPr>
        <w:ind w:firstLine="720"/>
        <w:jc w:val="center"/>
        <w:rPr>
          <w:rFonts w:ascii="Times New Roman" w:hAnsi="Times New Roman"/>
          <w:noProof/>
          <w:sz w:val="24"/>
          <w:szCs w:val="24"/>
          <w:u w:val="single"/>
        </w:rPr>
      </w:pPr>
    </w:p>
    <w:p w:rsidR="002171C4" w:rsidRDefault="002171C4" w:rsidP="002171C4">
      <w:pPr>
        <w:jc w:val="center"/>
        <w:rPr>
          <w:rFonts w:ascii="Times New Roman" w:hAnsi="Times New Roman"/>
          <w:noProof/>
          <w:sz w:val="24"/>
          <w:szCs w:val="24"/>
          <w:u w:val="single"/>
        </w:rPr>
      </w:pPr>
      <w:r w:rsidRPr="00DE0CEE">
        <w:rPr>
          <w:rFonts w:ascii="Times New Roman" w:hAnsi="Times New Roman"/>
          <w:noProof/>
          <w:sz w:val="24"/>
          <w:szCs w:val="24"/>
          <w:u w:val="single"/>
        </w:rPr>
        <w:lastRenderedPageBreak/>
        <w:t xml:space="preserve">Chart </w:t>
      </w:r>
      <w:r w:rsidR="00E54D8E">
        <w:rPr>
          <w:rFonts w:ascii="Times New Roman" w:hAnsi="Times New Roman"/>
          <w:noProof/>
          <w:sz w:val="24"/>
          <w:szCs w:val="24"/>
          <w:u w:val="single"/>
        </w:rPr>
        <w:t>5</w:t>
      </w:r>
      <w:r w:rsidR="00CD635A">
        <w:rPr>
          <w:rFonts w:ascii="Times New Roman" w:hAnsi="Times New Roman"/>
          <w:noProof/>
          <w:sz w:val="24"/>
          <w:szCs w:val="24"/>
          <w:u w:val="single"/>
        </w:rPr>
        <w:t xml:space="preserve">: </w:t>
      </w:r>
      <w:r w:rsidRPr="00DE0CEE">
        <w:rPr>
          <w:rFonts w:ascii="Times New Roman" w:hAnsi="Times New Roman"/>
          <w:noProof/>
          <w:sz w:val="24"/>
          <w:szCs w:val="24"/>
          <w:u w:val="single"/>
        </w:rPr>
        <w:t>Activity rate by quarter, 1</w:t>
      </w:r>
      <w:r w:rsidR="00001D07">
        <w:rPr>
          <w:rFonts w:ascii="Times New Roman" w:hAnsi="Times New Roman"/>
          <w:noProof/>
          <w:sz w:val="24"/>
          <w:szCs w:val="24"/>
          <w:u w:val="single"/>
        </w:rPr>
        <w:t>st</w:t>
      </w:r>
      <w:r w:rsidR="00CD635A">
        <w:rPr>
          <w:rFonts w:ascii="Times New Roman" w:hAnsi="Times New Roman"/>
          <w:noProof/>
          <w:sz w:val="24"/>
          <w:szCs w:val="24"/>
          <w:u w:val="single"/>
        </w:rPr>
        <w:t xml:space="preserve"> quarter 2004 </w:t>
      </w:r>
      <w:r w:rsidR="00D30465">
        <w:rPr>
          <w:rFonts w:ascii="Times New Roman" w:hAnsi="Times New Roman"/>
          <w:noProof/>
          <w:sz w:val="24"/>
          <w:szCs w:val="24"/>
          <w:u w:val="single"/>
        </w:rPr>
        <w:t>–</w:t>
      </w:r>
      <w:r w:rsidRPr="00DE0CEE">
        <w:rPr>
          <w:rFonts w:ascii="Times New Roman" w:hAnsi="Times New Roman"/>
          <w:noProof/>
          <w:sz w:val="24"/>
          <w:szCs w:val="24"/>
          <w:u w:val="single"/>
        </w:rPr>
        <w:t xml:space="preserve"> </w:t>
      </w:r>
      <w:r w:rsidR="00D30465">
        <w:rPr>
          <w:rFonts w:ascii="Times New Roman" w:hAnsi="Times New Roman"/>
          <w:noProof/>
          <w:sz w:val="24"/>
          <w:szCs w:val="24"/>
          <w:u w:val="single"/>
        </w:rPr>
        <w:t>1st</w:t>
      </w:r>
      <w:r w:rsidRPr="00385B5F">
        <w:rPr>
          <w:rFonts w:ascii="Times New Roman" w:hAnsi="Times New Roman"/>
          <w:noProof/>
          <w:sz w:val="24"/>
          <w:szCs w:val="24"/>
          <w:u w:val="single"/>
          <w:vertAlign w:val="superscript"/>
        </w:rPr>
        <w:t xml:space="preserve"> </w:t>
      </w:r>
      <w:r w:rsidRPr="00DE0CEE">
        <w:rPr>
          <w:rFonts w:ascii="Times New Roman" w:hAnsi="Times New Roman"/>
          <w:noProof/>
          <w:sz w:val="24"/>
          <w:szCs w:val="24"/>
          <w:u w:val="single"/>
        </w:rPr>
        <w:t>quarter 20</w:t>
      </w:r>
      <w:r w:rsidR="00A63CA6">
        <w:rPr>
          <w:rFonts w:ascii="Times New Roman" w:hAnsi="Times New Roman"/>
          <w:noProof/>
          <w:sz w:val="24"/>
          <w:szCs w:val="24"/>
          <w:u w:val="single"/>
        </w:rPr>
        <w:t>1</w:t>
      </w:r>
      <w:r w:rsidR="00D30465">
        <w:rPr>
          <w:rFonts w:ascii="Times New Roman" w:hAnsi="Times New Roman"/>
          <w:noProof/>
          <w:sz w:val="24"/>
          <w:szCs w:val="24"/>
          <w:u w:val="single"/>
        </w:rPr>
        <w:t>1</w:t>
      </w:r>
    </w:p>
    <w:p w:rsidR="00C033B2" w:rsidRDefault="00786D07" w:rsidP="002171C4">
      <w:pPr>
        <w:jc w:val="center"/>
        <w:rPr>
          <w:rFonts w:ascii="Times New Roman" w:hAnsi="Times New Roman"/>
          <w:noProof/>
          <w:sz w:val="24"/>
          <w:szCs w:val="24"/>
          <w:u w:val="single"/>
        </w:rPr>
      </w:pPr>
      <w:r>
        <w:rPr>
          <w:rFonts w:ascii="Times New Roman" w:hAnsi="Times New Roman"/>
          <w:noProof/>
          <w:sz w:val="24"/>
          <w:szCs w:val="24"/>
          <w:u w:val="single"/>
          <w:lang w:eastAsia="zh-TW"/>
        </w:rPr>
        <w:pict>
          <v:shape id="_x0000_s1077" type="#_x0000_t202" style="position:absolute;left:0;text-align:left;margin-left:21.75pt;margin-top:15.85pt;width:446.25pt;height:261pt;z-index:251660288;mso-width-relative:margin;mso-height-relative:margin" stroked="f">
            <v:textbox>
              <w:txbxContent>
                <w:p w:rsidR="00C033B2" w:rsidRDefault="00C033B2" w:rsidP="00C033B2">
                  <w:pPr>
                    <w:jc w:val="center"/>
                  </w:pPr>
                  <w:r>
                    <w:rPr>
                      <w:noProof/>
                    </w:rPr>
                    <w:drawing>
                      <wp:inline distT="0" distB="0" distL="0" distR="0">
                        <wp:extent cx="5220137" cy="3038475"/>
                        <wp:effectExtent l="19050" t="0" r="0" b="0"/>
                        <wp:docPr id="12" name="Picture 11" descr="cha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jpg"/>
                                <pic:cNvPicPr/>
                              </pic:nvPicPr>
                              <pic:blipFill>
                                <a:blip r:embed="rId17"/>
                                <a:stretch>
                                  <a:fillRect/>
                                </a:stretch>
                              </pic:blipFill>
                              <pic:spPr>
                                <a:xfrm>
                                  <a:off x="0" y="0"/>
                                  <a:ext cx="5227627" cy="3042835"/>
                                </a:xfrm>
                                <a:prstGeom prst="rect">
                                  <a:avLst/>
                                </a:prstGeom>
                              </pic:spPr>
                            </pic:pic>
                          </a:graphicData>
                        </a:graphic>
                      </wp:inline>
                    </w:drawing>
                  </w:r>
                </w:p>
              </w:txbxContent>
            </v:textbox>
          </v:shape>
        </w:pict>
      </w:r>
    </w:p>
    <w:p w:rsidR="00165C6F" w:rsidRDefault="00165C6F" w:rsidP="00C033B2">
      <w:pPr>
        <w:ind w:firstLine="720"/>
        <w:jc w:val="center"/>
        <w:rPr>
          <w:rFonts w:ascii="Times New Roman" w:hAnsi="Times New Roman"/>
          <w:noProof/>
          <w:u w:val="single"/>
        </w:rPr>
      </w:pPr>
    </w:p>
    <w:p w:rsidR="00165C6F" w:rsidRDefault="00165C6F" w:rsidP="002171C4">
      <w:pPr>
        <w:jc w:val="center"/>
        <w:rPr>
          <w:rFonts w:ascii="Times New Roman" w:hAnsi="Times New Roman"/>
          <w:noProof/>
          <w:u w:val="single"/>
        </w:rPr>
      </w:pPr>
    </w:p>
    <w:p w:rsidR="00165C6F" w:rsidRDefault="00165C6F"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C033B2" w:rsidRDefault="00C033B2" w:rsidP="002171C4">
      <w:pPr>
        <w:jc w:val="center"/>
        <w:rPr>
          <w:rFonts w:ascii="Times New Roman" w:hAnsi="Times New Roman"/>
          <w:noProof/>
          <w:u w:val="single"/>
        </w:rPr>
      </w:pPr>
    </w:p>
    <w:p w:rsidR="002171C4" w:rsidRPr="00DE0CEE" w:rsidRDefault="002171C4" w:rsidP="002171C4">
      <w:pPr>
        <w:jc w:val="center"/>
        <w:rPr>
          <w:rFonts w:ascii="Times New Roman" w:hAnsi="Times New Roman"/>
          <w:noProof/>
          <w:u w:val="single"/>
        </w:rPr>
      </w:pPr>
      <w:r w:rsidRPr="00DE0CEE">
        <w:rPr>
          <w:rFonts w:ascii="Times New Roman" w:hAnsi="Times New Roman"/>
          <w:noProof/>
          <w:u w:val="single"/>
        </w:rPr>
        <w:t xml:space="preserve">Chart </w:t>
      </w:r>
      <w:r w:rsidR="00E54D8E">
        <w:rPr>
          <w:rFonts w:ascii="Times New Roman" w:hAnsi="Times New Roman"/>
          <w:noProof/>
          <w:u w:val="single"/>
        </w:rPr>
        <w:t>6</w:t>
      </w:r>
      <w:r w:rsidR="00CD635A">
        <w:rPr>
          <w:rFonts w:ascii="Times New Roman" w:hAnsi="Times New Roman"/>
          <w:noProof/>
          <w:u w:val="single"/>
        </w:rPr>
        <w:t xml:space="preserve">: </w:t>
      </w:r>
      <w:r w:rsidRPr="00DE0CEE">
        <w:rPr>
          <w:rFonts w:ascii="Times New Roman" w:hAnsi="Times New Roman"/>
          <w:noProof/>
          <w:u w:val="single"/>
        </w:rPr>
        <w:t>Actual and seasonally adjusted unemployment rate, 1</w:t>
      </w:r>
      <w:r w:rsidR="00AF6D80">
        <w:rPr>
          <w:rFonts w:ascii="Times New Roman" w:hAnsi="Times New Roman"/>
          <w:noProof/>
          <w:u w:val="single"/>
        </w:rPr>
        <w:t>st</w:t>
      </w:r>
      <w:r w:rsidRPr="00DE0CEE">
        <w:rPr>
          <w:rFonts w:ascii="Times New Roman" w:hAnsi="Times New Roman"/>
          <w:noProof/>
          <w:u w:val="single"/>
        </w:rPr>
        <w:t xml:space="preserve"> quarter 2004</w:t>
      </w:r>
      <w:r w:rsidR="00CD635A">
        <w:rPr>
          <w:rFonts w:ascii="Times New Roman" w:hAnsi="Times New Roman"/>
          <w:noProof/>
          <w:u w:val="single"/>
        </w:rPr>
        <w:t xml:space="preserve"> </w:t>
      </w:r>
      <w:r w:rsidR="007660D9">
        <w:rPr>
          <w:rFonts w:ascii="Times New Roman" w:hAnsi="Times New Roman"/>
          <w:noProof/>
          <w:u w:val="single"/>
        </w:rPr>
        <w:t>–</w:t>
      </w:r>
      <w:r w:rsidR="00CD635A">
        <w:rPr>
          <w:rFonts w:ascii="Times New Roman" w:hAnsi="Times New Roman"/>
          <w:noProof/>
          <w:u w:val="single"/>
        </w:rPr>
        <w:t xml:space="preserve"> </w:t>
      </w:r>
      <w:r w:rsidR="00D30465">
        <w:rPr>
          <w:rFonts w:ascii="Times New Roman" w:hAnsi="Times New Roman"/>
          <w:noProof/>
          <w:u w:val="single"/>
        </w:rPr>
        <w:t>1st</w:t>
      </w:r>
      <w:r w:rsidRPr="00DE0CEE">
        <w:rPr>
          <w:rFonts w:ascii="Times New Roman" w:hAnsi="Times New Roman"/>
          <w:noProof/>
          <w:u w:val="single"/>
        </w:rPr>
        <w:t xml:space="preserve"> quarter 20</w:t>
      </w:r>
      <w:r w:rsidR="00A63CA6">
        <w:rPr>
          <w:rFonts w:ascii="Times New Roman" w:hAnsi="Times New Roman"/>
          <w:noProof/>
          <w:u w:val="single"/>
        </w:rPr>
        <w:t>1</w:t>
      </w:r>
      <w:r w:rsidR="00D30465">
        <w:rPr>
          <w:rFonts w:ascii="Times New Roman" w:hAnsi="Times New Roman"/>
          <w:noProof/>
          <w:u w:val="single"/>
        </w:rPr>
        <w:t>1</w:t>
      </w:r>
    </w:p>
    <w:p w:rsidR="00165C6F" w:rsidRDefault="00BD3827" w:rsidP="00385B5F">
      <w:pPr>
        <w:ind w:firstLine="720"/>
        <w:rPr>
          <w:rFonts w:ascii="Times New Roman" w:hAnsi="Times New Roman"/>
          <w:noProof/>
          <w:sz w:val="24"/>
          <w:szCs w:val="24"/>
        </w:rPr>
      </w:pPr>
      <w:r>
        <w:rPr>
          <w:noProof/>
          <w:szCs w:val="24"/>
        </w:rPr>
        <w:drawing>
          <wp:inline distT="0" distB="0" distL="0" distR="0">
            <wp:extent cx="5514975" cy="33432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514975" cy="3343275"/>
                    </a:xfrm>
                    <a:prstGeom prst="rect">
                      <a:avLst/>
                    </a:prstGeom>
                    <a:noFill/>
                    <a:ln w="9525">
                      <a:noFill/>
                      <a:miter lim="800000"/>
                      <a:headEnd/>
                      <a:tailEnd/>
                    </a:ln>
                  </pic:spPr>
                </pic:pic>
              </a:graphicData>
            </a:graphic>
          </wp:inline>
        </w:drawing>
      </w:r>
    </w:p>
    <w:p w:rsidR="00165C6F" w:rsidRDefault="00165C6F" w:rsidP="00385B5F">
      <w:pPr>
        <w:ind w:firstLine="720"/>
        <w:rPr>
          <w:rFonts w:ascii="Times New Roman" w:hAnsi="Times New Roman"/>
          <w:noProof/>
          <w:sz w:val="24"/>
          <w:szCs w:val="24"/>
        </w:rPr>
      </w:pPr>
    </w:p>
    <w:p w:rsidR="00165C6F" w:rsidRDefault="00165C6F" w:rsidP="00385B5F">
      <w:pPr>
        <w:ind w:firstLine="720"/>
        <w:rPr>
          <w:rFonts w:ascii="Times New Roman" w:hAnsi="Times New Roman"/>
          <w:noProof/>
          <w:sz w:val="24"/>
          <w:szCs w:val="24"/>
        </w:rPr>
      </w:pPr>
    </w:p>
    <w:p w:rsidR="00431227" w:rsidRPr="00431227" w:rsidRDefault="00431227" w:rsidP="007F55C7">
      <w:pPr>
        <w:jc w:val="both"/>
        <w:rPr>
          <w:rFonts w:ascii="Times New Roman" w:hAnsi="Times New Roman"/>
          <w:sz w:val="24"/>
          <w:szCs w:val="24"/>
        </w:rPr>
      </w:pPr>
      <w:r w:rsidRPr="00431227">
        <w:rPr>
          <w:rFonts w:ascii="Times New Roman" w:hAnsi="Times New Roman"/>
          <w:sz w:val="24"/>
          <w:szCs w:val="24"/>
        </w:rPr>
        <w:lastRenderedPageBreak/>
        <w:t xml:space="preserve">The following tables are available together with the web version of this publication and can be downloaded from the CSO website at </w:t>
      </w:r>
      <w:hyperlink r:id="rId19" w:history="1">
        <w:r w:rsidRPr="00431227">
          <w:rPr>
            <w:rStyle w:val="Hyperlink"/>
            <w:rFonts w:ascii="Times New Roman" w:hAnsi="Times New Roman"/>
            <w:sz w:val="24"/>
            <w:szCs w:val="24"/>
          </w:rPr>
          <w:t>http://statsmauritius.gov.mu</w:t>
        </w:r>
      </w:hyperlink>
      <w:r w:rsidRPr="00431227">
        <w:rPr>
          <w:rFonts w:ascii="Times New Roman" w:hAnsi="Times New Roman"/>
          <w:sz w:val="24"/>
          <w:szCs w:val="24"/>
        </w:rPr>
        <w:t>.  From the homepage, click on ‘Statistics by subject’ followed by ‘labour’ then select the appropriate publication under the heading ‘Publications – Ec</w:t>
      </w:r>
      <w:r w:rsidR="007660D9">
        <w:rPr>
          <w:rFonts w:ascii="Times New Roman" w:hAnsi="Times New Roman"/>
          <w:sz w:val="24"/>
          <w:szCs w:val="24"/>
        </w:rPr>
        <w:t>onomic and Social Indicators’.</w:t>
      </w:r>
    </w:p>
    <w:p w:rsidR="009F14DA" w:rsidRDefault="009F14DA" w:rsidP="009F14DA">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List of tables</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Table</w:t>
      </w:r>
      <w:r>
        <w:rPr>
          <w:rFonts w:ascii="Times New Roman" w:hAnsi="Times New Roman"/>
          <w:i/>
          <w:iCs/>
          <w:sz w:val="24"/>
          <w:szCs w:val="24"/>
        </w:rPr>
        <w:t>1</w:t>
      </w:r>
      <w:r w:rsidRPr="00F11751">
        <w:rPr>
          <w:rFonts w:ascii="Times New Roman" w:hAnsi="Times New Roman"/>
          <w:i/>
          <w:iCs/>
          <w:sz w:val="24"/>
          <w:szCs w:val="24"/>
        </w:rPr>
        <w:t xml:space="preserve">: Labour market </w:t>
      </w:r>
      <w:r>
        <w:rPr>
          <w:rFonts w:ascii="Times New Roman" w:hAnsi="Times New Roman"/>
          <w:i/>
          <w:iCs/>
          <w:sz w:val="24"/>
          <w:szCs w:val="24"/>
        </w:rPr>
        <w:t>activity by status</w:t>
      </w:r>
      <w:r w:rsidR="006D709F">
        <w:rPr>
          <w:rFonts w:ascii="Times New Roman" w:hAnsi="Times New Roman"/>
          <w:i/>
          <w:iCs/>
          <w:sz w:val="24"/>
          <w:szCs w:val="24"/>
        </w:rPr>
        <w:t xml:space="preserve">, </w:t>
      </w:r>
      <w:r w:rsidR="00925B8E">
        <w:rPr>
          <w:rFonts w:ascii="Times New Roman" w:hAnsi="Times New Roman"/>
          <w:i/>
          <w:iCs/>
          <w:sz w:val="24"/>
          <w:szCs w:val="24"/>
        </w:rPr>
        <w:t>1st</w:t>
      </w:r>
      <w:r w:rsidR="008F19F2">
        <w:rPr>
          <w:rFonts w:ascii="Times New Roman" w:hAnsi="Times New Roman"/>
          <w:i/>
          <w:iCs/>
          <w:sz w:val="24"/>
          <w:szCs w:val="24"/>
        </w:rPr>
        <w:t xml:space="preserve"> </w:t>
      </w:r>
      <w:r>
        <w:rPr>
          <w:rFonts w:ascii="Times New Roman" w:hAnsi="Times New Roman"/>
          <w:i/>
          <w:iCs/>
          <w:sz w:val="24"/>
          <w:szCs w:val="24"/>
        </w:rPr>
        <w:t>Quarter 20</w:t>
      </w:r>
      <w:r w:rsidR="00925B8E">
        <w:rPr>
          <w:rFonts w:ascii="Times New Roman" w:hAnsi="Times New Roman"/>
          <w:i/>
          <w:iCs/>
          <w:sz w:val="24"/>
          <w:szCs w:val="24"/>
        </w:rPr>
        <w:t>10</w:t>
      </w:r>
      <w:r w:rsidR="006D709F">
        <w:rPr>
          <w:rFonts w:ascii="Times New Roman" w:hAnsi="Times New Roman"/>
          <w:i/>
          <w:iCs/>
          <w:sz w:val="24"/>
          <w:szCs w:val="24"/>
        </w:rPr>
        <w:t xml:space="preserve"> to </w:t>
      </w:r>
      <w:r w:rsidR="00925B8E">
        <w:rPr>
          <w:rFonts w:ascii="Times New Roman" w:hAnsi="Times New Roman"/>
          <w:i/>
          <w:iCs/>
          <w:sz w:val="24"/>
          <w:szCs w:val="24"/>
        </w:rPr>
        <w:t>1st</w:t>
      </w:r>
      <w:r w:rsidR="000E6E9C">
        <w:rPr>
          <w:rFonts w:ascii="Times New Roman" w:hAnsi="Times New Roman"/>
          <w:i/>
          <w:iCs/>
          <w:sz w:val="24"/>
          <w:szCs w:val="24"/>
        </w:rPr>
        <w:t xml:space="preserve"> </w:t>
      </w:r>
      <w:r>
        <w:rPr>
          <w:rFonts w:ascii="Times New Roman" w:hAnsi="Times New Roman"/>
          <w:i/>
          <w:iCs/>
          <w:sz w:val="24"/>
          <w:szCs w:val="24"/>
        </w:rPr>
        <w:t>Quarter 201</w:t>
      </w:r>
      <w:r w:rsidR="00925B8E">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2</w:t>
      </w:r>
      <w:r w:rsidRPr="00F11751">
        <w:rPr>
          <w:rFonts w:ascii="Times New Roman" w:hAnsi="Times New Roman"/>
          <w:i/>
          <w:iCs/>
          <w:sz w:val="24"/>
          <w:szCs w:val="24"/>
        </w:rPr>
        <w:t xml:space="preserve">: </w:t>
      </w:r>
      <w:r>
        <w:rPr>
          <w:rFonts w:ascii="Times New Roman" w:hAnsi="Times New Roman"/>
          <w:i/>
          <w:iCs/>
          <w:sz w:val="24"/>
          <w:szCs w:val="24"/>
        </w:rPr>
        <w:t xml:space="preserve">Labour force characteristics by age and sex, </w:t>
      </w:r>
      <w:r w:rsidR="00925B8E">
        <w:rPr>
          <w:rFonts w:ascii="Times New Roman" w:hAnsi="Times New Roman"/>
          <w:i/>
          <w:iCs/>
          <w:sz w:val="24"/>
          <w:szCs w:val="24"/>
        </w:rPr>
        <w:t xml:space="preserve">1st </w:t>
      </w:r>
      <w:r>
        <w:rPr>
          <w:rFonts w:ascii="Times New Roman" w:hAnsi="Times New Roman"/>
          <w:i/>
          <w:iCs/>
          <w:sz w:val="24"/>
          <w:szCs w:val="24"/>
        </w:rPr>
        <w:t>Quarter 201</w:t>
      </w:r>
      <w:r w:rsidR="00925B8E">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3</w:t>
      </w:r>
      <w:r w:rsidRPr="00F11751">
        <w:rPr>
          <w:rFonts w:ascii="Times New Roman" w:hAnsi="Times New Roman"/>
          <w:i/>
          <w:iCs/>
          <w:sz w:val="24"/>
          <w:szCs w:val="24"/>
        </w:rPr>
        <w:t xml:space="preserve">: </w:t>
      </w:r>
      <w:r>
        <w:rPr>
          <w:rFonts w:ascii="Times New Roman" w:hAnsi="Times New Roman"/>
          <w:i/>
          <w:iCs/>
          <w:sz w:val="24"/>
          <w:szCs w:val="24"/>
        </w:rPr>
        <w:t>Employment by industrial activity</w:t>
      </w:r>
      <w:r w:rsidR="00925B8E">
        <w:rPr>
          <w:rFonts w:ascii="Times New Roman" w:hAnsi="Times New Roman"/>
          <w:i/>
          <w:iCs/>
          <w:sz w:val="24"/>
          <w:szCs w:val="24"/>
        </w:rPr>
        <w:t xml:space="preserve">, 1st </w:t>
      </w:r>
      <w:r w:rsidR="008F19F2">
        <w:rPr>
          <w:rFonts w:ascii="Times New Roman" w:hAnsi="Times New Roman"/>
          <w:i/>
          <w:iCs/>
          <w:sz w:val="24"/>
          <w:szCs w:val="24"/>
        </w:rPr>
        <w:t>Quarter 20</w:t>
      </w:r>
      <w:r w:rsidR="00CD6E75">
        <w:rPr>
          <w:rFonts w:ascii="Times New Roman" w:hAnsi="Times New Roman"/>
          <w:i/>
          <w:iCs/>
          <w:sz w:val="24"/>
          <w:szCs w:val="24"/>
        </w:rPr>
        <w:t>10</w:t>
      </w:r>
      <w:r w:rsidR="008F19F2">
        <w:rPr>
          <w:rFonts w:ascii="Times New Roman" w:hAnsi="Times New Roman"/>
          <w:i/>
          <w:iCs/>
          <w:sz w:val="24"/>
          <w:szCs w:val="24"/>
        </w:rPr>
        <w:t xml:space="preserve"> to </w:t>
      </w:r>
      <w:r w:rsidR="00925B8E">
        <w:rPr>
          <w:rFonts w:ascii="Times New Roman" w:hAnsi="Times New Roman"/>
          <w:i/>
          <w:iCs/>
          <w:sz w:val="24"/>
          <w:szCs w:val="24"/>
        </w:rPr>
        <w:t>1st</w:t>
      </w:r>
      <w:r w:rsidR="006D709F">
        <w:rPr>
          <w:rFonts w:ascii="Times New Roman" w:hAnsi="Times New Roman"/>
          <w:i/>
          <w:iCs/>
          <w:sz w:val="24"/>
          <w:szCs w:val="24"/>
        </w:rPr>
        <w:t xml:space="preserve"> </w:t>
      </w:r>
      <w:r>
        <w:rPr>
          <w:rFonts w:ascii="Times New Roman" w:hAnsi="Times New Roman"/>
          <w:i/>
          <w:iCs/>
          <w:sz w:val="24"/>
          <w:szCs w:val="24"/>
        </w:rPr>
        <w:t>Quarter 201</w:t>
      </w:r>
      <w:r w:rsidR="00790FE8">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4</w:t>
      </w:r>
      <w:r w:rsidRPr="00F11751">
        <w:rPr>
          <w:rFonts w:ascii="Times New Roman" w:hAnsi="Times New Roman"/>
          <w:i/>
          <w:iCs/>
          <w:sz w:val="24"/>
          <w:szCs w:val="24"/>
        </w:rPr>
        <w:t>: Employment by occupation</w:t>
      </w:r>
      <w:r>
        <w:rPr>
          <w:rFonts w:ascii="Times New Roman" w:hAnsi="Times New Roman"/>
          <w:i/>
          <w:iCs/>
          <w:sz w:val="24"/>
          <w:szCs w:val="24"/>
        </w:rPr>
        <w:t>al group,</w:t>
      </w:r>
      <w:r w:rsidR="008F19F2" w:rsidRPr="008F19F2">
        <w:rPr>
          <w:rFonts w:ascii="Times New Roman" w:hAnsi="Times New Roman"/>
          <w:i/>
          <w:iCs/>
          <w:sz w:val="24"/>
          <w:szCs w:val="24"/>
        </w:rPr>
        <w:t xml:space="preserve"> </w:t>
      </w:r>
      <w:r w:rsidR="00925B8E">
        <w:rPr>
          <w:rFonts w:ascii="Times New Roman" w:hAnsi="Times New Roman"/>
          <w:i/>
          <w:iCs/>
          <w:sz w:val="24"/>
          <w:szCs w:val="24"/>
        </w:rPr>
        <w:t>1st</w:t>
      </w:r>
      <w:r>
        <w:rPr>
          <w:rFonts w:ascii="Times New Roman" w:hAnsi="Times New Roman"/>
          <w:i/>
          <w:iCs/>
          <w:sz w:val="24"/>
          <w:szCs w:val="24"/>
        </w:rPr>
        <w:t xml:space="preserve"> Quarter 20</w:t>
      </w:r>
      <w:r w:rsidR="00CD6E75">
        <w:rPr>
          <w:rFonts w:ascii="Times New Roman" w:hAnsi="Times New Roman"/>
          <w:i/>
          <w:iCs/>
          <w:sz w:val="24"/>
          <w:szCs w:val="24"/>
        </w:rPr>
        <w:t>10</w:t>
      </w:r>
      <w:r>
        <w:rPr>
          <w:rFonts w:ascii="Times New Roman" w:hAnsi="Times New Roman"/>
          <w:i/>
          <w:iCs/>
          <w:sz w:val="24"/>
          <w:szCs w:val="24"/>
        </w:rPr>
        <w:t xml:space="preserve"> to </w:t>
      </w:r>
      <w:r w:rsidR="00925B8E">
        <w:rPr>
          <w:rFonts w:ascii="Times New Roman" w:hAnsi="Times New Roman"/>
          <w:i/>
          <w:iCs/>
          <w:sz w:val="24"/>
          <w:szCs w:val="24"/>
        </w:rPr>
        <w:t>1st</w:t>
      </w:r>
      <w:r>
        <w:rPr>
          <w:rFonts w:ascii="Times New Roman" w:hAnsi="Times New Roman"/>
          <w:i/>
          <w:iCs/>
          <w:sz w:val="24"/>
          <w:szCs w:val="24"/>
        </w:rPr>
        <w:t xml:space="preserve"> Quarter 201</w:t>
      </w:r>
      <w:r w:rsidR="00790FE8">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5</w:t>
      </w:r>
      <w:r w:rsidRPr="00F11751">
        <w:rPr>
          <w:rFonts w:ascii="Times New Roman" w:hAnsi="Times New Roman"/>
          <w:i/>
          <w:iCs/>
          <w:sz w:val="24"/>
          <w:szCs w:val="24"/>
        </w:rPr>
        <w:t>: Employment by</w:t>
      </w:r>
      <w:r>
        <w:rPr>
          <w:rFonts w:ascii="Times New Roman" w:hAnsi="Times New Roman"/>
          <w:i/>
          <w:iCs/>
          <w:sz w:val="24"/>
          <w:szCs w:val="24"/>
        </w:rPr>
        <w:t xml:space="preserve"> hours worked, </w:t>
      </w:r>
      <w:r w:rsidR="00925B8E">
        <w:rPr>
          <w:rFonts w:ascii="Times New Roman" w:hAnsi="Times New Roman"/>
          <w:i/>
          <w:iCs/>
          <w:sz w:val="24"/>
          <w:szCs w:val="24"/>
        </w:rPr>
        <w:t>1st</w:t>
      </w:r>
      <w:r w:rsidR="006D709F">
        <w:rPr>
          <w:rFonts w:ascii="Times New Roman" w:hAnsi="Times New Roman"/>
          <w:i/>
          <w:iCs/>
          <w:sz w:val="24"/>
          <w:szCs w:val="24"/>
        </w:rPr>
        <w:t xml:space="preserve"> </w:t>
      </w:r>
      <w:r>
        <w:rPr>
          <w:rFonts w:ascii="Times New Roman" w:hAnsi="Times New Roman"/>
          <w:i/>
          <w:iCs/>
          <w:sz w:val="24"/>
          <w:szCs w:val="24"/>
        </w:rPr>
        <w:t>Quarter 20</w:t>
      </w:r>
      <w:r w:rsidR="00CD6E75">
        <w:rPr>
          <w:rFonts w:ascii="Times New Roman" w:hAnsi="Times New Roman"/>
          <w:i/>
          <w:iCs/>
          <w:sz w:val="24"/>
          <w:szCs w:val="24"/>
        </w:rPr>
        <w:t>10</w:t>
      </w:r>
      <w:r>
        <w:rPr>
          <w:rFonts w:ascii="Times New Roman" w:hAnsi="Times New Roman"/>
          <w:i/>
          <w:iCs/>
          <w:sz w:val="24"/>
          <w:szCs w:val="24"/>
        </w:rPr>
        <w:t xml:space="preserve"> to </w:t>
      </w:r>
      <w:r w:rsidR="00925B8E">
        <w:rPr>
          <w:rFonts w:ascii="Times New Roman" w:hAnsi="Times New Roman"/>
          <w:i/>
          <w:iCs/>
          <w:sz w:val="24"/>
          <w:szCs w:val="24"/>
        </w:rPr>
        <w:t>1st</w:t>
      </w:r>
      <w:r w:rsidR="006D709F">
        <w:rPr>
          <w:rFonts w:ascii="Times New Roman" w:hAnsi="Times New Roman"/>
          <w:i/>
          <w:iCs/>
          <w:sz w:val="24"/>
          <w:szCs w:val="24"/>
        </w:rPr>
        <w:t xml:space="preserve"> </w:t>
      </w:r>
      <w:r>
        <w:rPr>
          <w:rFonts w:ascii="Times New Roman" w:hAnsi="Times New Roman"/>
          <w:i/>
          <w:iCs/>
          <w:sz w:val="24"/>
          <w:szCs w:val="24"/>
        </w:rPr>
        <w:t>Quarter 201</w:t>
      </w:r>
      <w:r w:rsidR="00790FE8">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6</w:t>
      </w:r>
      <w:r w:rsidRPr="00F11751">
        <w:rPr>
          <w:rFonts w:ascii="Times New Roman" w:hAnsi="Times New Roman"/>
          <w:i/>
          <w:iCs/>
          <w:sz w:val="24"/>
          <w:szCs w:val="24"/>
        </w:rPr>
        <w:t xml:space="preserve">: </w:t>
      </w:r>
      <w:r>
        <w:rPr>
          <w:rFonts w:ascii="Times New Roman" w:hAnsi="Times New Roman"/>
          <w:i/>
          <w:iCs/>
          <w:sz w:val="24"/>
          <w:szCs w:val="24"/>
        </w:rPr>
        <w:t xml:space="preserve">Unemployment by educational attainment, </w:t>
      </w:r>
      <w:r w:rsidR="00925B8E">
        <w:rPr>
          <w:rFonts w:ascii="Times New Roman" w:hAnsi="Times New Roman"/>
          <w:i/>
          <w:iCs/>
          <w:sz w:val="24"/>
          <w:szCs w:val="24"/>
        </w:rPr>
        <w:t>1st</w:t>
      </w:r>
      <w:r w:rsidR="006D709F">
        <w:rPr>
          <w:rFonts w:ascii="Times New Roman" w:hAnsi="Times New Roman"/>
          <w:i/>
          <w:iCs/>
          <w:sz w:val="24"/>
          <w:szCs w:val="24"/>
        </w:rPr>
        <w:t xml:space="preserve"> </w:t>
      </w:r>
      <w:r w:rsidR="008F19F2">
        <w:rPr>
          <w:rFonts w:ascii="Times New Roman" w:hAnsi="Times New Roman"/>
          <w:i/>
          <w:iCs/>
          <w:sz w:val="24"/>
          <w:szCs w:val="24"/>
        </w:rPr>
        <w:t>Quarter 20</w:t>
      </w:r>
      <w:r w:rsidR="00CD6E75">
        <w:rPr>
          <w:rFonts w:ascii="Times New Roman" w:hAnsi="Times New Roman"/>
          <w:i/>
          <w:iCs/>
          <w:sz w:val="24"/>
          <w:szCs w:val="24"/>
        </w:rPr>
        <w:t>10</w:t>
      </w:r>
      <w:r w:rsidR="008F19F2">
        <w:rPr>
          <w:rFonts w:ascii="Times New Roman" w:hAnsi="Times New Roman"/>
          <w:i/>
          <w:iCs/>
          <w:sz w:val="24"/>
          <w:szCs w:val="24"/>
        </w:rPr>
        <w:t xml:space="preserve"> to </w:t>
      </w:r>
      <w:r w:rsidR="00925B8E">
        <w:rPr>
          <w:rFonts w:ascii="Times New Roman" w:hAnsi="Times New Roman"/>
          <w:i/>
          <w:iCs/>
          <w:sz w:val="24"/>
          <w:szCs w:val="24"/>
        </w:rPr>
        <w:t>1st</w:t>
      </w:r>
      <w:r w:rsidR="006D709F">
        <w:rPr>
          <w:rFonts w:ascii="Times New Roman" w:hAnsi="Times New Roman"/>
          <w:i/>
          <w:iCs/>
          <w:sz w:val="24"/>
          <w:szCs w:val="24"/>
        </w:rPr>
        <w:t xml:space="preserve"> </w:t>
      </w:r>
      <w:r>
        <w:rPr>
          <w:rFonts w:ascii="Times New Roman" w:hAnsi="Times New Roman"/>
          <w:i/>
          <w:iCs/>
          <w:sz w:val="24"/>
          <w:szCs w:val="24"/>
        </w:rPr>
        <w:t>Quarter 201</w:t>
      </w:r>
      <w:r w:rsidR="00790FE8">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7</w:t>
      </w:r>
      <w:r w:rsidRPr="00F11751">
        <w:rPr>
          <w:rFonts w:ascii="Times New Roman" w:hAnsi="Times New Roman"/>
          <w:i/>
          <w:iCs/>
          <w:sz w:val="24"/>
          <w:szCs w:val="24"/>
        </w:rPr>
        <w:t xml:space="preserve">: </w:t>
      </w:r>
      <w:r>
        <w:rPr>
          <w:rFonts w:ascii="Times New Roman" w:hAnsi="Times New Roman"/>
          <w:i/>
          <w:iCs/>
          <w:sz w:val="24"/>
          <w:szCs w:val="24"/>
        </w:rPr>
        <w:t xml:space="preserve">Unemployment by age, </w:t>
      </w:r>
      <w:r w:rsidR="00925B8E">
        <w:rPr>
          <w:rFonts w:ascii="Times New Roman" w:hAnsi="Times New Roman"/>
          <w:i/>
          <w:iCs/>
          <w:sz w:val="24"/>
          <w:szCs w:val="24"/>
        </w:rPr>
        <w:t>1st</w:t>
      </w:r>
      <w:r w:rsidR="008F19F2">
        <w:rPr>
          <w:rFonts w:ascii="Times New Roman" w:hAnsi="Times New Roman"/>
          <w:i/>
          <w:iCs/>
          <w:sz w:val="24"/>
          <w:szCs w:val="24"/>
        </w:rPr>
        <w:t xml:space="preserve"> </w:t>
      </w:r>
      <w:r>
        <w:rPr>
          <w:rFonts w:ascii="Times New Roman" w:hAnsi="Times New Roman"/>
          <w:i/>
          <w:iCs/>
          <w:sz w:val="24"/>
          <w:szCs w:val="24"/>
        </w:rPr>
        <w:t>Quarter 20</w:t>
      </w:r>
      <w:r w:rsidR="00CD6E75">
        <w:rPr>
          <w:rFonts w:ascii="Times New Roman" w:hAnsi="Times New Roman"/>
          <w:i/>
          <w:iCs/>
          <w:sz w:val="24"/>
          <w:szCs w:val="24"/>
        </w:rPr>
        <w:t>10</w:t>
      </w:r>
      <w:r>
        <w:rPr>
          <w:rFonts w:ascii="Times New Roman" w:hAnsi="Times New Roman"/>
          <w:i/>
          <w:iCs/>
          <w:sz w:val="24"/>
          <w:szCs w:val="24"/>
        </w:rPr>
        <w:t xml:space="preserve"> to </w:t>
      </w:r>
      <w:r w:rsidR="00925B8E">
        <w:rPr>
          <w:rFonts w:ascii="Times New Roman" w:hAnsi="Times New Roman"/>
          <w:i/>
          <w:iCs/>
          <w:sz w:val="24"/>
          <w:szCs w:val="24"/>
        </w:rPr>
        <w:t>1st</w:t>
      </w:r>
      <w:r w:rsidR="006D709F">
        <w:rPr>
          <w:rFonts w:ascii="Times New Roman" w:hAnsi="Times New Roman"/>
          <w:i/>
          <w:iCs/>
          <w:sz w:val="24"/>
          <w:szCs w:val="24"/>
        </w:rPr>
        <w:t xml:space="preserve"> </w:t>
      </w:r>
      <w:r>
        <w:rPr>
          <w:rFonts w:ascii="Times New Roman" w:hAnsi="Times New Roman"/>
          <w:i/>
          <w:iCs/>
          <w:sz w:val="24"/>
          <w:szCs w:val="24"/>
        </w:rPr>
        <w:t>Quarter 201</w:t>
      </w:r>
      <w:r w:rsidR="00790FE8">
        <w:rPr>
          <w:rFonts w:ascii="Times New Roman" w:hAnsi="Times New Roman"/>
          <w:i/>
          <w:iCs/>
          <w:sz w:val="24"/>
          <w:szCs w:val="24"/>
        </w:rPr>
        <w:t>1</w:t>
      </w:r>
    </w:p>
    <w:p w:rsidR="009F14DA" w:rsidRPr="00F11751"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8</w:t>
      </w:r>
      <w:r w:rsidRPr="00F11751">
        <w:rPr>
          <w:rFonts w:ascii="Times New Roman" w:hAnsi="Times New Roman"/>
          <w:i/>
          <w:iCs/>
          <w:sz w:val="24"/>
          <w:szCs w:val="24"/>
        </w:rPr>
        <w:t xml:space="preserve">: Unemployment by </w:t>
      </w:r>
      <w:r>
        <w:rPr>
          <w:rFonts w:ascii="Times New Roman" w:hAnsi="Times New Roman"/>
          <w:i/>
          <w:iCs/>
          <w:sz w:val="24"/>
          <w:szCs w:val="24"/>
        </w:rPr>
        <w:t xml:space="preserve">work experience, </w:t>
      </w:r>
      <w:r w:rsidR="00925B8E">
        <w:rPr>
          <w:rFonts w:ascii="Times New Roman" w:hAnsi="Times New Roman"/>
          <w:i/>
          <w:iCs/>
          <w:sz w:val="24"/>
          <w:szCs w:val="24"/>
        </w:rPr>
        <w:t>1st</w:t>
      </w:r>
      <w:r w:rsidR="008F19F2">
        <w:rPr>
          <w:rFonts w:ascii="Times New Roman" w:hAnsi="Times New Roman"/>
          <w:i/>
          <w:iCs/>
          <w:sz w:val="24"/>
          <w:szCs w:val="24"/>
        </w:rPr>
        <w:t xml:space="preserve"> </w:t>
      </w:r>
      <w:r>
        <w:rPr>
          <w:rFonts w:ascii="Times New Roman" w:hAnsi="Times New Roman"/>
          <w:i/>
          <w:iCs/>
          <w:sz w:val="24"/>
          <w:szCs w:val="24"/>
        </w:rPr>
        <w:t>Quarter 20</w:t>
      </w:r>
      <w:r w:rsidR="00CD6E75">
        <w:rPr>
          <w:rFonts w:ascii="Times New Roman" w:hAnsi="Times New Roman"/>
          <w:i/>
          <w:iCs/>
          <w:sz w:val="24"/>
          <w:szCs w:val="24"/>
        </w:rPr>
        <w:t>10</w:t>
      </w:r>
      <w:r>
        <w:rPr>
          <w:rFonts w:ascii="Times New Roman" w:hAnsi="Times New Roman"/>
          <w:i/>
          <w:iCs/>
          <w:sz w:val="24"/>
          <w:szCs w:val="24"/>
        </w:rPr>
        <w:t xml:space="preserve"> to</w:t>
      </w:r>
      <w:r w:rsidR="006D709F">
        <w:rPr>
          <w:rFonts w:ascii="Times New Roman" w:hAnsi="Times New Roman"/>
          <w:i/>
          <w:iCs/>
          <w:sz w:val="24"/>
          <w:szCs w:val="24"/>
        </w:rPr>
        <w:t xml:space="preserve"> </w:t>
      </w:r>
      <w:r w:rsidR="00925B8E">
        <w:rPr>
          <w:rFonts w:ascii="Times New Roman" w:hAnsi="Times New Roman"/>
          <w:i/>
          <w:iCs/>
          <w:sz w:val="24"/>
          <w:szCs w:val="24"/>
        </w:rPr>
        <w:t>1st</w:t>
      </w:r>
      <w:r w:rsidR="008F19F2">
        <w:rPr>
          <w:rFonts w:ascii="Times New Roman" w:hAnsi="Times New Roman"/>
          <w:i/>
          <w:iCs/>
          <w:sz w:val="24"/>
          <w:szCs w:val="24"/>
        </w:rPr>
        <w:t xml:space="preserve"> </w:t>
      </w:r>
      <w:r>
        <w:rPr>
          <w:rFonts w:ascii="Times New Roman" w:hAnsi="Times New Roman"/>
          <w:i/>
          <w:iCs/>
          <w:sz w:val="24"/>
          <w:szCs w:val="24"/>
        </w:rPr>
        <w:t>Quarter 201</w:t>
      </w:r>
      <w:r w:rsidR="00790FE8">
        <w:rPr>
          <w:rFonts w:ascii="Times New Roman" w:hAnsi="Times New Roman"/>
          <w:i/>
          <w:iCs/>
          <w:sz w:val="24"/>
          <w:szCs w:val="24"/>
        </w:rPr>
        <w:t>1</w:t>
      </w:r>
    </w:p>
    <w:p w:rsidR="009F14DA" w:rsidRDefault="009F14DA" w:rsidP="009F14DA">
      <w:pPr>
        <w:autoSpaceDE w:val="0"/>
        <w:autoSpaceDN w:val="0"/>
        <w:adjustRightInd w:val="0"/>
        <w:spacing w:before="120" w:after="240"/>
        <w:jc w:val="both"/>
        <w:rPr>
          <w:rFonts w:ascii="Times New Roman" w:hAnsi="Times New Roman"/>
          <w:i/>
          <w:iCs/>
          <w:sz w:val="24"/>
          <w:szCs w:val="24"/>
        </w:rPr>
      </w:pPr>
      <w:r w:rsidRPr="00F11751">
        <w:rPr>
          <w:rFonts w:ascii="Times New Roman" w:hAnsi="Times New Roman"/>
          <w:i/>
          <w:iCs/>
          <w:sz w:val="24"/>
          <w:szCs w:val="24"/>
        </w:rPr>
        <w:t xml:space="preserve">Table </w:t>
      </w:r>
      <w:r>
        <w:rPr>
          <w:rFonts w:ascii="Times New Roman" w:hAnsi="Times New Roman"/>
          <w:i/>
          <w:iCs/>
          <w:sz w:val="24"/>
          <w:szCs w:val="24"/>
        </w:rPr>
        <w:t>9</w:t>
      </w:r>
      <w:r w:rsidRPr="00F11751">
        <w:rPr>
          <w:rFonts w:ascii="Times New Roman" w:hAnsi="Times New Roman"/>
          <w:i/>
          <w:iCs/>
          <w:sz w:val="24"/>
          <w:szCs w:val="24"/>
        </w:rPr>
        <w:t xml:space="preserve">: </w:t>
      </w:r>
      <w:r>
        <w:rPr>
          <w:rFonts w:ascii="Times New Roman" w:hAnsi="Times New Roman"/>
          <w:i/>
          <w:iCs/>
          <w:sz w:val="24"/>
          <w:szCs w:val="24"/>
        </w:rPr>
        <w:t xml:space="preserve">Economically inactive population by reason, </w:t>
      </w:r>
      <w:r w:rsidR="00925B8E">
        <w:rPr>
          <w:rFonts w:ascii="Times New Roman" w:hAnsi="Times New Roman"/>
          <w:i/>
          <w:iCs/>
          <w:sz w:val="24"/>
          <w:szCs w:val="24"/>
        </w:rPr>
        <w:t>1st</w:t>
      </w:r>
      <w:r w:rsidR="008F19F2">
        <w:rPr>
          <w:rFonts w:ascii="Times New Roman" w:hAnsi="Times New Roman"/>
          <w:i/>
          <w:iCs/>
          <w:sz w:val="24"/>
          <w:szCs w:val="24"/>
        </w:rPr>
        <w:t xml:space="preserve"> </w:t>
      </w:r>
      <w:r>
        <w:rPr>
          <w:rFonts w:ascii="Times New Roman" w:hAnsi="Times New Roman"/>
          <w:i/>
          <w:iCs/>
          <w:sz w:val="24"/>
          <w:szCs w:val="24"/>
        </w:rPr>
        <w:t>Quarter 20</w:t>
      </w:r>
      <w:r w:rsidR="00CD6E75">
        <w:rPr>
          <w:rFonts w:ascii="Times New Roman" w:hAnsi="Times New Roman"/>
          <w:i/>
          <w:iCs/>
          <w:sz w:val="24"/>
          <w:szCs w:val="24"/>
        </w:rPr>
        <w:t>10</w:t>
      </w:r>
      <w:r>
        <w:rPr>
          <w:rFonts w:ascii="Times New Roman" w:hAnsi="Times New Roman"/>
          <w:i/>
          <w:iCs/>
          <w:sz w:val="24"/>
          <w:szCs w:val="24"/>
        </w:rPr>
        <w:t xml:space="preserve"> to </w:t>
      </w:r>
      <w:r w:rsidR="00925B8E">
        <w:rPr>
          <w:rFonts w:ascii="Times New Roman" w:hAnsi="Times New Roman"/>
          <w:i/>
          <w:iCs/>
          <w:sz w:val="24"/>
          <w:szCs w:val="24"/>
        </w:rPr>
        <w:t>1st</w:t>
      </w:r>
      <w:r w:rsidR="008F19F2">
        <w:rPr>
          <w:rFonts w:ascii="Times New Roman" w:hAnsi="Times New Roman"/>
          <w:i/>
          <w:iCs/>
          <w:sz w:val="24"/>
          <w:szCs w:val="24"/>
        </w:rPr>
        <w:t xml:space="preserve"> </w:t>
      </w:r>
      <w:r>
        <w:rPr>
          <w:rFonts w:ascii="Times New Roman" w:hAnsi="Times New Roman"/>
          <w:i/>
          <w:iCs/>
          <w:sz w:val="24"/>
          <w:szCs w:val="24"/>
        </w:rPr>
        <w:t>Quarter 201</w:t>
      </w:r>
      <w:r w:rsidR="00790FE8">
        <w:rPr>
          <w:rFonts w:ascii="Times New Roman" w:hAnsi="Times New Roman"/>
          <w:i/>
          <w:iCs/>
          <w:sz w:val="24"/>
          <w:szCs w:val="24"/>
        </w:rPr>
        <w:t>1</w:t>
      </w:r>
      <w:r w:rsidR="00A47174">
        <w:rPr>
          <w:rFonts w:ascii="Times New Roman" w:hAnsi="Times New Roman"/>
          <w:i/>
          <w:iCs/>
          <w:sz w:val="24"/>
          <w:szCs w:val="24"/>
        </w:rPr>
        <w:t xml:space="preserve"> </w:t>
      </w:r>
    </w:p>
    <w:p w:rsidR="00E54D8E" w:rsidRDefault="00E54D8E" w:rsidP="002171C4">
      <w:pPr>
        <w:autoSpaceDE w:val="0"/>
        <w:autoSpaceDN w:val="0"/>
        <w:adjustRightInd w:val="0"/>
        <w:jc w:val="both"/>
        <w:rPr>
          <w:rFonts w:ascii="Times New Roman" w:hAnsi="Times New Roman"/>
          <w:bCs/>
          <w:color w:val="000000"/>
          <w:sz w:val="24"/>
          <w:szCs w:val="24"/>
        </w:rPr>
      </w:pPr>
    </w:p>
    <w:p w:rsidR="0031102D" w:rsidRPr="0031102D" w:rsidRDefault="0031102D" w:rsidP="002A731A">
      <w:pPr>
        <w:autoSpaceDE w:val="0"/>
        <w:autoSpaceDN w:val="0"/>
        <w:adjustRightInd w:val="0"/>
        <w:spacing w:after="0"/>
        <w:jc w:val="both"/>
        <w:rPr>
          <w:rFonts w:ascii="Times New Roman" w:hAnsi="Times New Roman"/>
          <w:bCs/>
          <w:color w:val="000000"/>
          <w:sz w:val="24"/>
          <w:szCs w:val="24"/>
        </w:rPr>
      </w:pPr>
      <w:r w:rsidRPr="0031102D">
        <w:rPr>
          <w:rFonts w:ascii="Times New Roman" w:hAnsi="Times New Roman"/>
          <w:bCs/>
          <w:color w:val="000000"/>
          <w:sz w:val="24"/>
          <w:szCs w:val="24"/>
        </w:rPr>
        <w:t>Central Statistics Office</w:t>
      </w:r>
    </w:p>
    <w:p w:rsidR="0031102D" w:rsidRPr="0031102D" w:rsidRDefault="0031102D" w:rsidP="002A731A">
      <w:pPr>
        <w:autoSpaceDE w:val="0"/>
        <w:autoSpaceDN w:val="0"/>
        <w:adjustRightInd w:val="0"/>
        <w:spacing w:after="0"/>
        <w:jc w:val="both"/>
        <w:rPr>
          <w:rFonts w:ascii="Times New Roman" w:hAnsi="Times New Roman"/>
          <w:bCs/>
          <w:color w:val="000000"/>
          <w:sz w:val="24"/>
          <w:szCs w:val="24"/>
        </w:rPr>
      </w:pPr>
      <w:r w:rsidRPr="0031102D">
        <w:rPr>
          <w:rFonts w:ascii="Times New Roman" w:hAnsi="Times New Roman"/>
          <w:bCs/>
          <w:color w:val="000000"/>
          <w:sz w:val="24"/>
          <w:szCs w:val="24"/>
        </w:rPr>
        <w:t>Ministry of Finance and Economic Development</w:t>
      </w:r>
    </w:p>
    <w:p w:rsidR="0031102D" w:rsidRDefault="0031102D" w:rsidP="002A731A">
      <w:pPr>
        <w:autoSpaceDE w:val="0"/>
        <w:autoSpaceDN w:val="0"/>
        <w:adjustRightInd w:val="0"/>
        <w:spacing w:after="0"/>
        <w:jc w:val="both"/>
        <w:rPr>
          <w:rFonts w:ascii="Times New Roman" w:hAnsi="Times New Roman"/>
          <w:bCs/>
          <w:color w:val="000000"/>
          <w:sz w:val="24"/>
          <w:szCs w:val="24"/>
        </w:rPr>
      </w:pPr>
      <w:r w:rsidRPr="0031102D">
        <w:rPr>
          <w:rFonts w:ascii="Times New Roman" w:hAnsi="Times New Roman"/>
          <w:bCs/>
          <w:color w:val="000000"/>
          <w:sz w:val="24"/>
          <w:szCs w:val="24"/>
        </w:rPr>
        <w:t>Port Louis</w:t>
      </w:r>
    </w:p>
    <w:p w:rsidR="002A731A" w:rsidRPr="0031102D" w:rsidRDefault="002A731A" w:rsidP="002A731A">
      <w:pPr>
        <w:autoSpaceDE w:val="0"/>
        <w:autoSpaceDN w:val="0"/>
        <w:adjustRightInd w:val="0"/>
        <w:spacing w:after="0"/>
        <w:jc w:val="both"/>
        <w:rPr>
          <w:rFonts w:ascii="Times New Roman" w:hAnsi="Times New Roman"/>
          <w:bCs/>
          <w:color w:val="000000"/>
          <w:sz w:val="24"/>
          <w:szCs w:val="24"/>
        </w:rPr>
      </w:pPr>
    </w:p>
    <w:p w:rsidR="0031102D" w:rsidRDefault="00925B8E" w:rsidP="002171C4">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June</w:t>
      </w:r>
      <w:r w:rsidR="006D709F">
        <w:rPr>
          <w:rFonts w:ascii="Times New Roman" w:hAnsi="Times New Roman"/>
          <w:bCs/>
          <w:color w:val="000000"/>
          <w:sz w:val="24"/>
          <w:szCs w:val="24"/>
        </w:rPr>
        <w:t xml:space="preserve"> </w:t>
      </w:r>
      <w:r w:rsidR="0031102D" w:rsidRPr="0031102D">
        <w:rPr>
          <w:rFonts w:ascii="Times New Roman" w:hAnsi="Times New Roman"/>
          <w:bCs/>
          <w:color w:val="000000"/>
          <w:sz w:val="24"/>
          <w:szCs w:val="24"/>
        </w:rPr>
        <w:t>201</w:t>
      </w:r>
      <w:r w:rsidR="008F19F2">
        <w:rPr>
          <w:rFonts w:ascii="Times New Roman" w:hAnsi="Times New Roman"/>
          <w:bCs/>
          <w:color w:val="000000"/>
          <w:sz w:val="24"/>
          <w:szCs w:val="24"/>
        </w:rPr>
        <w:t>1</w:t>
      </w:r>
    </w:p>
    <w:p w:rsidR="0075676A" w:rsidRPr="0031102D" w:rsidRDefault="0075676A" w:rsidP="0075676A">
      <w:pPr>
        <w:autoSpaceDE w:val="0"/>
        <w:autoSpaceDN w:val="0"/>
        <w:adjustRightInd w:val="0"/>
        <w:jc w:val="right"/>
        <w:rPr>
          <w:rFonts w:ascii="Times New Roman" w:hAnsi="Times New Roman"/>
          <w:bCs/>
          <w:color w:val="000000"/>
          <w:sz w:val="24"/>
          <w:szCs w:val="24"/>
        </w:rPr>
      </w:pPr>
    </w:p>
    <w:p w:rsidR="00385B5F" w:rsidRDefault="00786D07" w:rsidP="002171C4">
      <w:pPr>
        <w:autoSpaceDE w:val="0"/>
        <w:autoSpaceDN w:val="0"/>
        <w:adjustRightInd w:val="0"/>
        <w:jc w:val="both"/>
        <w:rPr>
          <w:rFonts w:ascii="Times New Roman" w:hAnsi="Times New Roman"/>
          <w:b/>
          <w:bCs/>
          <w:color w:val="000000"/>
          <w:sz w:val="24"/>
          <w:szCs w:val="24"/>
        </w:rPr>
      </w:pPr>
      <w:r>
        <w:rPr>
          <w:rFonts w:ascii="Times New Roman" w:hAnsi="Times New Roman"/>
          <w:b/>
          <w:bCs/>
          <w:noProof/>
          <w:color w:val="000000"/>
          <w:sz w:val="24"/>
          <w:szCs w:val="24"/>
        </w:rPr>
        <w:pict>
          <v:shape id="_x0000_s1067" type="#_x0000_t202" style="position:absolute;left:0;text-align:left;margin-left:103.5pt;margin-top:.45pt;width:306.75pt;height:126pt;z-index:251657728">
            <v:textbox style="mso-next-textbox:#_x0000_s1067">
              <w:txbxContent>
                <w:p w:rsidR="00DD098E" w:rsidRPr="008E424E" w:rsidRDefault="00DD098E" w:rsidP="00DD098E">
                  <w:pPr>
                    <w:pStyle w:val="xl53"/>
                    <w:pBdr>
                      <w:left w:val="none" w:sz="0" w:space="0" w:color="auto"/>
                    </w:pBdr>
                    <w:spacing w:before="0" w:beforeAutospacing="0" w:after="0" w:afterAutospacing="0"/>
                    <w:ind w:left="-720"/>
                    <w:rPr>
                      <w:rFonts w:eastAsia="Times New Roman"/>
                    </w:rPr>
                  </w:pPr>
                  <w:r w:rsidRPr="008E424E">
                    <w:rPr>
                      <w:rFonts w:eastAsia="Times New Roman"/>
                    </w:rPr>
                    <w:t>Contact persons: (1) Mr. C. K. Arianaick (Statistician)</w:t>
                  </w:r>
                </w:p>
                <w:p w:rsidR="00DD098E" w:rsidRPr="008E424E" w:rsidRDefault="00DD098E" w:rsidP="00DD098E">
                  <w:pPr>
                    <w:pStyle w:val="xl53"/>
                    <w:pBdr>
                      <w:left w:val="none" w:sz="0" w:space="0" w:color="auto"/>
                    </w:pBdr>
                    <w:spacing w:before="0" w:beforeAutospacing="0" w:after="0" w:afterAutospacing="0"/>
                    <w:ind w:left="-720"/>
                    <w:rPr>
                      <w:lang w:val="fr-FR"/>
                    </w:rPr>
                  </w:pPr>
                  <w:r w:rsidRPr="008E424E">
                    <w:rPr>
                      <w:rFonts w:eastAsia="Times New Roman"/>
                    </w:rPr>
                    <w:t xml:space="preserve">                                </w:t>
                  </w:r>
                  <w:r w:rsidRPr="008E424E">
                    <w:rPr>
                      <w:lang w:val="fr-FR"/>
                    </w:rPr>
                    <w:t>Email: carianaick@mail.gov.mu</w:t>
                  </w:r>
                </w:p>
                <w:p w:rsidR="00DD098E" w:rsidRPr="008E424E" w:rsidRDefault="00DD098E" w:rsidP="00DD098E">
                  <w:pPr>
                    <w:pStyle w:val="xl53"/>
                    <w:pBdr>
                      <w:left w:val="none" w:sz="0" w:space="0" w:color="auto"/>
                    </w:pBdr>
                    <w:spacing w:before="0" w:beforeAutospacing="0" w:after="0" w:afterAutospacing="0"/>
                    <w:ind w:left="-720"/>
                    <w:rPr>
                      <w:lang w:val="fr-FR"/>
                    </w:rPr>
                  </w:pPr>
                </w:p>
                <w:p w:rsidR="00DD098E" w:rsidRPr="008E424E" w:rsidRDefault="00DD098E" w:rsidP="00DD098E">
                  <w:pPr>
                    <w:pStyle w:val="xl53"/>
                    <w:pBdr>
                      <w:left w:val="none" w:sz="0" w:space="0" w:color="auto"/>
                    </w:pBdr>
                    <w:spacing w:before="0" w:beforeAutospacing="0" w:after="0" w:afterAutospacing="0"/>
                    <w:ind w:right="-300"/>
                    <w:jc w:val="left"/>
                    <w:rPr>
                      <w:rFonts w:eastAsia="Times New Roman"/>
                    </w:rPr>
                  </w:pPr>
                  <w:r w:rsidRPr="008E424E">
                    <w:rPr>
                      <w:rFonts w:eastAsia="Times New Roman"/>
                    </w:rPr>
                    <w:t xml:space="preserve">                                (2)</w:t>
                  </w:r>
                  <w:r w:rsidR="00B66B56" w:rsidRPr="008E424E">
                    <w:rPr>
                      <w:rFonts w:eastAsia="Times New Roman"/>
                    </w:rPr>
                    <w:t xml:space="preserve"> </w:t>
                  </w:r>
                  <w:r w:rsidRPr="008E424E">
                    <w:rPr>
                      <w:rFonts w:eastAsia="Times New Roman"/>
                    </w:rPr>
                    <w:t>Ms. C .Bandinah (Statistician)</w:t>
                  </w:r>
                </w:p>
                <w:p w:rsidR="00DD098E" w:rsidRPr="008E424E" w:rsidRDefault="00DD098E" w:rsidP="00DD098E">
                  <w:pPr>
                    <w:spacing w:after="0" w:line="240" w:lineRule="auto"/>
                    <w:ind w:left="1260" w:firstLine="180"/>
                    <w:rPr>
                      <w:rFonts w:ascii="Times New Roman" w:hAnsi="Times New Roman"/>
                      <w:lang w:val="fr-FR"/>
                    </w:rPr>
                  </w:pPr>
                  <w:r w:rsidRPr="008E424E">
                    <w:rPr>
                      <w:rFonts w:ascii="Times New Roman" w:hAnsi="Times New Roman"/>
                      <w:lang w:val="fr-FR"/>
                    </w:rPr>
                    <w:t xml:space="preserve">             Email: cso_cmphs@mail.gov.mu</w:t>
                  </w:r>
                </w:p>
                <w:p w:rsidR="00DD098E" w:rsidRPr="008E424E" w:rsidRDefault="00DD098E" w:rsidP="00DD098E">
                  <w:pPr>
                    <w:spacing w:after="0" w:line="240" w:lineRule="auto"/>
                    <w:ind w:left="1260" w:firstLine="180"/>
                    <w:rPr>
                      <w:rFonts w:ascii="Times New Roman" w:hAnsi="Times New Roman"/>
                      <w:lang w:val="fr-FR"/>
                    </w:rPr>
                  </w:pPr>
                </w:p>
                <w:p w:rsidR="00DD098E" w:rsidRPr="008E424E" w:rsidRDefault="00DD098E" w:rsidP="00DD098E">
                  <w:pPr>
                    <w:spacing w:after="0" w:line="240" w:lineRule="auto"/>
                    <w:ind w:left="1627" w:firstLine="86"/>
                    <w:rPr>
                      <w:rFonts w:ascii="Times New Roman" w:hAnsi="Times New Roman"/>
                    </w:rPr>
                  </w:pPr>
                  <w:r w:rsidRPr="008E424E">
                    <w:rPr>
                      <w:rFonts w:ascii="Times New Roman" w:hAnsi="Times New Roman"/>
                    </w:rPr>
                    <w:t xml:space="preserve">         Central Statistics Office</w:t>
                  </w:r>
                </w:p>
                <w:p w:rsidR="00DD098E" w:rsidRPr="008E424E" w:rsidRDefault="00DD098E" w:rsidP="00DD098E">
                  <w:pPr>
                    <w:spacing w:after="0" w:line="240" w:lineRule="auto"/>
                    <w:ind w:left="1627" w:firstLine="86"/>
                    <w:rPr>
                      <w:rFonts w:ascii="Times New Roman" w:hAnsi="Times New Roman"/>
                      <w:lang w:val="fr-FR"/>
                    </w:rPr>
                  </w:pPr>
                  <w:r w:rsidRPr="008E424E">
                    <w:rPr>
                      <w:rFonts w:ascii="Times New Roman" w:hAnsi="Times New Roman"/>
                      <w:lang w:val="fr-FR"/>
                    </w:rPr>
                    <w:t xml:space="preserve">         LIC Centre, Port Louis</w:t>
                  </w:r>
                </w:p>
                <w:p w:rsidR="00DD098E" w:rsidRPr="008E424E" w:rsidRDefault="00DD098E" w:rsidP="00DD098E">
                  <w:pPr>
                    <w:spacing w:after="0" w:line="240" w:lineRule="auto"/>
                    <w:ind w:left="1627" w:firstLine="86"/>
                    <w:rPr>
                      <w:rFonts w:ascii="Times New Roman" w:hAnsi="Times New Roman"/>
                      <w:lang w:val="fr-FR"/>
                    </w:rPr>
                  </w:pPr>
                  <w:r w:rsidRPr="008E424E">
                    <w:rPr>
                      <w:rFonts w:ascii="Times New Roman" w:hAnsi="Times New Roman"/>
                      <w:lang w:val="fr-FR"/>
                    </w:rPr>
                    <w:t xml:space="preserve">         Tel: 2122316, 2122317 Fax: 2114150</w:t>
                  </w:r>
                </w:p>
              </w:txbxContent>
            </v:textbox>
          </v:shape>
        </w:pict>
      </w:r>
      <w:r w:rsidR="009F4917">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r w:rsidR="009F14DA">
        <w:rPr>
          <w:rFonts w:ascii="Times New Roman" w:hAnsi="Times New Roman"/>
          <w:b/>
          <w:bCs/>
          <w:color w:val="000000"/>
          <w:sz w:val="24"/>
          <w:szCs w:val="24"/>
        </w:rPr>
        <w:tab/>
      </w:r>
    </w:p>
    <w:p w:rsidR="00385B5F" w:rsidRDefault="00385B5F" w:rsidP="002171C4">
      <w:pPr>
        <w:autoSpaceDE w:val="0"/>
        <w:autoSpaceDN w:val="0"/>
        <w:adjustRightInd w:val="0"/>
        <w:jc w:val="both"/>
        <w:rPr>
          <w:rFonts w:ascii="Times New Roman" w:hAnsi="Times New Roman"/>
          <w:b/>
          <w:bCs/>
          <w:color w:val="000000"/>
          <w:sz w:val="24"/>
          <w:szCs w:val="24"/>
        </w:rPr>
      </w:pPr>
    </w:p>
    <w:p w:rsidR="00DD098E" w:rsidRDefault="00DD098E" w:rsidP="002171C4">
      <w:pPr>
        <w:autoSpaceDE w:val="0"/>
        <w:autoSpaceDN w:val="0"/>
        <w:adjustRightInd w:val="0"/>
        <w:jc w:val="both"/>
        <w:rPr>
          <w:rFonts w:ascii="Times New Roman" w:hAnsi="Times New Roman"/>
          <w:b/>
          <w:bCs/>
          <w:color w:val="000000"/>
          <w:sz w:val="24"/>
          <w:szCs w:val="24"/>
        </w:rPr>
      </w:pPr>
    </w:p>
    <w:p w:rsidR="00DD098E" w:rsidRDefault="00DD098E" w:rsidP="002171C4">
      <w:pPr>
        <w:autoSpaceDE w:val="0"/>
        <w:autoSpaceDN w:val="0"/>
        <w:adjustRightInd w:val="0"/>
        <w:jc w:val="both"/>
        <w:rPr>
          <w:rFonts w:ascii="Times New Roman" w:hAnsi="Times New Roman"/>
          <w:b/>
          <w:bCs/>
          <w:color w:val="000000"/>
          <w:sz w:val="24"/>
          <w:szCs w:val="24"/>
        </w:rPr>
      </w:pPr>
    </w:p>
    <w:p w:rsidR="00DD098E" w:rsidRDefault="00DD098E" w:rsidP="002171C4">
      <w:pPr>
        <w:autoSpaceDE w:val="0"/>
        <w:autoSpaceDN w:val="0"/>
        <w:adjustRightInd w:val="0"/>
        <w:jc w:val="both"/>
        <w:rPr>
          <w:rFonts w:ascii="Times New Roman" w:hAnsi="Times New Roman"/>
          <w:b/>
          <w:bCs/>
          <w:color w:val="000000"/>
          <w:sz w:val="24"/>
          <w:szCs w:val="24"/>
        </w:rPr>
      </w:pPr>
    </w:p>
    <w:p w:rsidR="00DD098E" w:rsidRDefault="00DD098E" w:rsidP="002171C4">
      <w:pPr>
        <w:autoSpaceDE w:val="0"/>
        <w:autoSpaceDN w:val="0"/>
        <w:adjustRightInd w:val="0"/>
        <w:jc w:val="both"/>
        <w:rPr>
          <w:rFonts w:ascii="Times New Roman" w:hAnsi="Times New Roman"/>
          <w:b/>
          <w:bCs/>
          <w:color w:val="000000"/>
          <w:sz w:val="24"/>
          <w:szCs w:val="24"/>
        </w:rPr>
      </w:pPr>
    </w:p>
    <w:p w:rsidR="00DD098E" w:rsidRDefault="00DD098E" w:rsidP="002171C4">
      <w:pPr>
        <w:autoSpaceDE w:val="0"/>
        <w:autoSpaceDN w:val="0"/>
        <w:adjustRightInd w:val="0"/>
        <w:jc w:val="both"/>
        <w:rPr>
          <w:rFonts w:ascii="Times New Roman" w:hAnsi="Times New Roman"/>
          <w:b/>
          <w:bCs/>
          <w:color w:val="000000"/>
          <w:sz w:val="24"/>
          <w:szCs w:val="24"/>
        </w:rPr>
      </w:pPr>
    </w:p>
    <w:p w:rsidR="009F14DA" w:rsidRPr="009F14DA" w:rsidRDefault="009F14DA" w:rsidP="009F61B6">
      <w:pPr>
        <w:autoSpaceDE w:val="0"/>
        <w:autoSpaceDN w:val="0"/>
        <w:adjustRightInd w:val="0"/>
        <w:ind w:left="7920"/>
        <w:jc w:val="both"/>
        <w:rPr>
          <w:rFonts w:ascii="Times New Roman" w:hAnsi="Times New Roman"/>
          <w:bCs/>
          <w:color w:val="000000"/>
          <w:sz w:val="24"/>
          <w:szCs w:val="24"/>
        </w:rPr>
      </w:pPr>
      <w:r w:rsidRPr="009F14DA">
        <w:rPr>
          <w:rFonts w:ascii="Times New Roman" w:hAnsi="Times New Roman"/>
          <w:bCs/>
          <w:color w:val="000000"/>
          <w:sz w:val="24"/>
          <w:szCs w:val="24"/>
        </w:rPr>
        <w:lastRenderedPageBreak/>
        <w:t>Annex 1</w:t>
      </w:r>
    </w:p>
    <w:p w:rsidR="002171C4" w:rsidRPr="009F14DA" w:rsidRDefault="002171C4" w:rsidP="002171C4">
      <w:pPr>
        <w:autoSpaceDE w:val="0"/>
        <w:autoSpaceDN w:val="0"/>
        <w:adjustRightInd w:val="0"/>
        <w:jc w:val="both"/>
        <w:rPr>
          <w:rFonts w:ascii="Times New Roman" w:hAnsi="Times New Roman"/>
          <w:bCs/>
          <w:color w:val="000000"/>
          <w:sz w:val="24"/>
          <w:szCs w:val="24"/>
        </w:rPr>
      </w:pPr>
      <w:r w:rsidRPr="009F14DA">
        <w:rPr>
          <w:rFonts w:ascii="Times New Roman" w:hAnsi="Times New Roman"/>
          <w:bCs/>
          <w:color w:val="000000"/>
          <w:sz w:val="24"/>
          <w:szCs w:val="24"/>
        </w:rPr>
        <w:t>NOTES</w:t>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r w:rsidR="009F14DA" w:rsidRPr="009F14DA">
        <w:rPr>
          <w:rFonts w:ascii="Times New Roman" w:hAnsi="Times New Roman"/>
          <w:bCs/>
          <w:color w:val="000000"/>
          <w:sz w:val="24"/>
          <w:szCs w:val="24"/>
        </w:rPr>
        <w:tab/>
      </w:r>
    </w:p>
    <w:p w:rsidR="002171C4" w:rsidRPr="00F11751" w:rsidRDefault="002171C4" w:rsidP="002171C4">
      <w:pPr>
        <w:autoSpaceDE w:val="0"/>
        <w:autoSpaceDN w:val="0"/>
        <w:adjustRightInd w:val="0"/>
        <w:jc w:val="both"/>
        <w:rPr>
          <w:rFonts w:ascii="Times New Roman" w:hAnsi="Times New Roman"/>
          <w:b/>
          <w:bCs/>
          <w:color w:val="000000"/>
          <w:sz w:val="24"/>
          <w:szCs w:val="24"/>
        </w:rPr>
      </w:pPr>
      <w:r w:rsidRPr="00F11751">
        <w:rPr>
          <w:rFonts w:ascii="Times New Roman" w:hAnsi="Times New Roman"/>
          <w:b/>
          <w:bCs/>
          <w:color w:val="000000"/>
          <w:sz w:val="24"/>
          <w:szCs w:val="24"/>
        </w:rPr>
        <w:t>Release of Labour Force data</w:t>
      </w:r>
    </w:p>
    <w:p w:rsidR="002171C4" w:rsidRPr="00F11751" w:rsidRDefault="002171C4" w:rsidP="002171C4">
      <w:pPr>
        <w:autoSpaceDE w:val="0"/>
        <w:autoSpaceDN w:val="0"/>
        <w:adjustRightInd w:val="0"/>
        <w:jc w:val="both"/>
        <w:rPr>
          <w:rFonts w:ascii="Times New Roman" w:hAnsi="Times New Roman"/>
          <w:color w:val="000000"/>
          <w:sz w:val="24"/>
          <w:szCs w:val="24"/>
        </w:rPr>
      </w:pPr>
      <w:r w:rsidRPr="00F11751">
        <w:rPr>
          <w:rFonts w:ascii="Times New Roman" w:hAnsi="Times New Roman"/>
          <w:color w:val="000000"/>
          <w:sz w:val="24"/>
          <w:szCs w:val="24"/>
        </w:rPr>
        <w:t>Labour Force statistics are compiled and published in the “Economic and Social Indicators” in March, June, September and</w:t>
      </w:r>
      <w:r>
        <w:rPr>
          <w:rFonts w:ascii="Times New Roman" w:hAnsi="Times New Roman"/>
          <w:color w:val="000000"/>
          <w:sz w:val="24"/>
          <w:szCs w:val="24"/>
        </w:rPr>
        <w:t xml:space="preserve"> </w:t>
      </w:r>
      <w:r w:rsidRPr="00F11751">
        <w:rPr>
          <w:rFonts w:ascii="Times New Roman" w:hAnsi="Times New Roman"/>
          <w:color w:val="000000"/>
          <w:sz w:val="24"/>
          <w:szCs w:val="24"/>
        </w:rPr>
        <w:t>December according to an advance calendar posted on the website of the Central Statistics Office</w:t>
      </w:r>
      <w:r>
        <w:rPr>
          <w:rFonts w:ascii="Times New Roman" w:hAnsi="Times New Roman"/>
          <w:color w:val="000000"/>
          <w:sz w:val="24"/>
          <w:szCs w:val="24"/>
        </w:rPr>
        <w:t xml:space="preserve"> </w:t>
      </w:r>
      <w:r w:rsidRPr="00F11751">
        <w:rPr>
          <w:rFonts w:ascii="Times New Roman" w:hAnsi="Times New Roman"/>
          <w:color w:val="000000"/>
          <w:sz w:val="24"/>
          <w:szCs w:val="24"/>
        </w:rPr>
        <w:t>(</w:t>
      </w:r>
      <w:r w:rsidRPr="00F11751">
        <w:rPr>
          <w:rFonts w:ascii="Times New Roman" w:hAnsi="Times New Roman"/>
          <w:color w:val="0000FF"/>
          <w:sz w:val="24"/>
          <w:szCs w:val="24"/>
        </w:rPr>
        <w:t>http://statsmauritius.gov.mu</w:t>
      </w:r>
      <w:r w:rsidRPr="00F11751">
        <w:rPr>
          <w:rFonts w:ascii="Times New Roman" w:hAnsi="Times New Roman"/>
          <w:color w:val="000000"/>
          <w:sz w:val="24"/>
          <w:szCs w:val="24"/>
        </w:rPr>
        <w:t xml:space="preserve">). This issue provides data for the </w:t>
      </w:r>
      <w:r w:rsidR="007B3AA6">
        <w:rPr>
          <w:rFonts w:ascii="Times New Roman" w:hAnsi="Times New Roman"/>
          <w:color w:val="000000"/>
          <w:sz w:val="24"/>
          <w:szCs w:val="24"/>
        </w:rPr>
        <w:t>f</w:t>
      </w:r>
      <w:r w:rsidR="00F7222D">
        <w:rPr>
          <w:rFonts w:ascii="Times New Roman" w:hAnsi="Times New Roman"/>
          <w:color w:val="000000"/>
          <w:sz w:val="24"/>
          <w:szCs w:val="24"/>
        </w:rPr>
        <w:t>irst</w:t>
      </w:r>
      <w:r w:rsidRPr="00F11751">
        <w:rPr>
          <w:rFonts w:ascii="Times New Roman" w:hAnsi="Times New Roman"/>
          <w:color w:val="000000"/>
          <w:sz w:val="24"/>
          <w:szCs w:val="24"/>
        </w:rPr>
        <w:t xml:space="preserve"> quarter 20</w:t>
      </w:r>
      <w:r w:rsidR="003D2211">
        <w:rPr>
          <w:rFonts w:ascii="Times New Roman" w:hAnsi="Times New Roman"/>
          <w:color w:val="000000"/>
          <w:sz w:val="24"/>
          <w:szCs w:val="24"/>
        </w:rPr>
        <w:t>1</w:t>
      </w:r>
      <w:r w:rsidR="00284067">
        <w:rPr>
          <w:rFonts w:ascii="Times New Roman" w:hAnsi="Times New Roman"/>
          <w:color w:val="000000"/>
          <w:sz w:val="24"/>
          <w:szCs w:val="24"/>
        </w:rPr>
        <w:t>1</w:t>
      </w:r>
      <w:r w:rsidRPr="00F11751">
        <w:rPr>
          <w:rFonts w:ascii="Times New Roman" w:hAnsi="Times New Roman"/>
          <w:color w:val="000000"/>
          <w:sz w:val="24"/>
          <w:szCs w:val="24"/>
        </w:rPr>
        <w:t xml:space="preserve"> compared to the same quarter a year ago.</w:t>
      </w:r>
    </w:p>
    <w:p w:rsidR="002171C4" w:rsidRPr="00F11751" w:rsidRDefault="002171C4" w:rsidP="002171C4">
      <w:pPr>
        <w:autoSpaceDE w:val="0"/>
        <w:autoSpaceDN w:val="0"/>
        <w:adjustRightInd w:val="0"/>
        <w:jc w:val="both"/>
        <w:rPr>
          <w:rFonts w:ascii="Times New Roman" w:hAnsi="Times New Roman"/>
          <w:color w:val="000000"/>
          <w:sz w:val="24"/>
          <w:szCs w:val="24"/>
        </w:rPr>
      </w:pPr>
      <w:r w:rsidRPr="00F11751">
        <w:rPr>
          <w:rFonts w:ascii="Times New Roman" w:hAnsi="Times New Roman"/>
          <w:color w:val="000000"/>
          <w:sz w:val="24"/>
          <w:szCs w:val="24"/>
        </w:rPr>
        <w:t xml:space="preserve">However, where appropriate, historical series are also provided for the main indicators. </w:t>
      </w:r>
    </w:p>
    <w:p w:rsidR="002171C4" w:rsidRPr="00F11751" w:rsidRDefault="00B74084" w:rsidP="002171C4">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The CMPHS </w:t>
      </w:r>
      <w:r w:rsidR="002171C4" w:rsidRPr="00F11751">
        <w:rPr>
          <w:rFonts w:ascii="Times New Roman" w:hAnsi="Times New Roman"/>
          <w:b/>
          <w:bCs/>
          <w:color w:val="000000"/>
          <w:sz w:val="24"/>
          <w:szCs w:val="24"/>
        </w:rPr>
        <w:t>Survey methodology</w:t>
      </w:r>
    </w:p>
    <w:p w:rsidR="002171C4" w:rsidRPr="00F11751" w:rsidRDefault="002171C4" w:rsidP="002171C4">
      <w:pPr>
        <w:autoSpaceDE w:val="0"/>
        <w:autoSpaceDN w:val="0"/>
        <w:adjustRightInd w:val="0"/>
        <w:jc w:val="both"/>
        <w:rPr>
          <w:rFonts w:ascii="Times New Roman" w:hAnsi="Times New Roman"/>
          <w:b/>
          <w:bCs/>
          <w:color w:val="000000"/>
          <w:sz w:val="24"/>
          <w:szCs w:val="24"/>
        </w:rPr>
      </w:pPr>
      <w:r w:rsidRPr="00F11751">
        <w:rPr>
          <w:rFonts w:ascii="Times New Roman" w:hAnsi="Times New Roman"/>
          <w:b/>
          <w:bCs/>
          <w:color w:val="000000"/>
          <w:sz w:val="24"/>
          <w:szCs w:val="24"/>
        </w:rPr>
        <w:t>Data collection</w:t>
      </w:r>
    </w:p>
    <w:p w:rsidR="002171C4" w:rsidRPr="00F11751" w:rsidRDefault="002171C4" w:rsidP="002171C4">
      <w:pPr>
        <w:autoSpaceDE w:val="0"/>
        <w:autoSpaceDN w:val="0"/>
        <w:adjustRightInd w:val="0"/>
        <w:jc w:val="both"/>
        <w:rPr>
          <w:rFonts w:ascii="Times New Roman" w:hAnsi="Times New Roman"/>
          <w:color w:val="000000"/>
          <w:sz w:val="24"/>
          <w:szCs w:val="24"/>
        </w:rPr>
      </w:pPr>
      <w:r w:rsidRPr="00F11751">
        <w:rPr>
          <w:rFonts w:ascii="Times New Roman" w:hAnsi="Times New Roman"/>
          <w:color w:val="000000"/>
          <w:sz w:val="24"/>
          <w:szCs w:val="24"/>
        </w:rPr>
        <w:t xml:space="preserve">Face to face interviews of household members are carried </w:t>
      </w:r>
      <w:r w:rsidR="00B74084">
        <w:rPr>
          <w:rFonts w:ascii="Times New Roman" w:hAnsi="Times New Roman"/>
          <w:color w:val="000000"/>
          <w:sz w:val="24"/>
          <w:szCs w:val="24"/>
        </w:rPr>
        <w:t xml:space="preserve">out </w:t>
      </w:r>
      <w:r w:rsidRPr="00F11751">
        <w:rPr>
          <w:rFonts w:ascii="Times New Roman" w:hAnsi="Times New Roman"/>
          <w:color w:val="000000"/>
          <w:sz w:val="24"/>
          <w:szCs w:val="24"/>
        </w:rPr>
        <w:t xml:space="preserve">by qualified </w:t>
      </w:r>
      <w:r w:rsidR="00B74084">
        <w:rPr>
          <w:rFonts w:ascii="Times New Roman" w:hAnsi="Times New Roman"/>
          <w:color w:val="000000"/>
          <w:sz w:val="24"/>
          <w:szCs w:val="24"/>
        </w:rPr>
        <w:t xml:space="preserve">interviewers </w:t>
      </w:r>
      <w:r w:rsidRPr="00F11751">
        <w:rPr>
          <w:rFonts w:ascii="Times New Roman" w:hAnsi="Times New Roman"/>
          <w:color w:val="000000"/>
          <w:sz w:val="24"/>
          <w:szCs w:val="24"/>
        </w:rPr>
        <w:t>recruited by the office.</w:t>
      </w:r>
    </w:p>
    <w:p w:rsidR="002171C4" w:rsidRPr="00F11751" w:rsidRDefault="002171C4" w:rsidP="002171C4">
      <w:pPr>
        <w:autoSpaceDE w:val="0"/>
        <w:autoSpaceDN w:val="0"/>
        <w:adjustRightInd w:val="0"/>
        <w:jc w:val="both"/>
        <w:rPr>
          <w:rFonts w:ascii="Times New Roman" w:hAnsi="Times New Roman"/>
          <w:b/>
          <w:bCs/>
          <w:color w:val="000000"/>
          <w:sz w:val="24"/>
          <w:szCs w:val="24"/>
        </w:rPr>
      </w:pPr>
      <w:r w:rsidRPr="00F11751">
        <w:rPr>
          <w:rFonts w:ascii="Times New Roman" w:hAnsi="Times New Roman"/>
          <w:b/>
          <w:bCs/>
          <w:color w:val="000000"/>
          <w:sz w:val="24"/>
          <w:szCs w:val="24"/>
        </w:rPr>
        <w:t>Frequency of data collection</w:t>
      </w:r>
    </w:p>
    <w:p w:rsidR="002171C4" w:rsidRPr="009A0B22" w:rsidRDefault="002171C4" w:rsidP="002171C4">
      <w:pPr>
        <w:autoSpaceDE w:val="0"/>
        <w:autoSpaceDN w:val="0"/>
        <w:adjustRightInd w:val="0"/>
        <w:jc w:val="both"/>
        <w:rPr>
          <w:rFonts w:ascii="Times New Roman" w:hAnsi="Times New Roman"/>
          <w:i/>
          <w:color w:val="000000"/>
          <w:sz w:val="24"/>
          <w:szCs w:val="24"/>
        </w:rPr>
      </w:pPr>
      <w:r w:rsidRPr="00F11751">
        <w:rPr>
          <w:rFonts w:ascii="Times New Roman" w:hAnsi="Times New Roman"/>
          <w:color w:val="000000"/>
          <w:sz w:val="24"/>
          <w:szCs w:val="24"/>
        </w:rPr>
        <w:t xml:space="preserve">Data collection is </w:t>
      </w:r>
      <w:r w:rsidR="003D2211">
        <w:rPr>
          <w:rFonts w:ascii="Times New Roman" w:hAnsi="Times New Roman"/>
          <w:color w:val="000000"/>
          <w:sz w:val="24"/>
          <w:szCs w:val="24"/>
        </w:rPr>
        <w:t xml:space="preserve">carried out </w:t>
      </w:r>
      <w:r w:rsidR="00325DF0">
        <w:rPr>
          <w:rFonts w:ascii="Times New Roman" w:hAnsi="Times New Roman"/>
          <w:color w:val="000000"/>
          <w:sz w:val="24"/>
          <w:szCs w:val="24"/>
        </w:rPr>
        <w:t xml:space="preserve">monthly </w:t>
      </w:r>
      <w:r w:rsidRPr="00F11751">
        <w:rPr>
          <w:rFonts w:ascii="Times New Roman" w:hAnsi="Times New Roman"/>
          <w:color w:val="000000"/>
          <w:sz w:val="24"/>
          <w:szCs w:val="24"/>
        </w:rPr>
        <w:t>except in 2004 when it was carried out every quarter. Up to 2005, the reference period for data on</w:t>
      </w:r>
      <w:r>
        <w:rPr>
          <w:rFonts w:ascii="Times New Roman" w:hAnsi="Times New Roman"/>
          <w:color w:val="000000"/>
          <w:sz w:val="24"/>
          <w:szCs w:val="24"/>
        </w:rPr>
        <w:t xml:space="preserve"> </w:t>
      </w:r>
      <w:r w:rsidRPr="00F11751">
        <w:rPr>
          <w:rFonts w:ascii="Times New Roman" w:hAnsi="Times New Roman"/>
          <w:color w:val="000000"/>
          <w:sz w:val="24"/>
          <w:szCs w:val="24"/>
        </w:rPr>
        <w:t>labour force was the last week of the survey month. As from 2006, the reference week has been changed to the second</w:t>
      </w:r>
      <w:r>
        <w:rPr>
          <w:rFonts w:ascii="Times New Roman" w:hAnsi="Times New Roman"/>
          <w:color w:val="000000"/>
          <w:sz w:val="24"/>
          <w:szCs w:val="24"/>
        </w:rPr>
        <w:t xml:space="preserve"> </w:t>
      </w:r>
      <w:r w:rsidRPr="00F11751">
        <w:rPr>
          <w:rFonts w:ascii="Times New Roman" w:hAnsi="Times New Roman"/>
          <w:color w:val="000000"/>
          <w:sz w:val="24"/>
          <w:szCs w:val="24"/>
        </w:rPr>
        <w:t>week of the survey month so that estimates can be published within one quarter of the reference period, as required by the</w:t>
      </w:r>
      <w:r>
        <w:rPr>
          <w:rFonts w:ascii="Times New Roman" w:hAnsi="Times New Roman"/>
          <w:color w:val="000000"/>
          <w:sz w:val="24"/>
          <w:szCs w:val="24"/>
        </w:rPr>
        <w:t xml:space="preserve"> </w:t>
      </w:r>
      <w:r w:rsidRPr="00F11751">
        <w:rPr>
          <w:rFonts w:ascii="Times New Roman" w:hAnsi="Times New Roman"/>
          <w:color w:val="000000"/>
          <w:sz w:val="24"/>
          <w:szCs w:val="24"/>
        </w:rPr>
        <w:t xml:space="preserve">IMF Special Data Dissemination System (SDDS) to which the country expects to graduate by </w:t>
      </w:r>
      <w:r w:rsidR="009A0B22">
        <w:rPr>
          <w:rFonts w:ascii="Times New Roman" w:hAnsi="Times New Roman"/>
          <w:color w:val="000000"/>
          <w:sz w:val="24"/>
          <w:szCs w:val="24"/>
        </w:rPr>
        <w:t>December 2011</w:t>
      </w:r>
      <w:r w:rsidRPr="009A0B22">
        <w:rPr>
          <w:rFonts w:ascii="Times New Roman" w:hAnsi="Times New Roman"/>
          <w:i/>
          <w:color w:val="000000"/>
          <w:sz w:val="24"/>
          <w:szCs w:val="24"/>
        </w:rPr>
        <w:t>.</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Scope and coverage of collection</w:t>
      </w:r>
    </w:p>
    <w:p w:rsidR="002171C4"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All private Mauritian households in the islands of Mauritius and Rodrigues are covered.</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Sampling method</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 Stratified two-stage sampling design is used. At the first stage, Primary Sampling Units (PSUs) are selected with</w:t>
      </w:r>
      <w:r>
        <w:rPr>
          <w:rFonts w:ascii="Times New Roman" w:hAnsi="Times New Roman"/>
          <w:sz w:val="24"/>
          <w:szCs w:val="24"/>
        </w:rPr>
        <w:t xml:space="preserve"> </w:t>
      </w:r>
      <w:r w:rsidRPr="00F11751">
        <w:rPr>
          <w:rFonts w:ascii="Times New Roman" w:hAnsi="Times New Roman"/>
          <w:sz w:val="24"/>
          <w:szCs w:val="24"/>
        </w:rPr>
        <w:t>probability proportional to size and at the second stage, a fixed number of households is selected from each selected PSU.</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Prior to 2005, the first stage stratification factors were urban, semi urban and rural geographical locations. As from 2005, the</w:t>
      </w:r>
      <w:r>
        <w:rPr>
          <w:rFonts w:ascii="Times New Roman" w:hAnsi="Times New Roman"/>
          <w:sz w:val="24"/>
          <w:szCs w:val="24"/>
        </w:rPr>
        <w:t xml:space="preserve"> </w:t>
      </w:r>
      <w:r w:rsidRPr="00F11751">
        <w:rPr>
          <w:rFonts w:ascii="Times New Roman" w:hAnsi="Times New Roman"/>
          <w:sz w:val="24"/>
          <w:szCs w:val="24"/>
        </w:rPr>
        <w:t>Relative Development Index (RDI) is used as the spatial stratification factor. This index is based on 12 variables</w:t>
      </w:r>
      <w:r>
        <w:rPr>
          <w:rFonts w:ascii="Times New Roman" w:hAnsi="Times New Roman"/>
          <w:sz w:val="24"/>
          <w:szCs w:val="24"/>
        </w:rPr>
        <w:t xml:space="preserve"> </w:t>
      </w:r>
      <w:r w:rsidRPr="00F11751">
        <w:rPr>
          <w:rFonts w:ascii="Times New Roman" w:hAnsi="Times New Roman"/>
          <w:sz w:val="24"/>
          <w:szCs w:val="24"/>
        </w:rPr>
        <w:t>encompassing housing and living conditions, literacy and education, and employment derived from the 2000 Housing and</w:t>
      </w:r>
      <w:r>
        <w:rPr>
          <w:rFonts w:ascii="Times New Roman" w:hAnsi="Times New Roman"/>
          <w:sz w:val="24"/>
          <w:szCs w:val="24"/>
        </w:rPr>
        <w:t xml:space="preserve"> </w:t>
      </w:r>
      <w:r w:rsidRPr="00F11751">
        <w:rPr>
          <w:rFonts w:ascii="Times New Roman" w:hAnsi="Times New Roman"/>
          <w:sz w:val="24"/>
          <w:szCs w:val="24"/>
        </w:rPr>
        <w:t>Population Census to rank PSUs. A set of RDIs for administrative regions has been published in the series "Economic and</w:t>
      </w:r>
      <w:r>
        <w:rPr>
          <w:rFonts w:ascii="Times New Roman" w:hAnsi="Times New Roman"/>
          <w:sz w:val="24"/>
          <w:szCs w:val="24"/>
        </w:rPr>
        <w:t xml:space="preserve"> </w:t>
      </w:r>
      <w:r w:rsidRPr="00F11751">
        <w:rPr>
          <w:rFonts w:ascii="Times New Roman" w:hAnsi="Times New Roman"/>
          <w:sz w:val="24"/>
          <w:szCs w:val="24"/>
        </w:rPr>
        <w:t>Social Indicators" - Issue No. 393.</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lastRenderedPageBreak/>
        <w:t>The second stage stratification criteria are community, household size and average monthly expenditure of the household.</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Sample size</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From 1999 to 2003, around 6,500 households were covered each year. In 2004, the sample was increased to 8,640 so that</w:t>
      </w:r>
      <w:r>
        <w:rPr>
          <w:rFonts w:ascii="Times New Roman" w:hAnsi="Times New Roman"/>
          <w:sz w:val="24"/>
          <w:szCs w:val="24"/>
        </w:rPr>
        <w:t xml:space="preserve"> </w:t>
      </w:r>
      <w:r w:rsidRPr="00F11751">
        <w:rPr>
          <w:rFonts w:ascii="Times New Roman" w:hAnsi="Times New Roman"/>
          <w:sz w:val="24"/>
          <w:szCs w:val="24"/>
        </w:rPr>
        <w:t>reliable quarterly estimates of labour force, employment and unemployment could be worked out. As from 2005, the sample</w:t>
      </w:r>
      <w:r>
        <w:rPr>
          <w:rFonts w:ascii="Times New Roman" w:hAnsi="Times New Roman"/>
          <w:sz w:val="24"/>
          <w:szCs w:val="24"/>
        </w:rPr>
        <w:t xml:space="preserve"> </w:t>
      </w:r>
      <w:r w:rsidRPr="00F11751">
        <w:rPr>
          <w:rFonts w:ascii="Times New Roman" w:hAnsi="Times New Roman"/>
          <w:sz w:val="24"/>
          <w:szCs w:val="24"/>
        </w:rPr>
        <w:t>for the year has been further increased to 11,280. Furthermore, in order to measure quarterly changes, 50% of the</w:t>
      </w:r>
      <w:r>
        <w:rPr>
          <w:rFonts w:ascii="Times New Roman" w:hAnsi="Times New Roman"/>
          <w:sz w:val="24"/>
          <w:szCs w:val="24"/>
        </w:rPr>
        <w:t xml:space="preserve"> </w:t>
      </w:r>
      <w:r w:rsidRPr="00F11751">
        <w:rPr>
          <w:rFonts w:ascii="Times New Roman" w:hAnsi="Times New Roman"/>
          <w:sz w:val="24"/>
          <w:szCs w:val="24"/>
        </w:rPr>
        <w:t>households sampled in a quarter are re-interviewed in the following quarter; for example, 50% of the households sampled in</w:t>
      </w:r>
      <w:r>
        <w:rPr>
          <w:rFonts w:ascii="Times New Roman" w:hAnsi="Times New Roman"/>
          <w:sz w:val="24"/>
          <w:szCs w:val="24"/>
        </w:rPr>
        <w:t xml:space="preserve"> </w:t>
      </w:r>
      <w:r w:rsidRPr="00F11751">
        <w:rPr>
          <w:rFonts w:ascii="Times New Roman" w:hAnsi="Times New Roman"/>
          <w:sz w:val="24"/>
          <w:szCs w:val="24"/>
        </w:rPr>
        <w:t>the first quarter of 2005 have been re-interviewed in the second quarter of 2005.</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Questionnaire</w:t>
      </w:r>
    </w:p>
    <w:p w:rsidR="002171C4" w:rsidRPr="00F11751" w:rsidRDefault="002171C4" w:rsidP="005C3F48">
      <w:pPr>
        <w:autoSpaceDE w:val="0"/>
        <w:autoSpaceDN w:val="0"/>
        <w:adjustRightInd w:val="0"/>
        <w:jc w:val="both"/>
        <w:rPr>
          <w:rFonts w:ascii="Times New Roman" w:hAnsi="Times New Roman"/>
          <w:sz w:val="24"/>
          <w:szCs w:val="24"/>
        </w:rPr>
      </w:pPr>
      <w:r w:rsidRPr="00F11751">
        <w:rPr>
          <w:rFonts w:ascii="Times New Roman" w:hAnsi="Times New Roman"/>
          <w:sz w:val="24"/>
          <w:szCs w:val="24"/>
        </w:rPr>
        <w:t>The CMPHS questionnaire comprises three modules: a basic module common to all rounds of the survey covering the</w:t>
      </w:r>
      <w:r>
        <w:rPr>
          <w:rFonts w:ascii="Times New Roman" w:hAnsi="Times New Roman"/>
          <w:sz w:val="24"/>
          <w:szCs w:val="24"/>
        </w:rPr>
        <w:t xml:space="preserve"> </w:t>
      </w:r>
      <w:r w:rsidRPr="00F11751">
        <w:rPr>
          <w:rFonts w:ascii="Times New Roman" w:hAnsi="Times New Roman"/>
          <w:sz w:val="24"/>
          <w:szCs w:val="24"/>
        </w:rPr>
        <w:t>general ch</w:t>
      </w:r>
      <w:r w:rsidR="005C3F48">
        <w:rPr>
          <w:rFonts w:ascii="Times New Roman" w:hAnsi="Times New Roman"/>
          <w:sz w:val="24"/>
          <w:szCs w:val="24"/>
        </w:rPr>
        <w:t>aracteristics of the population (b) a second module covering labour force with in-depth investigation and a core set of questions which are kept constant at all rounds of the survey and (c) a third module grouping other topics of interest but investigated in less details.</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Estimation and reliability of results</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Estimates worked out from household survey data are inevitably subject to sampling variability since they are based on</w:t>
      </w:r>
      <w:r>
        <w:rPr>
          <w:rFonts w:ascii="Times New Roman" w:hAnsi="Times New Roman"/>
          <w:sz w:val="24"/>
          <w:szCs w:val="24"/>
        </w:rPr>
        <w:t xml:space="preserve"> </w:t>
      </w:r>
      <w:r w:rsidRPr="00F11751">
        <w:rPr>
          <w:rFonts w:ascii="Times New Roman" w:hAnsi="Times New Roman"/>
          <w:sz w:val="24"/>
          <w:szCs w:val="24"/>
        </w:rPr>
        <w:t>information collected from only a sample of households rather than from all households. The Standard Error (S.E) which is a</w:t>
      </w:r>
      <w:r>
        <w:rPr>
          <w:rFonts w:ascii="Times New Roman" w:hAnsi="Times New Roman"/>
          <w:sz w:val="24"/>
          <w:szCs w:val="24"/>
        </w:rPr>
        <w:t xml:space="preserve"> </w:t>
      </w:r>
      <w:r w:rsidRPr="00F11751">
        <w:rPr>
          <w:rFonts w:ascii="Times New Roman" w:hAnsi="Times New Roman"/>
          <w:sz w:val="24"/>
          <w:szCs w:val="24"/>
        </w:rPr>
        <w:t>measure of this variability, used to set confidence intervals for any estimate (whether a total or a rate) derived from the</w:t>
      </w:r>
      <w:r>
        <w:rPr>
          <w:rFonts w:ascii="Times New Roman" w:hAnsi="Times New Roman"/>
          <w:sz w:val="24"/>
          <w:szCs w:val="24"/>
        </w:rPr>
        <w:t xml:space="preserve"> </w:t>
      </w:r>
      <w:r w:rsidRPr="00F11751">
        <w:rPr>
          <w:rFonts w:ascii="Times New Roman" w:hAnsi="Times New Roman"/>
          <w:sz w:val="24"/>
          <w:szCs w:val="24"/>
        </w:rPr>
        <w:t>sample. For example, a 95% confidence interval indicates that there is 95% chance that the upper and lower limits of the</w:t>
      </w:r>
      <w:r>
        <w:rPr>
          <w:rFonts w:ascii="Times New Roman" w:hAnsi="Times New Roman"/>
          <w:sz w:val="24"/>
          <w:szCs w:val="24"/>
        </w:rPr>
        <w:t xml:space="preserve"> </w:t>
      </w:r>
      <w:r w:rsidRPr="00F11751">
        <w:rPr>
          <w:rFonts w:ascii="Times New Roman" w:hAnsi="Times New Roman"/>
          <w:sz w:val="24"/>
          <w:szCs w:val="24"/>
        </w:rPr>
        <w:t>interval enclose the true value (which would be obtained if all households had been surveyed). Standard errors and</w:t>
      </w:r>
      <w:r>
        <w:rPr>
          <w:rFonts w:ascii="Times New Roman" w:hAnsi="Times New Roman"/>
          <w:sz w:val="24"/>
          <w:szCs w:val="24"/>
        </w:rPr>
        <w:t xml:space="preserve"> </w:t>
      </w:r>
      <w:r w:rsidRPr="00F11751">
        <w:rPr>
          <w:rFonts w:ascii="Times New Roman" w:hAnsi="Times New Roman"/>
          <w:sz w:val="24"/>
          <w:szCs w:val="24"/>
        </w:rPr>
        <w:t>confidence intervals are calculated for the main labour force estimates.</w:t>
      </w:r>
    </w:p>
    <w:p w:rsidR="002171C4" w:rsidRDefault="002171C4" w:rsidP="002171C4">
      <w:pPr>
        <w:autoSpaceDE w:val="0"/>
        <w:autoSpaceDN w:val="0"/>
        <w:adjustRightInd w:val="0"/>
        <w:ind w:firstLine="720"/>
        <w:jc w:val="both"/>
        <w:rPr>
          <w:rFonts w:ascii="Times New Roman" w:hAnsi="Times New Roman"/>
          <w:iCs/>
          <w:sz w:val="24"/>
          <w:szCs w:val="24"/>
        </w:rPr>
      </w:pPr>
    </w:p>
    <w:p w:rsidR="00325DF0" w:rsidRDefault="00325DF0" w:rsidP="002171C4">
      <w:pPr>
        <w:autoSpaceDE w:val="0"/>
        <w:autoSpaceDN w:val="0"/>
        <w:adjustRightInd w:val="0"/>
        <w:ind w:firstLine="720"/>
        <w:jc w:val="both"/>
        <w:rPr>
          <w:rFonts w:ascii="Times New Roman" w:hAnsi="Times New Roman"/>
          <w:iCs/>
          <w:sz w:val="24"/>
          <w:szCs w:val="24"/>
        </w:rPr>
      </w:pPr>
    </w:p>
    <w:p w:rsidR="00325DF0" w:rsidRDefault="00325DF0" w:rsidP="002171C4">
      <w:pPr>
        <w:autoSpaceDE w:val="0"/>
        <w:autoSpaceDN w:val="0"/>
        <w:adjustRightInd w:val="0"/>
        <w:ind w:firstLine="720"/>
        <w:jc w:val="both"/>
        <w:rPr>
          <w:rFonts w:ascii="Times New Roman" w:hAnsi="Times New Roman"/>
          <w:iCs/>
          <w:sz w:val="24"/>
          <w:szCs w:val="24"/>
        </w:rPr>
      </w:pPr>
    </w:p>
    <w:p w:rsidR="00325DF0" w:rsidRDefault="00325DF0" w:rsidP="002171C4">
      <w:pPr>
        <w:autoSpaceDE w:val="0"/>
        <w:autoSpaceDN w:val="0"/>
        <w:adjustRightInd w:val="0"/>
        <w:ind w:firstLine="720"/>
        <w:jc w:val="both"/>
        <w:rPr>
          <w:rFonts w:ascii="Times New Roman" w:hAnsi="Times New Roman"/>
          <w:iCs/>
          <w:sz w:val="24"/>
          <w:szCs w:val="24"/>
        </w:rPr>
      </w:pPr>
    </w:p>
    <w:p w:rsidR="002171C4" w:rsidRDefault="002171C4" w:rsidP="002171C4">
      <w:pPr>
        <w:autoSpaceDE w:val="0"/>
        <w:autoSpaceDN w:val="0"/>
        <w:adjustRightInd w:val="0"/>
        <w:ind w:firstLine="720"/>
        <w:jc w:val="both"/>
        <w:rPr>
          <w:rFonts w:ascii="Times New Roman" w:hAnsi="Times New Roman"/>
          <w:iCs/>
          <w:sz w:val="24"/>
          <w:szCs w:val="24"/>
        </w:rPr>
      </w:pPr>
    </w:p>
    <w:p w:rsidR="00350B96" w:rsidRDefault="00350B96" w:rsidP="002171C4">
      <w:pPr>
        <w:autoSpaceDE w:val="0"/>
        <w:autoSpaceDN w:val="0"/>
        <w:adjustRightInd w:val="0"/>
        <w:ind w:firstLine="720"/>
        <w:jc w:val="both"/>
        <w:rPr>
          <w:rFonts w:ascii="Times New Roman" w:hAnsi="Times New Roman"/>
          <w:iCs/>
          <w:sz w:val="24"/>
          <w:szCs w:val="24"/>
        </w:rPr>
      </w:pPr>
    </w:p>
    <w:p w:rsidR="00350B96" w:rsidRDefault="00350B96" w:rsidP="002171C4">
      <w:pPr>
        <w:autoSpaceDE w:val="0"/>
        <w:autoSpaceDN w:val="0"/>
        <w:adjustRightInd w:val="0"/>
        <w:ind w:firstLine="720"/>
        <w:jc w:val="both"/>
        <w:rPr>
          <w:rFonts w:ascii="Times New Roman" w:hAnsi="Times New Roman"/>
          <w:iCs/>
          <w:sz w:val="24"/>
          <w:szCs w:val="24"/>
        </w:rPr>
      </w:pPr>
    </w:p>
    <w:p w:rsidR="00350B96" w:rsidRDefault="00350B96" w:rsidP="002171C4">
      <w:pPr>
        <w:autoSpaceDE w:val="0"/>
        <w:autoSpaceDN w:val="0"/>
        <w:adjustRightInd w:val="0"/>
        <w:ind w:firstLine="720"/>
        <w:jc w:val="both"/>
        <w:rPr>
          <w:rFonts w:ascii="Times New Roman" w:hAnsi="Times New Roman"/>
          <w:iCs/>
          <w:sz w:val="24"/>
          <w:szCs w:val="24"/>
        </w:rPr>
      </w:pPr>
    </w:p>
    <w:p w:rsidR="002171C4" w:rsidRPr="00F70758" w:rsidRDefault="009F14DA" w:rsidP="002171C4">
      <w:pPr>
        <w:autoSpaceDE w:val="0"/>
        <w:autoSpaceDN w:val="0"/>
        <w:adjustRightInd w:val="0"/>
        <w:ind w:firstLine="720"/>
        <w:jc w:val="both"/>
        <w:rPr>
          <w:rFonts w:ascii="Times New Roman" w:hAnsi="Times New Roman"/>
          <w:iCs/>
          <w:sz w:val="24"/>
          <w:szCs w:val="24"/>
        </w:rPr>
      </w:pPr>
      <w:r>
        <w:rPr>
          <w:rFonts w:ascii="Times New Roman" w:hAnsi="Times New Roman"/>
          <w:iCs/>
          <w:sz w:val="24"/>
          <w:szCs w:val="24"/>
        </w:rPr>
        <w:lastRenderedPageBreak/>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Annex 2</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Definitions</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Household</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 household is defined as either a person living on his/her own or a group of two or more persons, who may or may not be</w:t>
      </w:r>
      <w:r>
        <w:rPr>
          <w:rFonts w:ascii="Times New Roman" w:hAnsi="Times New Roman"/>
          <w:sz w:val="24"/>
          <w:szCs w:val="24"/>
        </w:rPr>
        <w:t xml:space="preserve"> </w:t>
      </w:r>
      <w:r w:rsidRPr="00F11751">
        <w:rPr>
          <w:rFonts w:ascii="Times New Roman" w:hAnsi="Times New Roman"/>
          <w:sz w:val="24"/>
          <w:szCs w:val="24"/>
        </w:rPr>
        <w:t>related, but who live together and make common provision for food and other essentials for living.</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Employment</w:t>
      </w:r>
    </w:p>
    <w:p w:rsidR="002171C4"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Employed population consists of Mauritians aged 16 years and above (16+) who have worked for pay, profit or family gain</w:t>
      </w:r>
      <w:r>
        <w:rPr>
          <w:rFonts w:ascii="Times New Roman" w:hAnsi="Times New Roman"/>
          <w:sz w:val="24"/>
          <w:szCs w:val="24"/>
        </w:rPr>
        <w:t xml:space="preserve"> </w:t>
      </w:r>
      <w:r w:rsidRPr="00F11751">
        <w:rPr>
          <w:rFonts w:ascii="Times New Roman" w:hAnsi="Times New Roman"/>
          <w:sz w:val="24"/>
          <w:szCs w:val="24"/>
        </w:rPr>
        <w:t>for at least one hour during the reference week of a month. It includes those who are temporarily absent from work for</w:t>
      </w:r>
      <w:r>
        <w:rPr>
          <w:rFonts w:ascii="Times New Roman" w:hAnsi="Times New Roman"/>
          <w:sz w:val="24"/>
          <w:szCs w:val="24"/>
        </w:rPr>
        <w:t xml:space="preserve"> </w:t>
      </w:r>
      <w:r w:rsidRPr="00F11751">
        <w:rPr>
          <w:rFonts w:ascii="Times New Roman" w:hAnsi="Times New Roman"/>
          <w:sz w:val="24"/>
          <w:szCs w:val="24"/>
        </w:rPr>
        <w:t>reasons such as leave with pay, leave without pay and temporary disorganisation of work (bad weather, break down of</w:t>
      </w:r>
      <w:r>
        <w:rPr>
          <w:rFonts w:ascii="Times New Roman" w:hAnsi="Times New Roman"/>
          <w:sz w:val="24"/>
          <w:szCs w:val="24"/>
        </w:rPr>
        <w:t xml:space="preserve"> </w:t>
      </w:r>
      <w:r w:rsidRPr="00F11751">
        <w:rPr>
          <w:rFonts w:ascii="Times New Roman" w:hAnsi="Times New Roman"/>
          <w:sz w:val="24"/>
          <w:szCs w:val="24"/>
        </w:rPr>
        <w:t>equipment, lack of order, etc.).</w:t>
      </w:r>
    </w:p>
    <w:p w:rsidR="00591AB9" w:rsidRPr="00591AB9" w:rsidRDefault="00591AB9" w:rsidP="00591AB9">
      <w:pPr>
        <w:autoSpaceDE w:val="0"/>
        <w:autoSpaceDN w:val="0"/>
        <w:adjustRightInd w:val="0"/>
        <w:jc w:val="both"/>
        <w:rPr>
          <w:rFonts w:ascii="Times New Roman" w:hAnsi="Times New Roman"/>
          <w:iCs/>
          <w:sz w:val="24"/>
          <w:szCs w:val="24"/>
        </w:rPr>
      </w:pPr>
      <w:r w:rsidRPr="00591AB9">
        <w:rPr>
          <w:rFonts w:ascii="Times New Roman" w:hAnsi="Times New Roman"/>
          <w:iCs/>
          <w:sz w:val="24"/>
          <w:szCs w:val="24"/>
        </w:rPr>
        <w:t>It is to be noted that as from year 2007, labour force estimates are based on population aged 16 years and above, following the amendment to the Labour Act in December 2006 whereby the minimum legal working age is 16 years, and the subsequent recommendation by the ILO to be in line with the amended Labour Act</w:t>
      </w:r>
      <w:r w:rsidR="007F55C7">
        <w:rPr>
          <w:rFonts w:ascii="Times New Roman" w:hAnsi="Times New Roman"/>
          <w:iCs/>
          <w:sz w:val="24"/>
          <w:szCs w:val="24"/>
        </w:rPr>
        <w:t>.</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Unemployment</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Unemployed population comprises all Mauritians aged 16+ who are not working but who are looking for work and are</w:t>
      </w:r>
      <w:r>
        <w:rPr>
          <w:rFonts w:ascii="Times New Roman" w:hAnsi="Times New Roman"/>
          <w:sz w:val="24"/>
          <w:szCs w:val="24"/>
        </w:rPr>
        <w:t xml:space="preserve"> </w:t>
      </w:r>
      <w:r w:rsidRPr="00F11751">
        <w:rPr>
          <w:rFonts w:ascii="Times New Roman" w:hAnsi="Times New Roman"/>
          <w:sz w:val="24"/>
          <w:szCs w:val="24"/>
        </w:rPr>
        <w:t>available for work during the reference period.</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Labour force</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Labour force or active population is made up of employed and unemployed population.</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Unemployment rate</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Unemployment rate is the ratio (%) of unemployment to labour force.</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Inactive population</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Inactive population includes all Mauritians aged 16+</w:t>
      </w:r>
      <w:r w:rsidR="00FA1DB6">
        <w:rPr>
          <w:rFonts w:ascii="Times New Roman" w:hAnsi="Times New Roman"/>
          <w:sz w:val="24"/>
          <w:szCs w:val="24"/>
        </w:rPr>
        <w:t xml:space="preserve"> years</w:t>
      </w:r>
      <w:r w:rsidRPr="00F11751">
        <w:rPr>
          <w:rFonts w:ascii="Times New Roman" w:hAnsi="Times New Roman"/>
          <w:sz w:val="24"/>
          <w:szCs w:val="24"/>
        </w:rPr>
        <w:t>, not forming part of the labour force for reasons such as attendance at</w:t>
      </w:r>
      <w:r>
        <w:rPr>
          <w:rFonts w:ascii="Times New Roman" w:hAnsi="Times New Roman"/>
          <w:sz w:val="24"/>
          <w:szCs w:val="24"/>
        </w:rPr>
        <w:t xml:space="preserve"> </w:t>
      </w:r>
      <w:r w:rsidRPr="00F11751">
        <w:rPr>
          <w:rFonts w:ascii="Times New Roman" w:hAnsi="Times New Roman"/>
          <w:sz w:val="24"/>
          <w:szCs w:val="24"/>
        </w:rPr>
        <w:t>educational institutions, engagement in household duties, retirement, old age and infirmity/disablement.</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Activity rate</w:t>
      </w:r>
    </w:p>
    <w:p w:rsidR="002171C4"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 xml:space="preserve">Activity rate is the ratio (%) of labour force to population aged 16+ (active </w:t>
      </w:r>
      <w:r w:rsidR="001E2DDB">
        <w:rPr>
          <w:rFonts w:ascii="Times New Roman" w:hAnsi="Times New Roman"/>
          <w:sz w:val="24"/>
          <w:szCs w:val="24"/>
        </w:rPr>
        <w:t>and</w:t>
      </w:r>
      <w:r w:rsidRPr="00F11751">
        <w:rPr>
          <w:rFonts w:ascii="Times New Roman" w:hAnsi="Times New Roman"/>
          <w:sz w:val="24"/>
          <w:szCs w:val="24"/>
        </w:rPr>
        <w:t xml:space="preserve"> inactive population).</w:t>
      </w:r>
    </w:p>
    <w:p w:rsidR="007F55C7" w:rsidRDefault="007F55C7" w:rsidP="002171C4">
      <w:pPr>
        <w:autoSpaceDE w:val="0"/>
        <w:autoSpaceDN w:val="0"/>
        <w:adjustRightInd w:val="0"/>
        <w:jc w:val="both"/>
        <w:rPr>
          <w:rFonts w:ascii="Times New Roman" w:hAnsi="Times New Roman"/>
          <w:b/>
          <w:bCs/>
          <w:sz w:val="24"/>
          <w:szCs w:val="24"/>
        </w:rPr>
      </w:pP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lastRenderedPageBreak/>
        <w:t>Employer</w:t>
      </w:r>
    </w:p>
    <w:p w:rsidR="002171C4"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An employer is a person who operates his/her own business or trade and hires one or more employees.</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Own account worker</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An Own account worker is a person who operates his/her own business or trade but does not hire employees. He/She may</w:t>
      </w:r>
      <w:r>
        <w:rPr>
          <w:rFonts w:ascii="Times New Roman" w:hAnsi="Times New Roman"/>
          <w:sz w:val="24"/>
          <w:szCs w:val="24"/>
        </w:rPr>
        <w:t xml:space="preserve"> </w:t>
      </w:r>
      <w:r w:rsidRPr="00F11751">
        <w:rPr>
          <w:rFonts w:ascii="Times New Roman" w:hAnsi="Times New Roman"/>
          <w:sz w:val="24"/>
          <w:szCs w:val="24"/>
        </w:rPr>
        <w:t xml:space="preserve">be working alone or with the help of </w:t>
      </w:r>
      <w:r w:rsidR="001E2DDB">
        <w:rPr>
          <w:rFonts w:ascii="Times New Roman" w:hAnsi="Times New Roman"/>
          <w:sz w:val="24"/>
          <w:szCs w:val="24"/>
        </w:rPr>
        <w:t>contributing family workers</w:t>
      </w:r>
      <w:r w:rsidRPr="00F11751">
        <w:rPr>
          <w:rFonts w:ascii="Times New Roman" w:hAnsi="Times New Roman"/>
          <w:sz w:val="24"/>
          <w:szCs w:val="24"/>
        </w:rPr>
        <w:t>.</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Employee</w:t>
      </w:r>
    </w:p>
    <w:p w:rsidR="001E2DDB"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 xml:space="preserve">An Employee is a person who works for pay for someone else, even in a temporary capacity. </w:t>
      </w:r>
    </w:p>
    <w:p w:rsidR="001E2DDB" w:rsidRPr="001E2DDB" w:rsidRDefault="001E2DDB" w:rsidP="002171C4">
      <w:pPr>
        <w:autoSpaceDE w:val="0"/>
        <w:autoSpaceDN w:val="0"/>
        <w:adjustRightInd w:val="0"/>
        <w:jc w:val="both"/>
        <w:rPr>
          <w:rFonts w:ascii="Times New Roman" w:hAnsi="Times New Roman"/>
          <w:b/>
          <w:sz w:val="24"/>
          <w:szCs w:val="24"/>
        </w:rPr>
      </w:pPr>
      <w:r w:rsidRPr="001E2DDB">
        <w:rPr>
          <w:rFonts w:ascii="Times New Roman" w:hAnsi="Times New Roman"/>
          <w:b/>
          <w:sz w:val="24"/>
          <w:szCs w:val="24"/>
        </w:rPr>
        <w:t>Apprentice</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An Apprentice</w:t>
      </w:r>
      <w:r w:rsidR="001E2DDB">
        <w:rPr>
          <w:rFonts w:ascii="Times New Roman" w:hAnsi="Times New Roman"/>
          <w:sz w:val="24"/>
          <w:szCs w:val="24"/>
        </w:rPr>
        <w:t xml:space="preserve"> </w:t>
      </w:r>
      <w:r w:rsidRPr="00F11751">
        <w:rPr>
          <w:rFonts w:ascii="Times New Roman" w:hAnsi="Times New Roman"/>
          <w:sz w:val="24"/>
          <w:szCs w:val="24"/>
        </w:rPr>
        <w:t>is a</w:t>
      </w:r>
      <w:r>
        <w:rPr>
          <w:rFonts w:ascii="Times New Roman" w:hAnsi="Times New Roman"/>
          <w:sz w:val="24"/>
          <w:szCs w:val="24"/>
        </w:rPr>
        <w:t xml:space="preserve"> </w:t>
      </w:r>
      <w:r w:rsidRPr="00F11751">
        <w:rPr>
          <w:rFonts w:ascii="Times New Roman" w:hAnsi="Times New Roman"/>
          <w:sz w:val="24"/>
          <w:szCs w:val="24"/>
        </w:rPr>
        <w:t>person being trained for a job or trade and does not receive pay or may just receive some pocket money</w:t>
      </w:r>
      <w:r w:rsidR="001E2DDB">
        <w:rPr>
          <w:rFonts w:ascii="Times New Roman" w:hAnsi="Times New Roman"/>
          <w:sz w:val="24"/>
          <w:szCs w:val="24"/>
        </w:rPr>
        <w:t xml:space="preserve">; an apprentice </w:t>
      </w:r>
      <w:r w:rsidRPr="00F11751">
        <w:rPr>
          <w:rFonts w:ascii="Times New Roman" w:hAnsi="Times New Roman"/>
          <w:sz w:val="24"/>
          <w:szCs w:val="24"/>
        </w:rPr>
        <w:t>is considered</w:t>
      </w:r>
      <w:r>
        <w:rPr>
          <w:rFonts w:ascii="Times New Roman" w:hAnsi="Times New Roman"/>
          <w:sz w:val="24"/>
          <w:szCs w:val="24"/>
        </w:rPr>
        <w:t xml:space="preserve"> </w:t>
      </w:r>
      <w:r w:rsidRPr="00F11751">
        <w:rPr>
          <w:rFonts w:ascii="Times New Roman" w:hAnsi="Times New Roman"/>
          <w:sz w:val="24"/>
          <w:szCs w:val="24"/>
        </w:rPr>
        <w:t>as an employee.</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Contributing family worker</w:t>
      </w:r>
    </w:p>
    <w:p w:rsidR="002171C4"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sz w:val="24"/>
          <w:szCs w:val="24"/>
        </w:rPr>
        <w:t>A Contributing family worker is a person who works without pay in an enterprise operated by a family member.</w:t>
      </w:r>
    </w:p>
    <w:p w:rsidR="002171C4" w:rsidRPr="00F11751"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b/>
          <w:bCs/>
          <w:sz w:val="24"/>
          <w:szCs w:val="24"/>
        </w:rPr>
        <w:t>Educational attainment</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i/>
          <w:iCs/>
          <w:sz w:val="24"/>
          <w:szCs w:val="24"/>
        </w:rPr>
        <w:t>Primary</w:t>
      </w:r>
      <w:r w:rsidRPr="00F11751">
        <w:rPr>
          <w:rFonts w:ascii="Times New Roman" w:hAnsi="Times New Roman"/>
          <w:sz w:val="24"/>
          <w:szCs w:val="24"/>
        </w:rPr>
        <w:t xml:space="preserve">: comprises </w:t>
      </w:r>
      <w:r w:rsidR="00FA1DB6">
        <w:rPr>
          <w:rFonts w:ascii="Times New Roman" w:hAnsi="Times New Roman"/>
          <w:sz w:val="24"/>
          <w:szCs w:val="24"/>
        </w:rPr>
        <w:t>persons</w:t>
      </w:r>
      <w:r w:rsidRPr="00F11751">
        <w:rPr>
          <w:rFonts w:ascii="Times New Roman" w:hAnsi="Times New Roman"/>
          <w:sz w:val="24"/>
          <w:szCs w:val="24"/>
        </w:rPr>
        <w:t xml:space="preserve"> who have studied up to a “Standard” between Standard 1 and the Certificate of Primary</w:t>
      </w:r>
      <w:r>
        <w:rPr>
          <w:rFonts w:ascii="Times New Roman" w:hAnsi="Times New Roman"/>
          <w:sz w:val="24"/>
          <w:szCs w:val="24"/>
        </w:rPr>
        <w:t xml:space="preserve"> </w:t>
      </w:r>
      <w:r w:rsidRPr="00F11751">
        <w:rPr>
          <w:rFonts w:ascii="Times New Roman" w:hAnsi="Times New Roman"/>
          <w:sz w:val="24"/>
          <w:szCs w:val="24"/>
        </w:rPr>
        <w:t>Education (CPE) or equivalent.</w:t>
      </w:r>
    </w:p>
    <w:p w:rsidR="002171C4" w:rsidRPr="00F11751" w:rsidRDefault="002171C4" w:rsidP="002171C4">
      <w:pPr>
        <w:autoSpaceDE w:val="0"/>
        <w:autoSpaceDN w:val="0"/>
        <w:adjustRightInd w:val="0"/>
        <w:jc w:val="both"/>
        <w:rPr>
          <w:rFonts w:ascii="Times New Roman" w:hAnsi="Times New Roman"/>
          <w:sz w:val="24"/>
          <w:szCs w:val="24"/>
        </w:rPr>
      </w:pPr>
      <w:r w:rsidRPr="00F11751">
        <w:rPr>
          <w:rFonts w:ascii="Times New Roman" w:hAnsi="Times New Roman"/>
          <w:i/>
          <w:iCs/>
          <w:sz w:val="24"/>
          <w:szCs w:val="24"/>
        </w:rPr>
        <w:t>Secondary</w:t>
      </w:r>
      <w:r w:rsidRPr="00F11751">
        <w:rPr>
          <w:rFonts w:ascii="Times New Roman" w:hAnsi="Times New Roman"/>
          <w:sz w:val="24"/>
          <w:szCs w:val="24"/>
        </w:rPr>
        <w:t>:</w:t>
      </w:r>
      <w:r w:rsidR="004C79EA">
        <w:rPr>
          <w:rFonts w:ascii="Times New Roman" w:hAnsi="Times New Roman"/>
          <w:sz w:val="24"/>
          <w:szCs w:val="24"/>
        </w:rPr>
        <w:t xml:space="preserve"> </w:t>
      </w:r>
      <w:r w:rsidRPr="00F11751">
        <w:rPr>
          <w:rFonts w:ascii="Times New Roman" w:hAnsi="Times New Roman"/>
          <w:sz w:val="24"/>
          <w:szCs w:val="24"/>
        </w:rPr>
        <w:t xml:space="preserve">comprises </w:t>
      </w:r>
      <w:r w:rsidR="00FA1DB6">
        <w:rPr>
          <w:rFonts w:ascii="Times New Roman" w:hAnsi="Times New Roman"/>
          <w:sz w:val="24"/>
          <w:szCs w:val="24"/>
        </w:rPr>
        <w:t>persons</w:t>
      </w:r>
      <w:r w:rsidRPr="00F11751">
        <w:rPr>
          <w:rFonts w:ascii="Times New Roman" w:hAnsi="Times New Roman"/>
          <w:sz w:val="24"/>
          <w:szCs w:val="24"/>
        </w:rPr>
        <w:t xml:space="preserve"> who have studied up to a “Form” between Form 1 and the Higher School Certificate (HSC) or</w:t>
      </w:r>
      <w:r>
        <w:rPr>
          <w:rFonts w:ascii="Times New Roman" w:hAnsi="Times New Roman"/>
          <w:sz w:val="24"/>
          <w:szCs w:val="24"/>
        </w:rPr>
        <w:t xml:space="preserve"> </w:t>
      </w:r>
      <w:r w:rsidRPr="00F11751">
        <w:rPr>
          <w:rFonts w:ascii="Times New Roman" w:hAnsi="Times New Roman"/>
          <w:sz w:val="24"/>
          <w:szCs w:val="24"/>
        </w:rPr>
        <w:t>equivalent.</w:t>
      </w:r>
    </w:p>
    <w:p w:rsidR="009D2D22" w:rsidRDefault="002171C4" w:rsidP="002171C4">
      <w:pPr>
        <w:autoSpaceDE w:val="0"/>
        <w:autoSpaceDN w:val="0"/>
        <w:adjustRightInd w:val="0"/>
        <w:jc w:val="both"/>
        <w:rPr>
          <w:rFonts w:ascii="Times New Roman" w:hAnsi="Times New Roman"/>
          <w:b/>
          <w:bCs/>
          <w:sz w:val="24"/>
          <w:szCs w:val="24"/>
        </w:rPr>
      </w:pPr>
      <w:r w:rsidRPr="00F11751">
        <w:rPr>
          <w:rFonts w:ascii="Times New Roman" w:hAnsi="Times New Roman"/>
          <w:i/>
          <w:iCs/>
          <w:sz w:val="24"/>
          <w:szCs w:val="24"/>
        </w:rPr>
        <w:t>Tertiary</w:t>
      </w:r>
      <w:r w:rsidRPr="00F11751">
        <w:rPr>
          <w:rFonts w:ascii="Times New Roman" w:hAnsi="Times New Roman"/>
          <w:sz w:val="24"/>
          <w:szCs w:val="24"/>
        </w:rPr>
        <w:t xml:space="preserve">: comprises </w:t>
      </w:r>
      <w:r w:rsidR="00FA1DB6">
        <w:rPr>
          <w:rFonts w:ascii="Times New Roman" w:hAnsi="Times New Roman"/>
          <w:sz w:val="24"/>
          <w:szCs w:val="24"/>
        </w:rPr>
        <w:t>persons</w:t>
      </w:r>
      <w:r w:rsidRPr="00F11751">
        <w:rPr>
          <w:rFonts w:ascii="Times New Roman" w:hAnsi="Times New Roman"/>
          <w:sz w:val="24"/>
          <w:szCs w:val="24"/>
        </w:rPr>
        <w:t xml:space="preserve"> who </w:t>
      </w:r>
      <w:r w:rsidR="00FA1DB6">
        <w:rPr>
          <w:rFonts w:ascii="Times New Roman" w:hAnsi="Times New Roman"/>
          <w:sz w:val="24"/>
          <w:szCs w:val="24"/>
        </w:rPr>
        <w:t>in addition to</w:t>
      </w:r>
      <w:r w:rsidRPr="00F11751">
        <w:rPr>
          <w:rFonts w:ascii="Times New Roman" w:hAnsi="Times New Roman"/>
          <w:sz w:val="24"/>
          <w:szCs w:val="24"/>
        </w:rPr>
        <w:t xml:space="preserve"> their secondary </w:t>
      </w:r>
      <w:r w:rsidR="001E2DDB">
        <w:rPr>
          <w:rFonts w:ascii="Times New Roman" w:hAnsi="Times New Roman"/>
          <w:sz w:val="24"/>
          <w:szCs w:val="24"/>
        </w:rPr>
        <w:t xml:space="preserve">educational </w:t>
      </w:r>
      <w:r w:rsidRPr="00F11751">
        <w:rPr>
          <w:rFonts w:ascii="Times New Roman" w:hAnsi="Times New Roman"/>
          <w:sz w:val="24"/>
          <w:szCs w:val="24"/>
        </w:rPr>
        <w:t>certificates (SC and HSC or equivalent) also possess either a</w:t>
      </w:r>
      <w:r>
        <w:rPr>
          <w:rFonts w:ascii="Times New Roman" w:hAnsi="Times New Roman"/>
          <w:sz w:val="24"/>
          <w:szCs w:val="24"/>
        </w:rPr>
        <w:t xml:space="preserve"> </w:t>
      </w:r>
      <w:r w:rsidR="001E2DDB">
        <w:rPr>
          <w:rFonts w:ascii="Times New Roman" w:hAnsi="Times New Roman"/>
          <w:sz w:val="24"/>
          <w:szCs w:val="24"/>
        </w:rPr>
        <w:t>certificate/</w:t>
      </w:r>
      <w:r w:rsidRPr="00F11751">
        <w:rPr>
          <w:rFonts w:ascii="Times New Roman" w:hAnsi="Times New Roman"/>
          <w:sz w:val="24"/>
          <w:szCs w:val="24"/>
        </w:rPr>
        <w:t>diploma (which is above the HSC but below a first degree) or a degree.</w:t>
      </w:r>
    </w:p>
    <w:sectPr w:rsidR="009D2D22" w:rsidSect="00BA2235">
      <w:footerReference w:type="default" r:id="rId20"/>
      <w:pgSz w:w="12240" w:h="15840"/>
      <w:pgMar w:top="1296" w:right="1440" w:bottom="1008"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3D" w:rsidRDefault="0044023D" w:rsidP="000F6780">
      <w:pPr>
        <w:spacing w:after="0" w:line="240" w:lineRule="auto"/>
      </w:pPr>
      <w:r>
        <w:separator/>
      </w:r>
    </w:p>
  </w:endnote>
  <w:endnote w:type="continuationSeparator" w:id="1">
    <w:p w:rsidR="0044023D" w:rsidRDefault="0044023D" w:rsidP="000F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92" w:rsidRDefault="00786D07">
    <w:pPr>
      <w:pStyle w:val="Footer"/>
      <w:jc w:val="center"/>
    </w:pPr>
    <w:fldSimple w:instr=" PAGE   \* MERGEFORMAT ">
      <w:r w:rsidR="00184B61">
        <w:rPr>
          <w:noProof/>
        </w:rPr>
        <w:t>1</w:t>
      </w:r>
    </w:fldSimple>
  </w:p>
  <w:p w:rsidR="00952692" w:rsidRDefault="00952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3D" w:rsidRDefault="0044023D" w:rsidP="000F6780">
      <w:pPr>
        <w:spacing w:after="0" w:line="240" w:lineRule="auto"/>
      </w:pPr>
      <w:r>
        <w:separator/>
      </w:r>
    </w:p>
  </w:footnote>
  <w:footnote w:type="continuationSeparator" w:id="1">
    <w:p w:rsidR="0044023D" w:rsidRDefault="0044023D" w:rsidP="000F6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2300"/>
    <w:multiLevelType w:val="hybridMultilevel"/>
    <w:tmpl w:val="6536689A"/>
    <w:lvl w:ilvl="0" w:tplc="B4DCFE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C7A47"/>
    <w:multiLevelType w:val="hybridMultilevel"/>
    <w:tmpl w:val="01DA8514"/>
    <w:lvl w:ilvl="0" w:tplc="598E0B64">
      <w:start w:val="9"/>
      <w:numFmt w:val="lowerLetter"/>
      <w:lvlText w:val="(%1)"/>
      <w:lvlJc w:val="left"/>
      <w:pPr>
        <w:tabs>
          <w:tab w:val="num" w:pos="1080"/>
        </w:tabs>
        <w:ind w:left="1080" w:hanging="360"/>
      </w:pPr>
      <w:rPr>
        <w:rFonts w:hint="default"/>
        <w:color w:val="auto"/>
      </w:rPr>
    </w:lvl>
    <w:lvl w:ilvl="1" w:tplc="DC788024">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060C71"/>
    <w:multiLevelType w:val="hybridMultilevel"/>
    <w:tmpl w:val="1F2AF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03913"/>
    <w:multiLevelType w:val="hybridMultilevel"/>
    <w:tmpl w:val="38C2EE7A"/>
    <w:lvl w:ilvl="0" w:tplc="4694F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B642C"/>
    <w:multiLevelType w:val="hybridMultilevel"/>
    <w:tmpl w:val="5BECC6D8"/>
    <w:lvl w:ilvl="0" w:tplc="48A41002">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AC57DD"/>
    <w:multiLevelType w:val="hybridMultilevel"/>
    <w:tmpl w:val="E720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84D95"/>
    <w:multiLevelType w:val="hybridMultilevel"/>
    <w:tmpl w:val="8BFE2CB6"/>
    <w:lvl w:ilvl="0" w:tplc="9544E55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E7082"/>
    <w:multiLevelType w:val="hybridMultilevel"/>
    <w:tmpl w:val="DAA82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A4AB4"/>
    <w:multiLevelType w:val="hybridMultilevel"/>
    <w:tmpl w:val="26167C5C"/>
    <w:lvl w:ilvl="0" w:tplc="390C0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14724"/>
    <w:multiLevelType w:val="hybridMultilevel"/>
    <w:tmpl w:val="0A360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22E3A"/>
    <w:multiLevelType w:val="hybridMultilevel"/>
    <w:tmpl w:val="470C0E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22D7B"/>
    <w:multiLevelType w:val="hybridMultilevel"/>
    <w:tmpl w:val="FFCE259C"/>
    <w:lvl w:ilvl="0" w:tplc="1B806C1C">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2A5996"/>
    <w:multiLevelType w:val="hybridMultilevel"/>
    <w:tmpl w:val="12CEC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0"/>
  </w:num>
  <w:num w:numId="5">
    <w:abstractNumId w:val="12"/>
  </w:num>
  <w:num w:numId="6">
    <w:abstractNumId w:val="2"/>
  </w:num>
  <w:num w:numId="7">
    <w:abstractNumId w:val="6"/>
  </w:num>
  <w:num w:numId="8">
    <w:abstractNumId w:val="1"/>
  </w:num>
  <w:num w:numId="9">
    <w:abstractNumId w:val="4"/>
  </w:num>
  <w:num w:numId="10">
    <w:abstractNumId w:val="11"/>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0670"/>
    <w:rsid w:val="000001BA"/>
    <w:rsid w:val="000013F3"/>
    <w:rsid w:val="0000156E"/>
    <w:rsid w:val="00001D07"/>
    <w:rsid w:val="000030C0"/>
    <w:rsid w:val="00003118"/>
    <w:rsid w:val="0000538D"/>
    <w:rsid w:val="00005C0C"/>
    <w:rsid w:val="00006055"/>
    <w:rsid w:val="000102DD"/>
    <w:rsid w:val="0001497C"/>
    <w:rsid w:val="0001518C"/>
    <w:rsid w:val="0001571F"/>
    <w:rsid w:val="00016869"/>
    <w:rsid w:val="00017D9C"/>
    <w:rsid w:val="000312AC"/>
    <w:rsid w:val="000317E3"/>
    <w:rsid w:val="00040BC6"/>
    <w:rsid w:val="00041DDE"/>
    <w:rsid w:val="00050FA8"/>
    <w:rsid w:val="000539C2"/>
    <w:rsid w:val="000544D8"/>
    <w:rsid w:val="00056710"/>
    <w:rsid w:val="0006196D"/>
    <w:rsid w:val="00061EAA"/>
    <w:rsid w:val="00064058"/>
    <w:rsid w:val="00064FC8"/>
    <w:rsid w:val="00066125"/>
    <w:rsid w:val="00066608"/>
    <w:rsid w:val="00074495"/>
    <w:rsid w:val="000809E7"/>
    <w:rsid w:val="00082330"/>
    <w:rsid w:val="0008290A"/>
    <w:rsid w:val="00082E6A"/>
    <w:rsid w:val="00097F90"/>
    <w:rsid w:val="000A616D"/>
    <w:rsid w:val="000B0198"/>
    <w:rsid w:val="000B2590"/>
    <w:rsid w:val="000B418D"/>
    <w:rsid w:val="000B59B9"/>
    <w:rsid w:val="000B79D7"/>
    <w:rsid w:val="000C4446"/>
    <w:rsid w:val="000D0317"/>
    <w:rsid w:val="000D5742"/>
    <w:rsid w:val="000E6E9C"/>
    <w:rsid w:val="000E6EE8"/>
    <w:rsid w:val="000F1072"/>
    <w:rsid w:val="000F6780"/>
    <w:rsid w:val="000F680C"/>
    <w:rsid w:val="00104EE8"/>
    <w:rsid w:val="0011573B"/>
    <w:rsid w:val="001207E2"/>
    <w:rsid w:val="0012270C"/>
    <w:rsid w:val="00122DB2"/>
    <w:rsid w:val="00124313"/>
    <w:rsid w:val="00125928"/>
    <w:rsid w:val="00126E18"/>
    <w:rsid w:val="00126F8E"/>
    <w:rsid w:val="00145FCD"/>
    <w:rsid w:val="0014662C"/>
    <w:rsid w:val="0014707C"/>
    <w:rsid w:val="00157BB2"/>
    <w:rsid w:val="001641BF"/>
    <w:rsid w:val="00165C6F"/>
    <w:rsid w:val="00176CB3"/>
    <w:rsid w:val="0018407D"/>
    <w:rsid w:val="001845C6"/>
    <w:rsid w:val="00184B61"/>
    <w:rsid w:val="001969DB"/>
    <w:rsid w:val="001A3C2B"/>
    <w:rsid w:val="001A67C1"/>
    <w:rsid w:val="001B0D62"/>
    <w:rsid w:val="001B26DC"/>
    <w:rsid w:val="001C3D37"/>
    <w:rsid w:val="001C43DB"/>
    <w:rsid w:val="001C50FE"/>
    <w:rsid w:val="001C5A17"/>
    <w:rsid w:val="001E1712"/>
    <w:rsid w:val="001E2DDB"/>
    <w:rsid w:val="001F3015"/>
    <w:rsid w:val="001F5D0F"/>
    <w:rsid w:val="001F727C"/>
    <w:rsid w:val="00200D94"/>
    <w:rsid w:val="00211C9B"/>
    <w:rsid w:val="00212689"/>
    <w:rsid w:val="002141D4"/>
    <w:rsid w:val="002153DF"/>
    <w:rsid w:val="00216D08"/>
    <w:rsid w:val="002171C4"/>
    <w:rsid w:val="00220079"/>
    <w:rsid w:val="00227AF8"/>
    <w:rsid w:val="0023785F"/>
    <w:rsid w:val="00240CE3"/>
    <w:rsid w:val="0024220E"/>
    <w:rsid w:val="002424FD"/>
    <w:rsid w:val="00245394"/>
    <w:rsid w:val="00245F8E"/>
    <w:rsid w:val="00246802"/>
    <w:rsid w:val="00246E31"/>
    <w:rsid w:val="00250E27"/>
    <w:rsid w:val="00256C2E"/>
    <w:rsid w:val="00257A71"/>
    <w:rsid w:val="00257F72"/>
    <w:rsid w:val="00260383"/>
    <w:rsid w:val="00262F64"/>
    <w:rsid w:val="00266927"/>
    <w:rsid w:val="002714BD"/>
    <w:rsid w:val="002730B4"/>
    <w:rsid w:val="00273644"/>
    <w:rsid w:val="002816DD"/>
    <w:rsid w:val="002839F6"/>
    <w:rsid w:val="00283D2A"/>
    <w:rsid w:val="00284067"/>
    <w:rsid w:val="00286B48"/>
    <w:rsid w:val="00292A54"/>
    <w:rsid w:val="002A0FFC"/>
    <w:rsid w:val="002A1E41"/>
    <w:rsid w:val="002A5282"/>
    <w:rsid w:val="002A5769"/>
    <w:rsid w:val="002A6448"/>
    <w:rsid w:val="002A731A"/>
    <w:rsid w:val="002B0426"/>
    <w:rsid w:val="002B1F45"/>
    <w:rsid w:val="002C025D"/>
    <w:rsid w:val="002D1933"/>
    <w:rsid w:val="002D34DC"/>
    <w:rsid w:val="002D3D55"/>
    <w:rsid w:val="002F0DF3"/>
    <w:rsid w:val="002F428A"/>
    <w:rsid w:val="002F6375"/>
    <w:rsid w:val="003078A0"/>
    <w:rsid w:val="0031102D"/>
    <w:rsid w:val="0031155E"/>
    <w:rsid w:val="00325DF0"/>
    <w:rsid w:val="00331F51"/>
    <w:rsid w:val="00334E0E"/>
    <w:rsid w:val="003372F1"/>
    <w:rsid w:val="003406DE"/>
    <w:rsid w:val="003453EF"/>
    <w:rsid w:val="00350B96"/>
    <w:rsid w:val="00355849"/>
    <w:rsid w:val="0035643C"/>
    <w:rsid w:val="0036182F"/>
    <w:rsid w:val="00363817"/>
    <w:rsid w:val="003665ED"/>
    <w:rsid w:val="00370AB4"/>
    <w:rsid w:val="00385B5F"/>
    <w:rsid w:val="00386580"/>
    <w:rsid w:val="003910AA"/>
    <w:rsid w:val="003912DE"/>
    <w:rsid w:val="003959E8"/>
    <w:rsid w:val="00396410"/>
    <w:rsid w:val="00397F3A"/>
    <w:rsid w:val="003A5CB8"/>
    <w:rsid w:val="003B113D"/>
    <w:rsid w:val="003B12F5"/>
    <w:rsid w:val="003B494B"/>
    <w:rsid w:val="003B7274"/>
    <w:rsid w:val="003B78FC"/>
    <w:rsid w:val="003B7F42"/>
    <w:rsid w:val="003C03E4"/>
    <w:rsid w:val="003C1689"/>
    <w:rsid w:val="003D0792"/>
    <w:rsid w:val="003D0793"/>
    <w:rsid w:val="003D07BD"/>
    <w:rsid w:val="003D1D9F"/>
    <w:rsid w:val="003D2211"/>
    <w:rsid w:val="003D2804"/>
    <w:rsid w:val="003E0269"/>
    <w:rsid w:val="003E41A4"/>
    <w:rsid w:val="003E6961"/>
    <w:rsid w:val="003E7234"/>
    <w:rsid w:val="003F2ED5"/>
    <w:rsid w:val="003F6B26"/>
    <w:rsid w:val="003F7C3D"/>
    <w:rsid w:val="0040237A"/>
    <w:rsid w:val="004040A6"/>
    <w:rsid w:val="00405AEB"/>
    <w:rsid w:val="00406A0F"/>
    <w:rsid w:val="00407A5E"/>
    <w:rsid w:val="00417CF3"/>
    <w:rsid w:val="0042142D"/>
    <w:rsid w:val="00423E09"/>
    <w:rsid w:val="004258B0"/>
    <w:rsid w:val="00431227"/>
    <w:rsid w:val="00433DAC"/>
    <w:rsid w:val="00434706"/>
    <w:rsid w:val="0044023D"/>
    <w:rsid w:val="0044075B"/>
    <w:rsid w:val="00442727"/>
    <w:rsid w:val="00442962"/>
    <w:rsid w:val="0044662E"/>
    <w:rsid w:val="004618CC"/>
    <w:rsid w:val="00463EF0"/>
    <w:rsid w:val="00465268"/>
    <w:rsid w:val="00470EFD"/>
    <w:rsid w:val="004720E0"/>
    <w:rsid w:val="004754ED"/>
    <w:rsid w:val="00476293"/>
    <w:rsid w:val="00482580"/>
    <w:rsid w:val="004840A4"/>
    <w:rsid w:val="0048778C"/>
    <w:rsid w:val="00487F7A"/>
    <w:rsid w:val="00495446"/>
    <w:rsid w:val="004955B6"/>
    <w:rsid w:val="00497015"/>
    <w:rsid w:val="004A0AAB"/>
    <w:rsid w:val="004A4F03"/>
    <w:rsid w:val="004B1A50"/>
    <w:rsid w:val="004C4BCD"/>
    <w:rsid w:val="004C79EA"/>
    <w:rsid w:val="004D1E73"/>
    <w:rsid w:val="004D35C6"/>
    <w:rsid w:val="004D4F9A"/>
    <w:rsid w:val="004E1650"/>
    <w:rsid w:val="004E4A06"/>
    <w:rsid w:val="004E538A"/>
    <w:rsid w:val="004E57C6"/>
    <w:rsid w:val="004E6A6D"/>
    <w:rsid w:val="004F3CB3"/>
    <w:rsid w:val="004F3EB8"/>
    <w:rsid w:val="004F7759"/>
    <w:rsid w:val="005028E8"/>
    <w:rsid w:val="00503D6B"/>
    <w:rsid w:val="00505AD5"/>
    <w:rsid w:val="00505B78"/>
    <w:rsid w:val="00506B82"/>
    <w:rsid w:val="00507CA9"/>
    <w:rsid w:val="005130D7"/>
    <w:rsid w:val="0051468C"/>
    <w:rsid w:val="00515C36"/>
    <w:rsid w:val="0051709C"/>
    <w:rsid w:val="00517747"/>
    <w:rsid w:val="00520DBD"/>
    <w:rsid w:val="0052317A"/>
    <w:rsid w:val="005248C8"/>
    <w:rsid w:val="00530834"/>
    <w:rsid w:val="005332F5"/>
    <w:rsid w:val="005356B8"/>
    <w:rsid w:val="0054545C"/>
    <w:rsid w:val="00547786"/>
    <w:rsid w:val="00547FD7"/>
    <w:rsid w:val="00550324"/>
    <w:rsid w:val="005535C9"/>
    <w:rsid w:val="00563AEC"/>
    <w:rsid w:val="00566365"/>
    <w:rsid w:val="00566E1B"/>
    <w:rsid w:val="00575035"/>
    <w:rsid w:val="00581D79"/>
    <w:rsid w:val="0058236F"/>
    <w:rsid w:val="005835D5"/>
    <w:rsid w:val="005911F8"/>
    <w:rsid w:val="00591AB9"/>
    <w:rsid w:val="0059402B"/>
    <w:rsid w:val="005946AF"/>
    <w:rsid w:val="00597043"/>
    <w:rsid w:val="005C2306"/>
    <w:rsid w:val="005C3955"/>
    <w:rsid w:val="005C3F48"/>
    <w:rsid w:val="005D5E31"/>
    <w:rsid w:val="005D61D5"/>
    <w:rsid w:val="005D6E9E"/>
    <w:rsid w:val="005E6932"/>
    <w:rsid w:val="005F1EDB"/>
    <w:rsid w:val="005F253A"/>
    <w:rsid w:val="006048A2"/>
    <w:rsid w:val="00610D08"/>
    <w:rsid w:val="00614E44"/>
    <w:rsid w:val="006158A9"/>
    <w:rsid w:val="0062048D"/>
    <w:rsid w:val="00621133"/>
    <w:rsid w:val="00626854"/>
    <w:rsid w:val="00626856"/>
    <w:rsid w:val="0063199F"/>
    <w:rsid w:val="0063241D"/>
    <w:rsid w:val="006333E7"/>
    <w:rsid w:val="0063531C"/>
    <w:rsid w:val="00643934"/>
    <w:rsid w:val="00644EA5"/>
    <w:rsid w:val="00660E7C"/>
    <w:rsid w:val="006611C0"/>
    <w:rsid w:val="006614BF"/>
    <w:rsid w:val="00663136"/>
    <w:rsid w:val="00667981"/>
    <w:rsid w:val="00673AD3"/>
    <w:rsid w:val="0068248D"/>
    <w:rsid w:val="00694515"/>
    <w:rsid w:val="006A02D7"/>
    <w:rsid w:val="006A1AB3"/>
    <w:rsid w:val="006B29F4"/>
    <w:rsid w:val="006C1758"/>
    <w:rsid w:val="006C5D8B"/>
    <w:rsid w:val="006C6C03"/>
    <w:rsid w:val="006C7254"/>
    <w:rsid w:val="006D0136"/>
    <w:rsid w:val="006D222B"/>
    <w:rsid w:val="006D4ABB"/>
    <w:rsid w:val="006D709F"/>
    <w:rsid w:val="006E2009"/>
    <w:rsid w:val="006E6743"/>
    <w:rsid w:val="006E7625"/>
    <w:rsid w:val="006F5572"/>
    <w:rsid w:val="0070085C"/>
    <w:rsid w:val="007019B8"/>
    <w:rsid w:val="007039D0"/>
    <w:rsid w:val="0071428C"/>
    <w:rsid w:val="00714832"/>
    <w:rsid w:val="007173DF"/>
    <w:rsid w:val="00726290"/>
    <w:rsid w:val="007344C5"/>
    <w:rsid w:val="007377F9"/>
    <w:rsid w:val="00743E64"/>
    <w:rsid w:val="00744881"/>
    <w:rsid w:val="0074502C"/>
    <w:rsid w:val="00747445"/>
    <w:rsid w:val="007474F0"/>
    <w:rsid w:val="00750862"/>
    <w:rsid w:val="007508CF"/>
    <w:rsid w:val="00753905"/>
    <w:rsid w:val="0075676A"/>
    <w:rsid w:val="0075714C"/>
    <w:rsid w:val="007660D9"/>
    <w:rsid w:val="00766551"/>
    <w:rsid w:val="0077130B"/>
    <w:rsid w:val="00786AA5"/>
    <w:rsid w:val="00786D07"/>
    <w:rsid w:val="00790FE8"/>
    <w:rsid w:val="00792739"/>
    <w:rsid w:val="00795C8C"/>
    <w:rsid w:val="007A15B1"/>
    <w:rsid w:val="007A311D"/>
    <w:rsid w:val="007A3D66"/>
    <w:rsid w:val="007A7779"/>
    <w:rsid w:val="007B0BC6"/>
    <w:rsid w:val="007B1AD1"/>
    <w:rsid w:val="007B3AA6"/>
    <w:rsid w:val="007D40AF"/>
    <w:rsid w:val="007F48D1"/>
    <w:rsid w:val="007F55C7"/>
    <w:rsid w:val="00803F48"/>
    <w:rsid w:val="00817262"/>
    <w:rsid w:val="008228C6"/>
    <w:rsid w:val="00823C58"/>
    <w:rsid w:val="008253F9"/>
    <w:rsid w:val="00826E2D"/>
    <w:rsid w:val="00833177"/>
    <w:rsid w:val="00836470"/>
    <w:rsid w:val="008367CB"/>
    <w:rsid w:val="00840E6E"/>
    <w:rsid w:val="008452A5"/>
    <w:rsid w:val="00846B1A"/>
    <w:rsid w:val="00846C0D"/>
    <w:rsid w:val="00851ABF"/>
    <w:rsid w:val="00853CF6"/>
    <w:rsid w:val="00854F6B"/>
    <w:rsid w:val="00855D45"/>
    <w:rsid w:val="008617E8"/>
    <w:rsid w:val="008729F7"/>
    <w:rsid w:val="00872C9E"/>
    <w:rsid w:val="00874198"/>
    <w:rsid w:val="00877512"/>
    <w:rsid w:val="008778FA"/>
    <w:rsid w:val="00881683"/>
    <w:rsid w:val="008838D4"/>
    <w:rsid w:val="0089572E"/>
    <w:rsid w:val="00895B61"/>
    <w:rsid w:val="008A0069"/>
    <w:rsid w:val="008A3D20"/>
    <w:rsid w:val="008A6BD4"/>
    <w:rsid w:val="008B5C30"/>
    <w:rsid w:val="008C1C53"/>
    <w:rsid w:val="008C4727"/>
    <w:rsid w:val="008C4F6C"/>
    <w:rsid w:val="008C619B"/>
    <w:rsid w:val="008C72E7"/>
    <w:rsid w:val="008C7C58"/>
    <w:rsid w:val="008D3460"/>
    <w:rsid w:val="008D4C92"/>
    <w:rsid w:val="008D7BD0"/>
    <w:rsid w:val="008E424E"/>
    <w:rsid w:val="008E5146"/>
    <w:rsid w:val="008F19F2"/>
    <w:rsid w:val="008F4E72"/>
    <w:rsid w:val="00902E25"/>
    <w:rsid w:val="009038DC"/>
    <w:rsid w:val="00912586"/>
    <w:rsid w:val="009128C3"/>
    <w:rsid w:val="00916356"/>
    <w:rsid w:val="0091789E"/>
    <w:rsid w:val="009204E2"/>
    <w:rsid w:val="00922741"/>
    <w:rsid w:val="009243BC"/>
    <w:rsid w:val="009251E5"/>
    <w:rsid w:val="0092591F"/>
    <w:rsid w:val="00925B8E"/>
    <w:rsid w:val="00925DF8"/>
    <w:rsid w:val="00934252"/>
    <w:rsid w:val="00940986"/>
    <w:rsid w:val="00940D98"/>
    <w:rsid w:val="00942F5A"/>
    <w:rsid w:val="00947EE5"/>
    <w:rsid w:val="00952692"/>
    <w:rsid w:val="00955262"/>
    <w:rsid w:val="0097008B"/>
    <w:rsid w:val="00977584"/>
    <w:rsid w:val="00980180"/>
    <w:rsid w:val="009945D6"/>
    <w:rsid w:val="00995F4A"/>
    <w:rsid w:val="009A0542"/>
    <w:rsid w:val="009A0B22"/>
    <w:rsid w:val="009A4105"/>
    <w:rsid w:val="009B1588"/>
    <w:rsid w:val="009B18A8"/>
    <w:rsid w:val="009B3C3F"/>
    <w:rsid w:val="009D2D22"/>
    <w:rsid w:val="009D6348"/>
    <w:rsid w:val="009D6499"/>
    <w:rsid w:val="009E1490"/>
    <w:rsid w:val="009E2412"/>
    <w:rsid w:val="009F0211"/>
    <w:rsid w:val="009F1212"/>
    <w:rsid w:val="009F14DA"/>
    <w:rsid w:val="009F4917"/>
    <w:rsid w:val="009F61B6"/>
    <w:rsid w:val="009F7288"/>
    <w:rsid w:val="00A0318D"/>
    <w:rsid w:val="00A06192"/>
    <w:rsid w:val="00A126A0"/>
    <w:rsid w:val="00A12E06"/>
    <w:rsid w:val="00A16E23"/>
    <w:rsid w:val="00A2220C"/>
    <w:rsid w:val="00A25188"/>
    <w:rsid w:val="00A27D41"/>
    <w:rsid w:val="00A30153"/>
    <w:rsid w:val="00A307AA"/>
    <w:rsid w:val="00A31BDF"/>
    <w:rsid w:val="00A33840"/>
    <w:rsid w:val="00A37009"/>
    <w:rsid w:val="00A4313D"/>
    <w:rsid w:val="00A44704"/>
    <w:rsid w:val="00A47174"/>
    <w:rsid w:val="00A515FB"/>
    <w:rsid w:val="00A53441"/>
    <w:rsid w:val="00A541B0"/>
    <w:rsid w:val="00A56550"/>
    <w:rsid w:val="00A63CA6"/>
    <w:rsid w:val="00A67CE4"/>
    <w:rsid w:val="00A73816"/>
    <w:rsid w:val="00A751C4"/>
    <w:rsid w:val="00A75264"/>
    <w:rsid w:val="00A76173"/>
    <w:rsid w:val="00A76436"/>
    <w:rsid w:val="00A76B37"/>
    <w:rsid w:val="00A80D95"/>
    <w:rsid w:val="00A82980"/>
    <w:rsid w:val="00A833B4"/>
    <w:rsid w:val="00A864C0"/>
    <w:rsid w:val="00A91B16"/>
    <w:rsid w:val="00A92E05"/>
    <w:rsid w:val="00A93D50"/>
    <w:rsid w:val="00A9448D"/>
    <w:rsid w:val="00A96822"/>
    <w:rsid w:val="00A976FA"/>
    <w:rsid w:val="00AA2E6E"/>
    <w:rsid w:val="00AA343A"/>
    <w:rsid w:val="00AA5FAA"/>
    <w:rsid w:val="00AC0670"/>
    <w:rsid w:val="00AC277D"/>
    <w:rsid w:val="00AC3FBE"/>
    <w:rsid w:val="00AC7EA5"/>
    <w:rsid w:val="00AD6146"/>
    <w:rsid w:val="00AE48C5"/>
    <w:rsid w:val="00AE4D15"/>
    <w:rsid w:val="00AE71E6"/>
    <w:rsid w:val="00AF280D"/>
    <w:rsid w:val="00AF313E"/>
    <w:rsid w:val="00AF5FB9"/>
    <w:rsid w:val="00AF631F"/>
    <w:rsid w:val="00AF6D80"/>
    <w:rsid w:val="00B10FD9"/>
    <w:rsid w:val="00B169C2"/>
    <w:rsid w:val="00B17E7E"/>
    <w:rsid w:val="00B2168D"/>
    <w:rsid w:val="00B34628"/>
    <w:rsid w:val="00B410C3"/>
    <w:rsid w:val="00B42807"/>
    <w:rsid w:val="00B43A9A"/>
    <w:rsid w:val="00B43E93"/>
    <w:rsid w:val="00B45D2A"/>
    <w:rsid w:val="00B465A5"/>
    <w:rsid w:val="00B476A9"/>
    <w:rsid w:val="00B5017B"/>
    <w:rsid w:val="00B530C4"/>
    <w:rsid w:val="00B53B59"/>
    <w:rsid w:val="00B56696"/>
    <w:rsid w:val="00B6158A"/>
    <w:rsid w:val="00B6361F"/>
    <w:rsid w:val="00B63FAA"/>
    <w:rsid w:val="00B658A8"/>
    <w:rsid w:val="00B66B56"/>
    <w:rsid w:val="00B67497"/>
    <w:rsid w:val="00B74084"/>
    <w:rsid w:val="00B75010"/>
    <w:rsid w:val="00B8031E"/>
    <w:rsid w:val="00B805BA"/>
    <w:rsid w:val="00B947B2"/>
    <w:rsid w:val="00B965CF"/>
    <w:rsid w:val="00BA1CF5"/>
    <w:rsid w:val="00BA2235"/>
    <w:rsid w:val="00BB0C76"/>
    <w:rsid w:val="00BB1363"/>
    <w:rsid w:val="00BB4CC0"/>
    <w:rsid w:val="00BC1109"/>
    <w:rsid w:val="00BC1A8F"/>
    <w:rsid w:val="00BC34B1"/>
    <w:rsid w:val="00BC3D76"/>
    <w:rsid w:val="00BC3F70"/>
    <w:rsid w:val="00BC5831"/>
    <w:rsid w:val="00BC66B0"/>
    <w:rsid w:val="00BC6B40"/>
    <w:rsid w:val="00BC78BC"/>
    <w:rsid w:val="00BD29E4"/>
    <w:rsid w:val="00BD3827"/>
    <w:rsid w:val="00BD3BF8"/>
    <w:rsid w:val="00BE4CAC"/>
    <w:rsid w:val="00BE6823"/>
    <w:rsid w:val="00BE6A80"/>
    <w:rsid w:val="00BF0D9F"/>
    <w:rsid w:val="00C033B2"/>
    <w:rsid w:val="00C0373B"/>
    <w:rsid w:val="00C06DC2"/>
    <w:rsid w:val="00C20ED0"/>
    <w:rsid w:val="00C266DC"/>
    <w:rsid w:val="00C30E1D"/>
    <w:rsid w:val="00C33D41"/>
    <w:rsid w:val="00C34F6D"/>
    <w:rsid w:val="00C41F24"/>
    <w:rsid w:val="00C45D8E"/>
    <w:rsid w:val="00C45E38"/>
    <w:rsid w:val="00C50497"/>
    <w:rsid w:val="00C67CC0"/>
    <w:rsid w:val="00C723EB"/>
    <w:rsid w:val="00C72F25"/>
    <w:rsid w:val="00C75611"/>
    <w:rsid w:val="00C800FD"/>
    <w:rsid w:val="00C84037"/>
    <w:rsid w:val="00C84106"/>
    <w:rsid w:val="00C8495B"/>
    <w:rsid w:val="00C90B9A"/>
    <w:rsid w:val="00C91A6B"/>
    <w:rsid w:val="00CA113B"/>
    <w:rsid w:val="00CA5570"/>
    <w:rsid w:val="00CA66A6"/>
    <w:rsid w:val="00CB0754"/>
    <w:rsid w:val="00CB42FC"/>
    <w:rsid w:val="00CB7316"/>
    <w:rsid w:val="00CC4D3A"/>
    <w:rsid w:val="00CC634B"/>
    <w:rsid w:val="00CD3E00"/>
    <w:rsid w:val="00CD635A"/>
    <w:rsid w:val="00CD6E75"/>
    <w:rsid w:val="00CE258F"/>
    <w:rsid w:val="00CE3CB4"/>
    <w:rsid w:val="00CF0462"/>
    <w:rsid w:val="00D00834"/>
    <w:rsid w:val="00D052A7"/>
    <w:rsid w:val="00D11F47"/>
    <w:rsid w:val="00D1497E"/>
    <w:rsid w:val="00D22953"/>
    <w:rsid w:val="00D30465"/>
    <w:rsid w:val="00D33D26"/>
    <w:rsid w:val="00D365AC"/>
    <w:rsid w:val="00D567DE"/>
    <w:rsid w:val="00D645F1"/>
    <w:rsid w:val="00D649D9"/>
    <w:rsid w:val="00D65A0B"/>
    <w:rsid w:val="00D70840"/>
    <w:rsid w:val="00D8239B"/>
    <w:rsid w:val="00D84AB3"/>
    <w:rsid w:val="00D91898"/>
    <w:rsid w:val="00D96559"/>
    <w:rsid w:val="00D97B64"/>
    <w:rsid w:val="00DA045C"/>
    <w:rsid w:val="00DA153C"/>
    <w:rsid w:val="00DA4A5B"/>
    <w:rsid w:val="00DA4E95"/>
    <w:rsid w:val="00DA6813"/>
    <w:rsid w:val="00DA79F7"/>
    <w:rsid w:val="00DB0004"/>
    <w:rsid w:val="00DB074A"/>
    <w:rsid w:val="00DB6204"/>
    <w:rsid w:val="00DB697F"/>
    <w:rsid w:val="00DC3AB1"/>
    <w:rsid w:val="00DC43D7"/>
    <w:rsid w:val="00DD098E"/>
    <w:rsid w:val="00DD10F6"/>
    <w:rsid w:val="00DD6CBD"/>
    <w:rsid w:val="00DD7831"/>
    <w:rsid w:val="00DD7F59"/>
    <w:rsid w:val="00DF1480"/>
    <w:rsid w:val="00DF3C45"/>
    <w:rsid w:val="00DF46E4"/>
    <w:rsid w:val="00E00C4E"/>
    <w:rsid w:val="00E17AEC"/>
    <w:rsid w:val="00E23E79"/>
    <w:rsid w:val="00E25ADB"/>
    <w:rsid w:val="00E3228F"/>
    <w:rsid w:val="00E32893"/>
    <w:rsid w:val="00E35215"/>
    <w:rsid w:val="00E3569F"/>
    <w:rsid w:val="00E519D3"/>
    <w:rsid w:val="00E526A4"/>
    <w:rsid w:val="00E54D8E"/>
    <w:rsid w:val="00E64A3E"/>
    <w:rsid w:val="00E65C1B"/>
    <w:rsid w:val="00E66FF8"/>
    <w:rsid w:val="00E67652"/>
    <w:rsid w:val="00E70826"/>
    <w:rsid w:val="00E73805"/>
    <w:rsid w:val="00E755AA"/>
    <w:rsid w:val="00E80069"/>
    <w:rsid w:val="00E82DBB"/>
    <w:rsid w:val="00E83CE0"/>
    <w:rsid w:val="00E84664"/>
    <w:rsid w:val="00E8641B"/>
    <w:rsid w:val="00E86A66"/>
    <w:rsid w:val="00E901D0"/>
    <w:rsid w:val="00E94A65"/>
    <w:rsid w:val="00E96D55"/>
    <w:rsid w:val="00EA1DA7"/>
    <w:rsid w:val="00EA5FC6"/>
    <w:rsid w:val="00EB2E72"/>
    <w:rsid w:val="00EB42E3"/>
    <w:rsid w:val="00EC085D"/>
    <w:rsid w:val="00EC5F05"/>
    <w:rsid w:val="00ED1790"/>
    <w:rsid w:val="00ED19D1"/>
    <w:rsid w:val="00ED2A04"/>
    <w:rsid w:val="00ED65CC"/>
    <w:rsid w:val="00ED6E5C"/>
    <w:rsid w:val="00EE1D0C"/>
    <w:rsid w:val="00EE33E4"/>
    <w:rsid w:val="00EF059D"/>
    <w:rsid w:val="00EF282F"/>
    <w:rsid w:val="00F00BC2"/>
    <w:rsid w:val="00F12D1D"/>
    <w:rsid w:val="00F12FBF"/>
    <w:rsid w:val="00F21FF9"/>
    <w:rsid w:val="00F22209"/>
    <w:rsid w:val="00F233CF"/>
    <w:rsid w:val="00F23773"/>
    <w:rsid w:val="00F2397A"/>
    <w:rsid w:val="00F2684A"/>
    <w:rsid w:val="00F340A2"/>
    <w:rsid w:val="00F3549D"/>
    <w:rsid w:val="00F365C6"/>
    <w:rsid w:val="00F46BD4"/>
    <w:rsid w:val="00F47409"/>
    <w:rsid w:val="00F506CF"/>
    <w:rsid w:val="00F50CA7"/>
    <w:rsid w:val="00F578EA"/>
    <w:rsid w:val="00F616E9"/>
    <w:rsid w:val="00F65B1C"/>
    <w:rsid w:val="00F65BB7"/>
    <w:rsid w:val="00F66305"/>
    <w:rsid w:val="00F7222D"/>
    <w:rsid w:val="00F72976"/>
    <w:rsid w:val="00F74CCC"/>
    <w:rsid w:val="00F86FC6"/>
    <w:rsid w:val="00F90A0B"/>
    <w:rsid w:val="00F92324"/>
    <w:rsid w:val="00F93EB0"/>
    <w:rsid w:val="00F95C86"/>
    <w:rsid w:val="00F96139"/>
    <w:rsid w:val="00FA1211"/>
    <w:rsid w:val="00FA1720"/>
    <w:rsid w:val="00FA1DB6"/>
    <w:rsid w:val="00FA4A19"/>
    <w:rsid w:val="00FA50F4"/>
    <w:rsid w:val="00FA7939"/>
    <w:rsid w:val="00FB4116"/>
    <w:rsid w:val="00FC14B2"/>
    <w:rsid w:val="00FC2A0E"/>
    <w:rsid w:val="00FC66C0"/>
    <w:rsid w:val="00FE0DEA"/>
    <w:rsid w:val="00FE11F3"/>
    <w:rsid w:val="00FE2C43"/>
    <w:rsid w:val="00FF0BB1"/>
    <w:rsid w:val="00FF2386"/>
    <w:rsid w:val="00FF3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80"/>
    <w:pPr>
      <w:tabs>
        <w:tab w:val="center" w:pos="4680"/>
        <w:tab w:val="right" w:pos="9360"/>
      </w:tabs>
    </w:pPr>
  </w:style>
  <w:style w:type="character" w:customStyle="1" w:styleId="HeaderChar">
    <w:name w:val="Header Char"/>
    <w:basedOn w:val="DefaultParagraphFont"/>
    <w:link w:val="Header"/>
    <w:uiPriority w:val="99"/>
    <w:rsid w:val="000F6780"/>
    <w:rPr>
      <w:sz w:val="22"/>
      <w:szCs w:val="22"/>
    </w:rPr>
  </w:style>
  <w:style w:type="paragraph" w:styleId="Footer">
    <w:name w:val="footer"/>
    <w:basedOn w:val="Normal"/>
    <w:link w:val="FooterChar"/>
    <w:uiPriority w:val="99"/>
    <w:unhideWhenUsed/>
    <w:rsid w:val="000F6780"/>
    <w:pPr>
      <w:tabs>
        <w:tab w:val="center" w:pos="4680"/>
        <w:tab w:val="right" w:pos="9360"/>
      </w:tabs>
    </w:pPr>
  </w:style>
  <w:style w:type="character" w:customStyle="1" w:styleId="FooterChar">
    <w:name w:val="Footer Char"/>
    <w:basedOn w:val="DefaultParagraphFont"/>
    <w:link w:val="Footer"/>
    <w:uiPriority w:val="99"/>
    <w:rsid w:val="000F6780"/>
    <w:rPr>
      <w:sz w:val="22"/>
      <w:szCs w:val="22"/>
    </w:rPr>
  </w:style>
  <w:style w:type="paragraph" w:styleId="ListParagraph">
    <w:name w:val="List Paragraph"/>
    <w:basedOn w:val="Normal"/>
    <w:uiPriority w:val="34"/>
    <w:qFormat/>
    <w:rsid w:val="00AE4D15"/>
    <w:pPr>
      <w:ind w:left="720"/>
    </w:pPr>
  </w:style>
  <w:style w:type="paragraph" w:styleId="BodyTextIndent3">
    <w:name w:val="Body Text Indent 3"/>
    <w:basedOn w:val="Normal"/>
    <w:link w:val="BodyTextIndent3Char"/>
    <w:semiHidden/>
    <w:rsid w:val="00405AEB"/>
    <w:pPr>
      <w:spacing w:after="0" w:line="300" w:lineRule="atLeast"/>
      <w:ind w:firstLine="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405AEB"/>
    <w:rPr>
      <w:rFonts w:ascii="Times New Roman" w:eastAsia="Times New Roman" w:hAnsi="Times New Roman"/>
      <w:sz w:val="24"/>
    </w:rPr>
  </w:style>
  <w:style w:type="paragraph" w:styleId="BodyText3">
    <w:name w:val="Body Text 3"/>
    <w:basedOn w:val="Normal"/>
    <w:link w:val="BodyText3Char"/>
    <w:semiHidden/>
    <w:rsid w:val="00405AEB"/>
    <w:pPr>
      <w:spacing w:after="0"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semiHidden/>
    <w:rsid w:val="00405AEB"/>
    <w:rPr>
      <w:rFonts w:ascii="Times New Roman" w:eastAsia="Times New Roman" w:hAnsi="Times New Roman"/>
      <w:sz w:val="24"/>
    </w:rPr>
  </w:style>
  <w:style w:type="paragraph" w:styleId="BodyTextIndent">
    <w:name w:val="Body Text Indent"/>
    <w:basedOn w:val="Normal"/>
    <w:link w:val="BodyTextIndentChar"/>
    <w:uiPriority w:val="99"/>
    <w:unhideWhenUsed/>
    <w:rsid w:val="00DA4A5B"/>
    <w:pPr>
      <w:spacing w:after="120"/>
      <w:ind w:left="360"/>
    </w:pPr>
  </w:style>
  <w:style w:type="character" w:customStyle="1" w:styleId="BodyTextIndentChar">
    <w:name w:val="Body Text Indent Char"/>
    <w:basedOn w:val="DefaultParagraphFont"/>
    <w:link w:val="BodyTextIndent"/>
    <w:uiPriority w:val="99"/>
    <w:rsid w:val="00DA4A5B"/>
    <w:rPr>
      <w:sz w:val="22"/>
      <w:szCs w:val="22"/>
    </w:rPr>
  </w:style>
  <w:style w:type="character" w:styleId="Hyperlink">
    <w:name w:val="Hyperlink"/>
    <w:basedOn w:val="DefaultParagraphFont"/>
    <w:unhideWhenUsed/>
    <w:rsid w:val="002171C4"/>
    <w:rPr>
      <w:color w:val="0000FF"/>
      <w:u w:val="single"/>
    </w:rPr>
  </w:style>
  <w:style w:type="paragraph" w:styleId="BalloonText">
    <w:name w:val="Balloon Text"/>
    <w:basedOn w:val="Normal"/>
    <w:link w:val="BalloonTextChar"/>
    <w:uiPriority w:val="99"/>
    <w:semiHidden/>
    <w:unhideWhenUsed/>
    <w:rsid w:val="00CC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3A"/>
    <w:rPr>
      <w:rFonts w:ascii="Tahoma" w:hAnsi="Tahoma" w:cs="Tahoma"/>
      <w:sz w:val="16"/>
      <w:szCs w:val="16"/>
    </w:rPr>
  </w:style>
  <w:style w:type="paragraph" w:customStyle="1" w:styleId="xl53">
    <w:name w:val="xl53"/>
    <w:basedOn w:val="Normal"/>
    <w:rsid w:val="00DD098E"/>
    <w:pPr>
      <w:pBdr>
        <w:left w:val="single" w:sz="4" w:space="0" w:color="auto"/>
      </w:pBdr>
      <w:spacing w:before="100" w:beforeAutospacing="1" w:after="100" w:afterAutospacing="1" w:line="240" w:lineRule="auto"/>
      <w:jc w:val="center"/>
    </w:pPr>
    <w:rPr>
      <w:rFonts w:ascii="Times New Roman" w:eastAsia="Arial Unicode MS" w:hAnsi="Times New Roman"/>
    </w:rPr>
  </w:style>
</w:styles>
</file>

<file path=word/webSettings.xml><?xml version="1.0" encoding="utf-8"?>
<w:webSettings xmlns:r="http://schemas.openxmlformats.org/officeDocument/2006/relationships" xmlns:w="http://schemas.openxmlformats.org/wordprocessingml/2006/main">
  <w:divs>
    <w:div w:id="738724">
      <w:bodyDiv w:val="1"/>
      <w:marLeft w:val="0"/>
      <w:marRight w:val="0"/>
      <w:marTop w:val="0"/>
      <w:marBottom w:val="0"/>
      <w:divBdr>
        <w:top w:val="none" w:sz="0" w:space="0" w:color="auto"/>
        <w:left w:val="none" w:sz="0" w:space="0" w:color="auto"/>
        <w:bottom w:val="none" w:sz="0" w:space="0" w:color="auto"/>
        <w:right w:val="none" w:sz="0" w:space="0" w:color="auto"/>
      </w:divBdr>
    </w:div>
    <w:div w:id="36201476">
      <w:bodyDiv w:val="1"/>
      <w:marLeft w:val="0"/>
      <w:marRight w:val="0"/>
      <w:marTop w:val="0"/>
      <w:marBottom w:val="0"/>
      <w:divBdr>
        <w:top w:val="none" w:sz="0" w:space="0" w:color="auto"/>
        <w:left w:val="none" w:sz="0" w:space="0" w:color="auto"/>
        <w:bottom w:val="none" w:sz="0" w:space="0" w:color="auto"/>
        <w:right w:val="none" w:sz="0" w:space="0" w:color="auto"/>
      </w:divBdr>
    </w:div>
    <w:div w:id="261032167">
      <w:bodyDiv w:val="1"/>
      <w:marLeft w:val="0"/>
      <w:marRight w:val="0"/>
      <w:marTop w:val="0"/>
      <w:marBottom w:val="0"/>
      <w:divBdr>
        <w:top w:val="none" w:sz="0" w:space="0" w:color="auto"/>
        <w:left w:val="none" w:sz="0" w:space="0" w:color="auto"/>
        <w:bottom w:val="none" w:sz="0" w:space="0" w:color="auto"/>
        <w:right w:val="none" w:sz="0" w:space="0" w:color="auto"/>
      </w:divBdr>
    </w:div>
    <w:div w:id="382216105">
      <w:bodyDiv w:val="1"/>
      <w:marLeft w:val="0"/>
      <w:marRight w:val="0"/>
      <w:marTop w:val="0"/>
      <w:marBottom w:val="0"/>
      <w:divBdr>
        <w:top w:val="none" w:sz="0" w:space="0" w:color="auto"/>
        <w:left w:val="none" w:sz="0" w:space="0" w:color="auto"/>
        <w:bottom w:val="none" w:sz="0" w:space="0" w:color="auto"/>
        <w:right w:val="none" w:sz="0" w:space="0" w:color="auto"/>
      </w:divBdr>
    </w:div>
    <w:div w:id="508326785">
      <w:bodyDiv w:val="1"/>
      <w:marLeft w:val="0"/>
      <w:marRight w:val="0"/>
      <w:marTop w:val="0"/>
      <w:marBottom w:val="0"/>
      <w:divBdr>
        <w:top w:val="none" w:sz="0" w:space="0" w:color="auto"/>
        <w:left w:val="none" w:sz="0" w:space="0" w:color="auto"/>
        <w:bottom w:val="none" w:sz="0" w:space="0" w:color="auto"/>
        <w:right w:val="none" w:sz="0" w:space="0" w:color="auto"/>
      </w:divBdr>
    </w:div>
    <w:div w:id="543373205">
      <w:bodyDiv w:val="1"/>
      <w:marLeft w:val="0"/>
      <w:marRight w:val="0"/>
      <w:marTop w:val="0"/>
      <w:marBottom w:val="0"/>
      <w:divBdr>
        <w:top w:val="none" w:sz="0" w:space="0" w:color="auto"/>
        <w:left w:val="none" w:sz="0" w:space="0" w:color="auto"/>
        <w:bottom w:val="none" w:sz="0" w:space="0" w:color="auto"/>
        <w:right w:val="none" w:sz="0" w:space="0" w:color="auto"/>
      </w:divBdr>
    </w:div>
    <w:div w:id="1178078290">
      <w:bodyDiv w:val="1"/>
      <w:marLeft w:val="0"/>
      <w:marRight w:val="0"/>
      <w:marTop w:val="0"/>
      <w:marBottom w:val="0"/>
      <w:divBdr>
        <w:top w:val="none" w:sz="0" w:space="0" w:color="auto"/>
        <w:left w:val="none" w:sz="0" w:space="0" w:color="auto"/>
        <w:bottom w:val="none" w:sz="0" w:space="0" w:color="auto"/>
        <w:right w:val="none" w:sz="0" w:space="0" w:color="auto"/>
      </w:divBdr>
    </w:div>
    <w:div w:id="1235777525">
      <w:bodyDiv w:val="1"/>
      <w:marLeft w:val="0"/>
      <w:marRight w:val="0"/>
      <w:marTop w:val="0"/>
      <w:marBottom w:val="0"/>
      <w:divBdr>
        <w:top w:val="none" w:sz="0" w:space="0" w:color="auto"/>
        <w:left w:val="none" w:sz="0" w:space="0" w:color="auto"/>
        <w:bottom w:val="none" w:sz="0" w:space="0" w:color="auto"/>
        <w:right w:val="none" w:sz="0" w:space="0" w:color="auto"/>
      </w:divBdr>
    </w:div>
    <w:div w:id="1481187142">
      <w:bodyDiv w:val="1"/>
      <w:marLeft w:val="0"/>
      <w:marRight w:val="0"/>
      <w:marTop w:val="0"/>
      <w:marBottom w:val="0"/>
      <w:divBdr>
        <w:top w:val="none" w:sz="0" w:space="0" w:color="auto"/>
        <w:left w:val="none" w:sz="0" w:space="0" w:color="auto"/>
        <w:bottom w:val="none" w:sz="0" w:space="0" w:color="auto"/>
        <w:right w:val="none" w:sz="0" w:space="0" w:color="auto"/>
      </w:divBdr>
    </w:div>
    <w:div w:id="1720594206">
      <w:bodyDiv w:val="1"/>
      <w:marLeft w:val="0"/>
      <w:marRight w:val="0"/>
      <w:marTop w:val="0"/>
      <w:marBottom w:val="0"/>
      <w:divBdr>
        <w:top w:val="none" w:sz="0" w:space="0" w:color="auto"/>
        <w:left w:val="none" w:sz="0" w:space="0" w:color="auto"/>
        <w:bottom w:val="none" w:sz="0" w:space="0" w:color="auto"/>
        <w:right w:val="none" w:sz="0" w:space="0" w:color="auto"/>
      </w:divBdr>
    </w:div>
    <w:div w:id="1737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hyperlink" Target="http://statsmauritius.gov.m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31F3A7-EA2D-4E77-B8BA-7D75A012F874}"/>
</file>

<file path=customXml/itemProps2.xml><?xml version="1.0" encoding="utf-8"?>
<ds:datastoreItem xmlns:ds="http://schemas.openxmlformats.org/officeDocument/2006/customXml" ds:itemID="{F314CB5F-3806-4A80-A66E-501CAD9254FC}"/>
</file>

<file path=customXml/itemProps3.xml><?xml version="1.0" encoding="utf-8"?>
<ds:datastoreItem xmlns:ds="http://schemas.openxmlformats.org/officeDocument/2006/customXml" ds:itemID="{11EF8393-A23C-44AA-A78D-AEE6306FD4B9}"/>
</file>

<file path=customXml/itemProps4.xml><?xml version="1.0" encoding="utf-8"?>
<ds:datastoreItem xmlns:ds="http://schemas.openxmlformats.org/officeDocument/2006/customXml" ds:itemID="{7DD56380-A4F8-4A6A-A7A6-5B1587F1106D}"/>
</file>

<file path=docProps/app.xml><?xml version="1.0" encoding="utf-8"?>
<Properties xmlns="http://schemas.openxmlformats.org/officeDocument/2006/extended-properties" xmlns:vt="http://schemas.openxmlformats.org/officeDocument/2006/docPropsVTypes">
  <Template>Normal</Template>
  <TotalTime>122</TotalTime>
  <Pages>15</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Links>
    <vt:vector size="6" baseType="variant">
      <vt:variant>
        <vt:i4>4325406</vt:i4>
      </vt:variant>
      <vt:variant>
        <vt:i4>0</vt:i4>
      </vt:variant>
      <vt:variant>
        <vt:i4>0</vt:i4>
      </vt:variant>
      <vt:variant>
        <vt:i4>5</vt:i4>
      </vt:variant>
      <vt:variant>
        <vt:lpwstr>http://statsmauritius.gov.mu/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chettun</dc:creator>
  <cp:keywords/>
  <dc:description/>
  <cp:lastModifiedBy>ahoolash</cp:lastModifiedBy>
  <cp:revision>26</cp:revision>
  <cp:lastPrinted>2011-06-29T05:32:00Z</cp:lastPrinted>
  <dcterms:created xsi:type="dcterms:W3CDTF">2011-06-21T05:53:00Z</dcterms:created>
  <dcterms:modified xsi:type="dcterms:W3CDTF">2011-06-29T06:22:00Z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