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18FF" w14:textId="77777777" w:rsidR="001D49EE" w:rsidRPr="00952811" w:rsidRDefault="001D49EE" w:rsidP="00570DCD">
      <w:pPr>
        <w:spacing w:line="276" w:lineRule="auto"/>
        <w:jc w:val="center"/>
        <w:rPr>
          <w:b/>
          <w:bCs/>
        </w:rPr>
      </w:pPr>
      <w:r w:rsidRPr="00952811">
        <w:rPr>
          <w:b/>
          <w:bCs/>
        </w:rPr>
        <w:t>20</w:t>
      </w:r>
      <w:r w:rsidR="00567F19" w:rsidRPr="00952811">
        <w:rPr>
          <w:b/>
          <w:bCs/>
        </w:rPr>
        <w:t>24</w:t>
      </w:r>
      <w:r w:rsidRPr="00952811">
        <w:rPr>
          <w:b/>
          <w:bCs/>
        </w:rPr>
        <w:t xml:space="preserve"> CENSUS OF AGRICULTURE - MAIN RESULTS</w:t>
      </w:r>
    </w:p>
    <w:p w14:paraId="0C25DCDC" w14:textId="77777777" w:rsidR="003C3B79" w:rsidRPr="00710D59" w:rsidRDefault="003C3B79" w:rsidP="003936FB">
      <w:pPr>
        <w:spacing w:line="276" w:lineRule="auto"/>
        <w:jc w:val="center"/>
        <w:rPr>
          <w:b/>
          <w:bCs/>
          <w:sz w:val="16"/>
          <w:szCs w:val="16"/>
          <w:highlight w:val="green"/>
        </w:rPr>
      </w:pPr>
    </w:p>
    <w:p w14:paraId="23969ED1" w14:textId="77777777" w:rsidR="00E0277F" w:rsidRPr="00710D59" w:rsidRDefault="00E0277F" w:rsidP="003936FB">
      <w:pPr>
        <w:pStyle w:val="Heading1"/>
        <w:spacing w:line="276" w:lineRule="auto"/>
        <w:jc w:val="center"/>
        <w:rPr>
          <w:sz w:val="22"/>
          <w:szCs w:val="22"/>
          <w:highlight w:val="green"/>
        </w:rPr>
      </w:pPr>
    </w:p>
    <w:p w14:paraId="645788EC" w14:textId="77777777" w:rsidR="00295DE0" w:rsidRPr="00233822" w:rsidRDefault="003A1043" w:rsidP="005A541B">
      <w:pPr>
        <w:pStyle w:val="Heading1"/>
        <w:spacing w:line="276" w:lineRule="auto"/>
        <w:jc w:val="both"/>
      </w:pPr>
      <w:r w:rsidRPr="00233822">
        <w:t xml:space="preserve">1. </w:t>
      </w:r>
      <w:r w:rsidR="00295DE0" w:rsidRPr="00233822">
        <w:t>Introduction</w:t>
      </w:r>
    </w:p>
    <w:p w14:paraId="0D2CAD24" w14:textId="77777777" w:rsidR="00DE0540" w:rsidRPr="00233822" w:rsidRDefault="00DE0540" w:rsidP="003936FB">
      <w:pPr>
        <w:spacing w:line="276" w:lineRule="auto"/>
        <w:jc w:val="center"/>
        <w:rPr>
          <w:sz w:val="16"/>
          <w:szCs w:val="16"/>
        </w:rPr>
      </w:pPr>
    </w:p>
    <w:p w14:paraId="05FAE4AC" w14:textId="77777777" w:rsidR="00C72EAE" w:rsidRPr="00233822" w:rsidRDefault="00295DE0" w:rsidP="005A541B">
      <w:pPr>
        <w:spacing w:line="276" w:lineRule="auto"/>
        <w:jc w:val="both"/>
      </w:pPr>
      <w:r w:rsidRPr="00233822">
        <w:rPr>
          <w:sz w:val="22"/>
          <w:szCs w:val="22"/>
        </w:rPr>
        <w:tab/>
      </w:r>
      <w:r w:rsidR="00C72EAE" w:rsidRPr="00233822">
        <w:t xml:space="preserve">This issue of the Economic and Social Indicators (ESI) presents the </w:t>
      </w:r>
      <w:r w:rsidR="004319BA" w:rsidRPr="00233822">
        <w:t xml:space="preserve">preliminary </w:t>
      </w:r>
      <w:r w:rsidR="00C72EAE" w:rsidRPr="00233822">
        <w:t>main results of the 20</w:t>
      </w:r>
      <w:r w:rsidR="00567F19" w:rsidRPr="00233822">
        <w:t>2</w:t>
      </w:r>
      <w:r w:rsidR="00C72EAE" w:rsidRPr="00233822">
        <w:t>4 Census of Agriculture (CA20</w:t>
      </w:r>
      <w:r w:rsidR="00567F19" w:rsidRPr="00233822">
        <w:t>2</w:t>
      </w:r>
      <w:r w:rsidR="00C72EAE" w:rsidRPr="00233822">
        <w:t xml:space="preserve">4) </w:t>
      </w:r>
      <w:r w:rsidR="002822C5" w:rsidRPr="00233822">
        <w:t>carried out</w:t>
      </w:r>
      <w:r w:rsidR="00C72EAE" w:rsidRPr="00233822">
        <w:t xml:space="preserve"> from </w:t>
      </w:r>
      <w:r w:rsidR="00093406" w:rsidRPr="00233822">
        <w:t>July</w:t>
      </w:r>
      <w:r w:rsidR="00C72EAE" w:rsidRPr="00233822">
        <w:t xml:space="preserve"> to </w:t>
      </w:r>
      <w:r w:rsidR="00394D25" w:rsidRPr="00233822">
        <w:t>Dec</w:t>
      </w:r>
      <w:r w:rsidR="00C72EAE" w:rsidRPr="00233822">
        <w:t>ember 20</w:t>
      </w:r>
      <w:r w:rsidR="00567F19" w:rsidRPr="00233822">
        <w:t>2</w:t>
      </w:r>
      <w:r w:rsidR="00D93030" w:rsidRPr="00233822">
        <w:t>4</w:t>
      </w:r>
      <w:r w:rsidR="004319BA" w:rsidRPr="00233822">
        <w:t xml:space="preserve"> in the Republic of Mauritius</w:t>
      </w:r>
      <w:r w:rsidR="00C72EAE" w:rsidRPr="00233822">
        <w:t xml:space="preserve">. </w:t>
      </w:r>
    </w:p>
    <w:p w14:paraId="05233C81" w14:textId="77777777" w:rsidR="00C72EAE" w:rsidRPr="00233822" w:rsidRDefault="00C72EAE" w:rsidP="005A541B">
      <w:pPr>
        <w:spacing w:line="276" w:lineRule="auto"/>
        <w:jc w:val="both"/>
        <w:rPr>
          <w:sz w:val="12"/>
          <w:szCs w:val="12"/>
        </w:rPr>
      </w:pPr>
    </w:p>
    <w:p w14:paraId="33D4E62C" w14:textId="0C433106" w:rsidR="009B0A09" w:rsidRPr="00233822" w:rsidRDefault="000108B8" w:rsidP="005A541B">
      <w:pPr>
        <w:spacing w:line="276" w:lineRule="auto"/>
        <w:ind w:firstLine="720"/>
        <w:jc w:val="both"/>
      </w:pPr>
      <w:r w:rsidRPr="00233822">
        <w:t xml:space="preserve">The </w:t>
      </w:r>
      <w:r w:rsidR="00C72EAE" w:rsidRPr="00233822">
        <w:t>CA20</w:t>
      </w:r>
      <w:r w:rsidR="00F825F4" w:rsidRPr="00233822">
        <w:t>2</w:t>
      </w:r>
      <w:r w:rsidR="00C72EAE" w:rsidRPr="00233822">
        <w:t>4 was</w:t>
      </w:r>
      <w:r w:rsidRPr="00233822">
        <w:t xml:space="preserve"> conducted in </w:t>
      </w:r>
      <w:r w:rsidR="00C72EAE" w:rsidRPr="00233822">
        <w:t xml:space="preserve">three </w:t>
      </w:r>
      <w:r w:rsidRPr="00233822">
        <w:t>phases</w:t>
      </w:r>
      <w:r w:rsidR="00094D71" w:rsidRPr="00233822">
        <w:t xml:space="preserve"> -</w:t>
      </w:r>
      <w:r w:rsidRPr="00233822">
        <w:t xml:space="preserve"> </w:t>
      </w:r>
      <w:r w:rsidR="000307F2" w:rsidRPr="00233822">
        <w:t>P</w:t>
      </w:r>
      <w:r w:rsidRPr="00233822">
        <w:t xml:space="preserve">hase </w:t>
      </w:r>
      <w:r w:rsidR="00037976" w:rsidRPr="00233822">
        <w:t xml:space="preserve">I </w:t>
      </w:r>
      <w:r w:rsidRPr="00233822">
        <w:t>cover</w:t>
      </w:r>
      <w:r w:rsidR="00515272" w:rsidRPr="00233822">
        <w:t xml:space="preserve">ing a </w:t>
      </w:r>
      <w:r w:rsidR="007A48F0" w:rsidRPr="00233822">
        <w:t xml:space="preserve">complete </w:t>
      </w:r>
      <w:r w:rsidR="00C72EAE" w:rsidRPr="00233822">
        <w:t>census</w:t>
      </w:r>
      <w:r w:rsidR="007A48F0" w:rsidRPr="00233822">
        <w:t xml:space="preserve"> </w:t>
      </w:r>
      <w:r w:rsidR="00515272" w:rsidRPr="00233822">
        <w:t>of</w:t>
      </w:r>
      <w:r w:rsidRPr="00233822">
        <w:t xml:space="preserve"> </w:t>
      </w:r>
      <w:r w:rsidR="007A48F0" w:rsidRPr="00233822">
        <w:t xml:space="preserve">some </w:t>
      </w:r>
      <w:r w:rsidR="005862C3" w:rsidRPr="00233822">
        <w:t>170</w:t>
      </w:r>
      <w:r w:rsidR="007A48F0" w:rsidRPr="00233822">
        <w:t xml:space="preserve"> </w:t>
      </w:r>
      <w:r w:rsidR="00C72EAE" w:rsidRPr="00233822">
        <w:t>agricultural businesses</w:t>
      </w:r>
      <w:r w:rsidR="00515272" w:rsidRPr="00233822">
        <w:t xml:space="preserve"> (</w:t>
      </w:r>
      <w:r w:rsidR="00E77C05" w:rsidRPr="00233822">
        <w:t>i.e.</w:t>
      </w:r>
      <w:r w:rsidR="00515272" w:rsidRPr="00233822">
        <w:t xml:space="preserve"> those </w:t>
      </w:r>
      <w:r w:rsidR="00DD4A32" w:rsidRPr="00233822">
        <w:t xml:space="preserve">operating </w:t>
      </w:r>
      <w:r w:rsidR="00D93030" w:rsidRPr="00233822">
        <w:t>in the non-household sector, namely corporations, NGOs, Government institutions etc)</w:t>
      </w:r>
      <w:r w:rsidR="00C72EAE" w:rsidRPr="00233822">
        <w:t xml:space="preserve">, Phase II covering </w:t>
      </w:r>
      <w:r w:rsidR="00D93030" w:rsidRPr="00233822">
        <w:t xml:space="preserve">a sample </w:t>
      </w:r>
      <w:r w:rsidR="005D3691" w:rsidRPr="00233822">
        <w:t>10</w:t>
      </w:r>
      <w:r w:rsidR="00F97E82" w:rsidRPr="00233822">
        <w:t>,</w:t>
      </w:r>
      <w:r w:rsidR="000C47C8" w:rsidRPr="00233822">
        <w:t>200</w:t>
      </w:r>
      <w:r w:rsidR="007A48F0" w:rsidRPr="00233822">
        <w:rPr>
          <w:highlight w:val="yellow"/>
        </w:rPr>
        <w:t xml:space="preserve"> </w:t>
      </w:r>
      <w:r w:rsidR="00D93030" w:rsidRPr="00233822">
        <w:t xml:space="preserve">household farms </w:t>
      </w:r>
      <w:r w:rsidR="00515272" w:rsidRPr="00233822">
        <w:t xml:space="preserve">and </w:t>
      </w:r>
      <w:r w:rsidR="00037976" w:rsidRPr="00233822">
        <w:t>P</w:t>
      </w:r>
      <w:r w:rsidR="001277A1" w:rsidRPr="00233822">
        <w:t xml:space="preserve">hase </w:t>
      </w:r>
      <w:r w:rsidR="00037976" w:rsidRPr="00233822">
        <w:t>II</w:t>
      </w:r>
      <w:r w:rsidR="00C72EAE" w:rsidRPr="00233822">
        <w:t>I</w:t>
      </w:r>
      <w:r w:rsidR="00037976" w:rsidRPr="00233822">
        <w:t xml:space="preserve"> </w:t>
      </w:r>
      <w:r w:rsidR="001277A1" w:rsidRPr="00233822">
        <w:t>cover</w:t>
      </w:r>
      <w:r w:rsidR="00515272" w:rsidRPr="00233822">
        <w:t xml:space="preserve">ing </w:t>
      </w:r>
      <w:r w:rsidR="00D93030" w:rsidRPr="00233822">
        <w:t xml:space="preserve">a sample of </w:t>
      </w:r>
      <w:r w:rsidR="005D3691" w:rsidRPr="00233822">
        <w:t>8,700</w:t>
      </w:r>
      <w:r w:rsidR="00D93030" w:rsidRPr="00233822">
        <w:t xml:space="preserve"> </w:t>
      </w:r>
      <w:r w:rsidR="00BD1875" w:rsidRPr="00233822">
        <w:t xml:space="preserve">private </w:t>
      </w:r>
      <w:r w:rsidR="00D93030" w:rsidRPr="00233822">
        <w:t>households</w:t>
      </w:r>
      <w:r w:rsidR="00037976" w:rsidRPr="00233822">
        <w:t xml:space="preserve">.  Data collection for Phase I was carried out from </w:t>
      </w:r>
      <w:r w:rsidR="00093406" w:rsidRPr="00233822">
        <w:t>July</w:t>
      </w:r>
      <w:r w:rsidR="00037976" w:rsidRPr="00233822">
        <w:t xml:space="preserve"> to December 20</w:t>
      </w:r>
      <w:r w:rsidR="00BE0B93" w:rsidRPr="00233822">
        <w:t>2</w:t>
      </w:r>
      <w:r w:rsidR="00D93030" w:rsidRPr="00233822">
        <w:t>4, Phase II from July to September 20</w:t>
      </w:r>
      <w:r w:rsidR="00BE0B93" w:rsidRPr="00233822">
        <w:t>2</w:t>
      </w:r>
      <w:r w:rsidR="00D93030" w:rsidRPr="00233822">
        <w:t xml:space="preserve">4 and </w:t>
      </w:r>
      <w:r w:rsidR="00037976" w:rsidRPr="00233822">
        <w:t>Phase II</w:t>
      </w:r>
      <w:r w:rsidR="00D93030" w:rsidRPr="00233822">
        <w:t>I from October to November</w:t>
      </w:r>
      <w:r w:rsidR="00DD4A32" w:rsidRPr="00233822">
        <w:t xml:space="preserve"> 20</w:t>
      </w:r>
      <w:r w:rsidR="00BE0B93" w:rsidRPr="00233822">
        <w:t>2</w:t>
      </w:r>
      <w:r w:rsidR="00DD4A32" w:rsidRPr="00233822">
        <w:t>4.</w:t>
      </w:r>
      <w:r w:rsidR="001277A1" w:rsidRPr="00233822">
        <w:t xml:space="preserve"> </w:t>
      </w:r>
    </w:p>
    <w:p w14:paraId="098F0080" w14:textId="77777777" w:rsidR="009B0A09" w:rsidRPr="00233822" w:rsidRDefault="009B0A09" w:rsidP="005A541B">
      <w:pPr>
        <w:spacing w:line="276" w:lineRule="auto"/>
        <w:jc w:val="both"/>
        <w:rPr>
          <w:sz w:val="12"/>
          <w:szCs w:val="12"/>
        </w:rPr>
      </w:pPr>
    </w:p>
    <w:p w14:paraId="4E12F229" w14:textId="77777777" w:rsidR="009B0A09" w:rsidRPr="00233822" w:rsidRDefault="009B0A09" w:rsidP="005A541B">
      <w:pPr>
        <w:spacing w:line="276" w:lineRule="auto"/>
        <w:jc w:val="both"/>
      </w:pPr>
      <w:r w:rsidRPr="00233822">
        <w:tab/>
      </w:r>
      <w:r w:rsidR="003C70C4" w:rsidRPr="00233822">
        <w:t xml:space="preserve">The concepts and definitions used </w:t>
      </w:r>
      <w:r w:rsidR="004319BA" w:rsidRPr="00233822">
        <w:t xml:space="preserve">in this publication </w:t>
      </w:r>
      <w:r w:rsidR="003C70C4" w:rsidRPr="00233822">
        <w:t>are given at Annex I</w:t>
      </w:r>
      <w:r w:rsidR="00DA0E1E" w:rsidRPr="00233822">
        <w:t>,</w:t>
      </w:r>
      <w:r w:rsidR="003C70C4" w:rsidRPr="00233822">
        <w:t xml:space="preserve"> and the </w:t>
      </w:r>
      <w:r w:rsidR="00295DE0" w:rsidRPr="00233822">
        <w:t xml:space="preserve">methodology </w:t>
      </w:r>
      <w:r w:rsidR="00DA0E1E" w:rsidRPr="00233822">
        <w:t xml:space="preserve">including the </w:t>
      </w:r>
      <w:r w:rsidR="00E33E2B" w:rsidRPr="00233822">
        <w:t xml:space="preserve">scope, </w:t>
      </w:r>
      <w:r w:rsidR="00DA0E1E" w:rsidRPr="00233822">
        <w:t xml:space="preserve">coverage and the sampling design </w:t>
      </w:r>
      <w:r w:rsidRPr="00233822">
        <w:t>at Annex II.</w:t>
      </w:r>
    </w:p>
    <w:p w14:paraId="47E0E98F" w14:textId="77777777" w:rsidR="00FC7ECC" w:rsidRPr="00233822" w:rsidRDefault="00FC7ECC" w:rsidP="005A541B">
      <w:pPr>
        <w:pStyle w:val="BodyText"/>
        <w:spacing w:line="276" w:lineRule="auto"/>
        <w:ind w:firstLine="720"/>
        <w:rPr>
          <w:sz w:val="12"/>
          <w:szCs w:val="12"/>
        </w:rPr>
      </w:pPr>
    </w:p>
    <w:p w14:paraId="1A6CE48C" w14:textId="77777777" w:rsidR="00BD1875" w:rsidRPr="00233822" w:rsidRDefault="007A48F0" w:rsidP="001B55E0">
      <w:pPr>
        <w:spacing w:line="276" w:lineRule="auto"/>
        <w:ind w:firstLine="720"/>
        <w:jc w:val="both"/>
        <w:rPr>
          <w:bCs/>
        </w:rPr>
      </w:pPr>
      <w:r w:rsidRPr="00233822">
        <w:t xml:space="preserve">Further to the publication of this ESI, </w:t>
      </w:r>
      <w:r w:rsidR="00BD1875" w:rsidRPr="00233822">
        <w:t>Statistics Mauritius w</w:t>
      </w:r>
      <w:r w:rsidRPr="00233822">
        <w:t>ill next undertake a more detailed</w:t>
      </w:r>
      <w:r w:rsidR="00BD1875" w:rsidRPr="00233822">
        <w:t xml:space="preserve"> analysis and evaluation of the census data including estimates of sectors not covered by CA20</w:t>
      </w:r>
      <w:r w:rsidR="002D1ECA" w:rsidRPr="00233822">
        <w:t>2</w:t>
      </w:r>
      <w:r w:rsidR="00BD1875" w:rsidRPr="00233822">
        <w:t>4 (sugarcane and tea)</w:t>
      </w:r>
      <w:r w:rsidR="00D66630" w:rsidRPr="00233822">
        <w:t xml:space="preserve"> and</w:t>
      </w:r>
      <w:r w:rsidR="00BD1875" w:rsidRPr="00233822">
        <w:t xml:space="preserve"> </w:t>
      </w:r>
      <w:r w:rsidR="00D66630" w:rsidRPr="00233822">
        <w:t xml:space="preserve">the </w:t>
      </w:r>
      <w:r w:rsidR="00BD1875" w:rsidRPr="00233822">
        <w:t xml:space="preserve">results </w:t>
      </w:r>
      <w:r w:rsidR="00D66630" w:rsidRPr="00233822">
        <w:t xml:space="preserve">will be </w:t>
      </w:r>
      <w:r w:rsidR="004D5C7C" w:rsidRPr="00233822">
        <w:t>published</w:t>
      </w:r>
      <w:r w:rsidR="00D66630" w:rsidRPr="00233822">
        <w:t>, through a consolidated report</w:t>
      </w:r>
      <w:r w:rsidR="005A500E" w:rsidRPr="00233822">
        <w:t>,</w:t>
      </w:r>
      <w:r w:rsidR="004D5C7C" w:rsidRPr="00233822">
        <w:t xml:space="preserve"> in</w:t>
      </w:r>
      <w:r w:rsidRPr="00233822">
        <w:t xml:space="preserve"> December 20</w:t>
      </w:r>
      <w:r w:rsidR="002D1ECA" w:rsidRPr="00233822">
        <w:t>2</w:t>
      </w:r>
      <w:r w:rsidRPr="00233822">
        <w:t xml:space="preserve">5. </w:t>
      </w:r>
    </w:p>
    <w:p w14:paraId="5E88A147" w14:textId="77777777" w:rsidR="004319BA" w:rsidRPr="00233822" w:rsidRDefault="004319BA" w:rsidP="00093406">
      <w:pPr>
        <w:spacing w:line="276" w:lineRule="auto"/>
        <w:ind w:firstLine="720"/>
        <w:jc w:val="both"/>
        <w:rPr>
          <w:bCs/>
        </w:rPr>
      </w:pPr>
    </w:p>
    <w:p w14:paraId="3AA01981" w14:textId="77777777" w:rsidR="003936FB" w:rsidRPr="00233822" w:rsidRDefault="003936FB" w:rsidP="00093406">
      <w:pPr>
        <w:spacing w:line="276" w:lineRule="auto"/>
        <w:ind w:firstLine="720"/>
        <w:jc w:val="both"/>
        <w:rPr>
          <w:sz w:val="22"/>
          <w:szCs w:val="22"/>
        </w:rPr>
      </w:pPr>
    </w:p>
    <w:p w14:paraId="2AFF353E" w14:textId="2DF14469" w:rsidR="003A1043" w:rsidRPr="00233822" w:rsidRDefault="002700C8" w:rsidP="003A1043">
      <w:pPr>
        <w:pStyle w:val="BodyText"/>
        <w:spacing w:line="276" w:lineRule="auto"/>
        <w:rPr>
          <w:sz w:val="22"/>
          <w:szCs w:val="22"/>
        </w:rPr>
      </w:pPr>
      <w:r w:rsidRPr="00233822">
        <w:rPr>
          <w:noProof/>
          <w:sz w:val="22"/>
          <w:szCs w:val="22"/>
          <w:lang w:val="en-US"/>
        </w:rPr>
        <mc:AlternateContent>
          <mc:Choice Requires="wps">
            <w:drawing>
              <wp:anchor distT="0" distB="0" distL="114300" distR="114300" simplePos="0" relativeHeight="251651072" behindDoc="0" locked="0" layoutInCell="1" allowOverlap="1" wp14:anchorId="713266D7" wp14:editId="55D38063">
                <wp:simplePos x="0" y="0"/>
                <wp:positionH relativeFrom="column">
                  <wp:align>center</wp:align>
                </wp:positionH>
                <wp:positionV relativeFrom="paragraph">
                  <wp:posOffset>-2540</wp:posOffset>
                </wp:positionV>
                <wp:extent cx="5685790" cy="141224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1412240"/>
                        </a:xfrm>
                        <a:prstGeom prst="rect">
                          <a:avLst/>
                        </a:prstGeom>
                        <a:solidFill>
                          <a:srgbClr val="FFFFFF"/>
                        </a:solidFill>
                        <a:ln w="9525">
                          <a:solidFill>
                            <a:srgbClr val="000000"/>
                          </a:solidFill>
                          <a:miter lim="800000"/>
                          <a:headEnd/>
                          <a:tailEnd/>
                        </a:ln>
                      </wps:spPr>
                      <wps:txbx>
                        <w:txbxContent>
                          <w:p w14:paraId="0C5251C8" w14:textId="77777777" w:rsidR="00BE4228" w:rsidRPr="00952811" w:rsidRDefault="00BE4228" w:rsidP="00EC7FBA">
                            <w:pPr>
                              <w:pStyle w:val="BodyText"/>
                              <w:spacing w:line="276" w:lineRule="auto"/>
                              <w:rPr>
                                <w:b/>
                              </w:rPr>
                            </w:pPr>
                            <w:r w:rsidRPr="00952811">
                              <w:rPr>
                                <w:b/>
                              </w:rPr>
                              <w:t>Note to users</w:t>
                            </w:r>
                          </w:p>
                          <w:p w14:paraId="4D181A55" w14:textId="77777777" w:rsidR="00BE4228" w:rsidRPr="00952811" w:rsidRDefault="00BE4228" w:rsidP="00EC7FBA">
                            <w:pPr>
                              <w:pStyle w:val="BodyText"/>
                              <w:spacing w:line="276" w:lineRule="auto"/>
                              <w:rPr>
                                <w:b/>
                                <w:sz w:val="12"/>
                                <w:szCs w:val="12"/>
                              </w:rPr>
                            </w:pPr>
                          </w:p>
                          <w:p w14:paraId="30B6FCF5" w14:textId="77777777" w:rsidR="00BE4228" w:rsidRPr="00952811" w:rsidRDefault="00BE4228" w:rsidP="00EC7FBA">
                            <w:pPr>
                              <w:pStyle w:val="BodyText"/>
                              <w:spacing w:line="276" w:lineRule="auto"/>
                              <w:ind w:firstLine="720"/>
                            </w:pPr>
                            <w:r w:rsidRPr="00952811">
                              <w:t>The data published in this ESI:</w:t>
                            </w:r>
                          </w:p>
                          <w:p w14:paraId="771300D1" w14:textId="77777777" w:rsidR="00BE4228" w:rsidRPr="00952811" w:rsidRDefault="00BE4228" w:rsidP="00D211EE">
                            <w:pPr>
                              <w:pStyle w:val="BodyText"/>
                              <w:numPr>
                                <w:ilvl w:val="0"/>
                                <w:numId w:val="36"/>
                              </w:numPr>
                              <w:spacing w:line="276" w:lineRule="auto"/>
                            </w:pPr>
                            <w:r w:rsidRPr="00952811">
                              <w:t xml:space="preserve">are provisional and may be subject to revisions in subsequent publications of CA2024 after further analysis and evaluation with other data sources; </w:t>
                            </w:r>
                          </w:p>
                          <w:p w14:paraId="2F134C83" w14:textId="77777777" w:rsidR="00BE4228" w:rsidRPr="00952811" w:rsidRDefault="00BE4228" w:rsidP="005A500E">
                            <w:pPr>
                              <w:pStyle w:val="BodyText"/>
                              <w:numPr>
                                <w:ilvl w:val="0"/>
                                <w:numId w:val="36"/>
                              </w:numPr>
                              <w:spacing w:line="276" w:lineRule="auto"/>
                            </w:pPr>
                            <w:r w:rsidRPr="00952811">
                              <w:t>may differ from agricultural data published in other publications of SM due to difference in methodology used for data collection.</w:t>
                            </w:r>
                          </w:p>
                          <w:p w14:paraId="126AF75D" w14:textId="77777777" w:rsidR="00BE4228" w:rsidRDefault="00BE4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266D7" id="_x0000_t202" coordsize="21600,21600" o:spt="202" path="m,l,21600r21600,l21600,xe">
                <v:stroke joinstyle="miter"/>
                <v:path gradientshapeok="t" o:connecttype="rect"/>
              </v:shapetype>
              <v:shape id="Text Box 7" o:spid="_x0000_s1026" type="#_x0000_t202" style="position:absolute;left:0;text-align:left;margin-left:0;margin-top:-.2pt;width:447.7pt;height:11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">
                <v:textbox>
                  <w:txbxContent>
                    <w:p w14:paraId="0C5251C8" w14:textId="77777777" w:rsidR="00BE4228" w:rsidRPr="00952811" w:rsidRDefault="00BE4228" w:rsidP="00EC7FBA">
                      <w:pPr>
                        <w:pStyle w:val="BodyText"/>
                        <w:spacing w:line="276" w:lineRule="auto"/>
                        <w:rPr>
                          <w:b/>
                        </w:rPr>
                      </w:pPr>
                      <w:r w:rsidRPr="00952811">
                        <w:rPr>
                          <w:b/>
                        </w:rPr>
                        <w:t>Note to users</w:t>
                      </w:r>
                    </w:p>
                    <w:p w14:paraId="4D181A55" w14:textId="77777777" w:rsidR="00BE4228" w:rsidRPr="00952811" w:rsidRDefault="00BE4228" w:rsidP="00EC7FBA">
                      <w:pPr>
                        <w:pStyle w:val="BodyText"/>
                        <w:spacing w:line="276" w:lineRule="auto"/>
                        <w:rPr>
                          <w:b/>
                          <w:sz w:val="12"/>
                          <w:szCs w:val="12"/>
                        </w:rPr>
                      </w:pPr>
                    </w:p>
                    <w:p w14:paraId="30B6FCF5" w14:textId="77777777" w:rsidR="00BE4228" w:rsidRPr="00952811" w:rsidRDefault="00BE4228" w:rsidP="00EC7FBA">
                      <w:pPr>
                        <w:pStyle w:val="BodyText"/>
                        <w:spacing w:line="276" w:lineRule="auto"/>
                        <w:ind w:firstLine="720"/>
                      </w:pPr>
                      <w:r w:rsidRPr="00952811">
                        <w:t>The data published in this ESI:</w:t>
                      </w:r>
                    </w:p>
                    <w:p w14:paraId="771300D1" w14:textId="77777777" w:rsidR="00BE4228" w:rsidRPr="00952811" w:rsidRDefault="00BE4228" w:rsidP="00D211EE">
                      <w:pPr>
                        <w:pStyle w:val="BodyText"/>
                        <w:numPr>
                          <w:ilvl w:val="0"/>
                          <w:numId w:val="36"/>
                        </w:numPr>
                        <w:spacing w:line="276" w:lineRule="auto"/>
                      </w:pPr>
                      <w:r w:rsidRPr="00952811">
                        <w:t xml:space="preserve">are provisional and may be subject to revisions in subsequent publications of CA2024 after further analysis and evaluation with other data sources; </w:t>
                      </w:r>
                    </w:p>
                    <w:p w14:paraId="2F134C83" w14:textId="77777777" w:rsidR="00BE4228" w:rsidRPr="00952811" w:rsidRDefault="00BE4228" w:rsidP="005A500E">
                      <w:pPr>
                        <w:pStyle w:val="BodyText"/>
                        <w:numPr>
                          <w:ilvl w:val="0"/>
                          <w:numId w:val="36"/>
                        </w:numPr>
                        <w:spacing w:line="276" w:lineRule="auto"/>
                      </w:pPr>
                      <w:r w:rsidRPr="00952811">
                        <w:t>may differ from agricultural data published in other publications of SM due to difference in methodology used for data collection.</w:t>
                      </w:r>
                    </w:p>
                    <w:p w14:paraId="126AF75D" w14:textId="77777777" w:rsidR="00BE4228" w:rsidRDefault="00BE4228"/>
                  </w:txbxContent>
                </v:textbox>
              </v:shape>
            </w:pict>
          </mc:Fallback>
        </mc:AlternateContent>
      </w:r>
    </w:p>
    <w:p w14:paraId="1BAA5B06" w14:textId="77777777" w:rsidR="000D18DB" w:rsidRPr="00233822" w:rsidRDefault="000D18DB" w:rsidP="003A1043">
      <w:pPr>
        <w:pStyle w:val="BodyText"/>
        <w:spacing w:line="276" w:lineRule="auto"/>
        <w:rPr>
          <w:sz w:val="22"/>
          <w:szCs w:val="22"/>
        </w:rPr>
      </w:pPr>
    </w:p>
    <w:p w14:paraId="7172C44D" w14:textId="77777777" w:rsidR="000D18DB" w:rsidRPr="00233822" w:rsidRDefault="000D18DB" w:rsidP="003A1043">
      <w:pPr>
        <w:pStyle w:val="BodyText"/>
        <w:spacing w:line="276" w:lineRule="auto"/>
        <w:rPr>
          <w:sz w:val="22"/>
          <w:szCs w:val="22"/>
        </w:rPr>
      </w:pPr>
    </w:p>
    <w:p w14:paraId="5AE1B6FB" w14:textId="77777777" w:rsidR="000D18DB" w:rsidRPr="00233822" w:rsidRDefault="000D18DB" w:rsidP="003A1043">
      <w:pPr>
        <w:pStyle w:val="BodyText"/>
        <w:spacing w:line="276" w:lineRule="auto"/>
        <w:rPr>
          <w:sz w:val="22"/>
          <w:szCs w:val="22"/>
        </w:rPr>
      </w:pPr>
    </w:p>
    <w:p w14:paraId="2035A283" w14:textId="77777777" w:rsidR="000D18DB" w:rsidRPr="00233822" w:rsidRDefault="000D18DB" w:rsidP="003A1043">
      <w:pPr>
        <w:pStyle w:val="BodyText"/>
        <w:spacing w:line="276" w:lineRule="auto"/>
        <w:rPr>
          <w:sz w:val="22"/>
          <w:szCs w:val="22"/>
        </w:rPr>
      </w:pPr>
    </w:p>
    <w:p w14:paraId="44A84193" w14:textId="77777777" w:rsidR="000D18DB" w:rsidRPr="00233822" w:rsidRDefault="000D18DB" w:rsidP="003A1043">
      <w:pPr>
        <w:pStyle w:val="BodyText"/>
        <w:spacing w:line="276" w:lineRule="auto"/>
        <w:rPr>
          <w:sz w:val="22"/>
          <w:szCs w:val="22"/>
        </w:rPr>
      </w:pPr>
    </w:p>
    <w:p w14:paraId="05E870E8" w14:textId="77777777" w:rsidR="000D18DB" w:rsidRPr="00233822" w:rsidRDefault="000D18DB" w:rsidP="003A1043">
      <w:pPr>
        <w:autoSpaceDE w:val="0"/>
        <w:autoSpaceDN w:val="0"/>
        <w:adjustRightInd w:val="0"/>
        <w:spacing w:line="276" w:lineRule="auto"/>
        <w:jc w:val="both"/>
        <w:rPr>
          <w:b/>
          <w:bCs/>
          <w:sz w:val="22"/>
          <w:szCs w:val="22"/>
        </w:rPr>
      </w:pPr>
    </w:p>
    <w:p w14:paraId="41403937" w14:textId="77777777" w:rsidR="000D18DB" w:rsidRPr="00233822" w:rsidRDefault="000D18DB" w:rsidP="003A1043">
      <w:pPr>
        <w:autoSpaceDE w:val="0"/>
        <w:autoSpaceDN w:val="0"/>
        <w:adjustRightInd w:val="0"/>
        <w:spacing w:line="276" w:lineRule="auto"/>
        <w:jc w:val="both"/>
        <w:rPr>
          <w:b/>
          <w:bCs/>
          <w:sz w:val="22"/>
          <w:szCs w:val="22"/>
        </w:rPr>
      </w:pPr>
    </w:p>
    <w:p w14:paraId="57DFD104" w14:textId="77777777" w:rsidR="003936FB" w:rsidRPr="00233822" w:rsidRDefault="003936FB" w:rsidP="003A1043">
      <w:pPr>
        <w:autoSpaceDE w:val="0"/>
        <w:autoSpaceDN w:val="0"/>
        <w:adjustRightInd w:val="0"/>
        <w:spacing w:line="276" w:lineRule="auto"/>
        <w:jc w:val="both"/>
        <w:rPr>
          <w:b/>
          <w:bCs/>
          <w:sz w:val="22"/>
          <w:szCs w:val="22"/>
        </w:rPr>
      </w:pPr>
    </w:p>
    <w:p w14:paraId="40625EB8" w14:textId="77777777" w:rsidR="003936FB" w:rsidRPr="00233822" w:rsidRDefault="003936FB" w:rsidP="003A1043">
      <w:pPr>
        <w:autoSpaceDE w:val="0"/>
        <w:autoSpaceDN w:val="0"/>
        <w:adjustRightInd w:val="0"/>
        <w:spacing w:line="276" w:lineRule="auto"/>
        <w:jc w:val="both"/>
        <w:rPr>
          <w:b/>
          <w:bCs/>
          <w:sz w:val="22"/>
          <w:szCs w:val="22"/>
        </w:rPr>
      </w:pPr>
    </w:p>
    <w:p w14:paraId="18D891A3" w14:textId="77777777" w:rsidR="003A1043" w:rsidRPr="00233822" w:rsidRDefault="00D66630" w:rsidP="003A1043">
      <w:pPr>
        <w:autoSpaceDE w:val="0"/>
        <w:autoSpaceDN w:val="0"/>
        <w:adjustRightInd w:val="0"/>
        <w:spacing w:line="276" w:lineRule="auto"/>
        <w:jc w:val="both"/>
        <w:rPr>
          <w:b/>
          <w:bCs/>
        </w:rPr>
      </w:pPr>
      <w:r w:rsidRPr="00233822">
        <w:rPr>
          <w:b/>
          <w:bCs/>
        </w:rPr>
        <w:t>2. Historical background</w:t>
      </w:r>
    </w:p>
    <w:p w14:paraId="4757D70E" w14:textId="77777777" w:rsidR="003A1043" w:rsidRPr="00233822" w:rsidRDefault="003A1043" w:rsidP="003A1043">
      <w:pPr>
        <w:autoSpaceDE w:val="0"/>
        <w:autoSpaceDN w:val="0"/>
        <w:adjustRightInd w:val="0"/>
        <w:spacing w:line="276" w:lineRule="auto"/>
        <w:jc w:val="both"/>
        <w:rPr>
          <w:b/>
          <w:bCs/>
          <w:sz w:val="22"/>
          <w:szCs w:val="22"/>
        </w:rPr>
      </w:pPr>
    </w:p>
    <w:p w14:paraId="0FE220CF" w14:textId="47BF0EA3" w:rsidR="003A1043" w:rsidRPr="00233822" w:rsidRDefault="003A1043" w:rsidP="003936FB">
      <w:pPr>
        <w:autoSpaceDE w:val="0"/>
        <w:autoSpaceDN w:val="0"/>
        <w:adjustRightInd w:val="0"/>
        <w:spacing w:line="276" w:lineRule="auto"/>
        <w:ind w:firstLine="720"/>
        <w:jc w:val="both"/>
        <w:rPr>
          <w:bCs/>
        </w:rPr>
      </w:pPr>
      <w:r w:rsidRPr="00233822">
        <w:rPr>
          <w:bCs/>
        </w:rPr>
        <w:t xml:space="preserve">The first Census of Agriculture was carried out in 1930 and this was followed by a similar exercise in 1940. Since then, there has not been any complete census, although data on agricultural statistics are collected on a regular basis by several organisations including Statistics Mauritius through surveys </w:t>
      </w:r>
      <w:r w:rsidR="00D66630" w:rsidRPr="00233822">
        <w:rPr>
          <w:bCs/>
        </w:rPr>
        <w:t xml:space="preserve">and also </w:t>
      </w:r>
      <w:r w:rsidRPr="00233822">
        <w:rPr>
          <w:bCs/>
        </w:rPr>
        <w:t xml:space="preserve">through established administrative reporting systems.  </w:t>
      </w:r>
      <w:r w:rsidR="005862C3" w:rsidRPr="00233822">
        <w:rPr>
          <w:bCs/>
        </w:rPr>
        <w:t>Statistics Mauritius conducted t</w:t>
      </w:r>
      <w:r w:rsidRPr="00233822">
        <w:rPr>
          <w:bCs/>
        </w:rPr>
        <w:t xml:space="preserve">he </w:t>
      </w:r>
      <w:r w:rsidR="00952811" w:rsidRPr="00233822">
        <w:rPr>
          <w:bCs/>
        </w:rPr>
        <w:t>third</w:t>
      </w:r>
      <w:r w:rsidRPr="00233822">
        <w:rPr>
          <w:bCs/>
        </w:rPr>
        <w:t xml:space="preserve"> Census of Agri</w:t>
      </w:r>
      <w:r w:rsidR="00D66630" w:rsidRPr="00233822">
        <w:rPr>
          <w:bCs/>
        </w:rPr>
        <w:t>culture in 2014 after more than 70 years</w:t>
      </w:r>
      <w:r w:rsidR="00952811" w:rsidRPr="00233822">
        <w:rPr>
          <w:bCs/>
        </w:rPr>
        <w:t xml:space="preserve"> and in 2024, </w:t>
      </w:r>
      <w:r w:rsidR="00962589" w:rsidRPr="00233822">
        <w:rPr>
          <w:bCs/>
        </w:rPr>
        <w:t>SM</w:t>
      </w:r>
      <w:r w:rsidR="005862C3" w:rsidRPr="00233822">
        <w:rPr>
          <w:bCs/>
        </w:rPr>
        <w:t xml:space="preserve"> carried out </w:t>
      </w:r>
      <w:r w:rsidR="00952811" w:rsidRPr="00233822">
        <w:rPr>
          <w:bCs/>
        </w:rPr>
        <w:t>the fourth Census of Agriculture</w:t>
      </w:r>
      <w:r w:rsidR="00506D40" w:rsidRPr="00233822">
        <w:rPr>
          <w:bCs/>
        </w:rPr>
        <w:t>.</w:t>
      </w:r>
    </w:p>
    <w:p w14:paraId="71116E2D" w14:textId="77777777" w:rsidR="003A1043" w:rsidRPr="00233822" w:rsidRDefault="003A1043" w:rsidP="003A1043">
      <w:pPr>
        <w:autoSpaceDE w:val="0"/>
        <w:autoSpaceDN w:val="0"/>
        <w:adjustRightInd w:val="0"/>
        <w:spacing w:line="276" w:lineRule="auto"/>
        <w:jc w:val="both"/>
        <w:rPr>
          <w:bCs/>
          <w:sz w:val="22"/>
          <w:szCs w:val="22"/>
        </w:rPr>
      </w:pPr>
    </w:p>
    <w:p w14:paraId="44BCB167" w14:textId="77777777" w:rsidR="00B2526E" w:rsidRPr="00233822" w:rsidRDefault="00B2526E" w:rsidP="003A1043">
      <w:pPr>
        <w:autoSpaceDE w:val="0"/>
        <w:autoSpaceDN w:val="0"/>
        <w:adjustRightInd w:val="0"/>
        <w:spacing w:line="276" w:lineRule="auto"/>
        <w:jc w:val="both"/>
        <w:rPr>
          <w:bCs/>
          <w:sz w:val="22"/>
          <w:szCs w:val="22"/>
        </w:rPr>
      </w:pPr>
    </w:p>
    <w:p w14:paraId="15EE9C67" w14:textId="77777777" w:rsidR="000E4CBD" w:rsidRPr="00233822" w:rsidRDefault="000E4CBD" w:rsidP="003A1043">
      <w:pPr>
        <w:autoSpaceDE w:val="0"/>
        <w:autoSpaceDN w:val="0"/>
        <w:adjustRightInd w:val="0"/>
        <w:spacing w:line="276" w:lineRule="auto"/>
        <w:jc w:val="both"/>
        <w:rPr>
          <w:bCs/>
          <w:sz w:val="22"/>
          <w:szCs w:val="22"/>
        </w:rPr>
      </w:pPr>
    </w:p>
    <w:p w14:paraId="7DF2E90A" w14:textId="77777777" w:rsidR="00EB04FA" w:rsidRDefault="00EB04FA" w:rsidP="003A1043">
      <w:pPr>
        <w:autoSpaceDE w:val="0"/>
        <w:autoSpaceDN w:val="0"/>
        <w:adjustRightInd w:val="0"/>
        <w:spacing w:line="276" w:lineRule="auto"/>
        <w:jc w:val="both"/>
        <w:rPr>
          <w:bCs/>
          <w:sz w:val="22"/>
          <w:szCs w:val="22"/>
        </w:rPr>
      </w:pPr>
    </w:p>
    <w:p w14:paraId="6AE32BBA" w14:textId="77777777" w:rsidR="000E4CBD" w:rsidRDefault="000E4CBD" w:rsidP="003A1043">
      <w:pPr>
        <w:autoSpaceDE w:val="0"/>
        <w:autoSpaceDN w:val="0"/>
        <w:adjustRightInd w:val="0"/>
        <w:spacing w:line="276" w:lineRule="auto"/>
        <w:jc w:val="both"/>
        <w:rPr>
          <w:bCs/>
          <w:sz w:val="22"/>
          <w:szCs w:val="22"/>
        </w:rPr>
      </w:pPr>
    </w:p>
    <w:p w14:paraId="28116B98" w14:textId="77777777" w:rsidR="003A1043" w:rsidRPr="00233822" w:rsidRDefault="003A1043" w:rsidP="003A1043">
      <w:pPr>
        <w:autoSpaceDE w:val="0"/>
        <w:autoSpaceDN w:val="0"/>
        <w:adjustRightInd w:val="0"/>
        <w:spacing w:line="276" w:lineRule="auto"/>
        <w:jc w:val="both"/>
        <w:rPr>
          <w:b/>
          <w:bCs/>
        </w:rPr>
      </w:pPr>
      <w:r w:rsidRPr="00233822">
        <w:rPr>
          <w:b/>
          <w:bCs/>
        </w:rPr>
        <w:lastRenderedPageBreak/>
        <w:t>3. Objectives</w:t>
      </w:r>
    </w:p>
    <w:p w14:paraId="3F5964C9" w14:textId="77777777" w:rsidR="003936FB" w:rsidRPr="00233822" w:rsidRDefault="003936FB" w:rsidP="003A1043">
      <w:pPr>
        <w:autoSpaceDE w:val="0"/>
        <w:autoSpaceDN w:val="0"/>
        <w:adjustRightInd w:val="0"/>
        <w:spacing w:line="276" w:lineRule="auto"/>
        <w:jc w:val="both"/>
        <w:rPr>
          <w:b/>
          <w:bCs/>
          <w:sz w:val="12"/>
          <w:szCs w:val="12"/>
        </w:rPr>
      </w:pPr>
    </w:p>
    <w:p w14:paraId="637C4032" w14:textId="77777777" w:rsidR="003A1043" w:rsidRPr="00233822" w:rsidRDefault="003A1043" w:rsidP="003A1043">
      <w:pPr>
        <w:autoSpaceDE w:val="0"/>
        <w:autoSpaceDN w:val="0"/>
        <w:adjustRightInd w:val="0"/>
        <w:spacing w:line="276" w:lineRule="auto"/>
        <w:jc w:val="both"/>
        <w:rPr>
          <w:bCs/>
        </w:rPr>
      </w:pPr>
      <w:r w:rsidRPr="00233822">
        <w:rPr>
          <w:bCs/>
        </w:rPr>
        <w:t>The main objectives of the 20</w:t>
      </w:r>
      <w:r w:rsidR="00407F8A" w:rsidRPr="00233822">
        <w:rPr>
          <w:bCs/>
        </w:rPr>
        <w:t>2</w:t>
      </w:r>
      <w:r w:rsidRPr="00233822">
        <w:rPr>
          <w:bCs/>
        </w:rPr>
        <w:t xml:space="preserve">4 Census of Agriculture </w:t>
      </w:r>
      <w:r w:rsidR="00CF003C" w:rsidRPr="00233822">
        <w:rPr>
          <w:bCs/>
        </w:rPr>
        <w:t>we</w:t>
      </w:r>
      <w:r w:rsidRPr="00233822">
        <w:rPr>
          <w:bCs/>
        </w:rPr>
        <w:t>re:</w:t>
      </w:r>
    </w:p>
    <w:p w14:paraId="30B79B73" w14:textId="77777777" w:rsidR="003936FB" w:rsidRPr="00233822" w:rsidRDefault="003936FB" w:rsidP="003A1043">
      <w:pPr>
        <w:autoSpaceDE w:val="0"/>
        <w:autoSpaceDN w:val="0"/>
        <w:adjustRightInd w:val="0"/>
        <w:spacing w:line="276" w:lineRule="auto"/>
        <w:jc w:val="both"/>
        <w:rPr>
          <w:bCs/>
          <w:sz w:val="12"/>
          <w:szCs w:val="12"/>
        </w:rPr>
      </w:pPr>
    </w:p>
    <w:p w14:paraId="0ED36A17" w14:textId="77777777" w:rsidR="003A1043" w:rsidRPr="00233822" w:rsidRDefault="003A1043" w:rsidP="003A1043">
      <w:pPr>
        <w:autoSpaceDE w:val="0"/>
        <w:autoSpaceDN w:val="0"/>
        <w:adjustRightInd w:val="0"/>
        <w:spacing w:line="276" w:lineRule="auto"/>
        <w:jc w:val="both"/>
        <w:rPr>
          <w:bCs/>
        </w:rPr>
      </w:pPr>
      <w:r w:rsidRPr="00233822">
        <w:rPr>
          <w:bCs/>
        </w:rPr>
        <w:t>(a)</w:t>
      </w:r>
      <w:r w:rsidRPr="00233822">
        <w:rPr>
          <w:bCs/>
        </w:rPr>
        <w:tab/>
        <w:t>To provide important information on the organisational structure of farms at geographic level for better and informed decision making (</w:t>
      </w:r>
      <w:proofErr w:type="spellStart"/>
      <w:r w:rsidRPr="00233822">
        <w:rPr>
          <w:bCs/>
        </w:rPr>
        <w:t>e.g</w:t>
      </w:r>
      <w:proofErr w:type="spellEnd"/>
      <w:r w:rsidRPr="00233822">
        <w:rPr>
          <w:bCs/>
        </w:rPr>
        <w:t xml:space="preserve"> farm size, land use, land tenure, crop area harvested, presence of irrigation, livestock numbers, farm labour as well as the number of holdings with each crop and livestock type);</w:t>
      </w:r>
    </w:p>
    <w:p w14:paraId="5F99A9A1" w14:textId="77777777" w:rsidR="003A1043" w:rsidRPr="00233822" w:rsidRDefault="003A1043" w:rsidP="003A1043">
      <w:pPr>
        <w:autoSpaceDE w:val="0"/>
        <w:autoSpaceDN w:val="0"/>
        <w:adjustRightInd w:val="0"/>
        <w:spacing w:line="276" w:lineRule="auto"/>
        <w:jc w:val="both"/>
        <w:rPr>
          <w:bCs/>
          <w:sz w:val="12"/>
          <w:szCs w:val="12"/>
        </w:rPr>
      </w:pPr>
    </w:p>
    <w:p w14:paraId="250D64F3" w14:textId="77777777" w:rsidR="003A1043" w:rsidRPr="00233822" w:rsidRDefault="003A1043" w:rsidP="003A1043">
      <w:pPr>
        <w:autoSpaceDE w:val="0"/>
        <w:autoSpaceDN w:val="0"/>
        <w:adjustRightInd w:val="0"/>
        <w:spacing w:line="276" w:lineRule="auto"/>
        <w:jc w:val="both"/>
        <w:rPr>
          <w:bCs/>
        </w:rPr>
      </w:pPr>
      <w:r w:rsidRPr="00233822">
        <w:rPr>
          <w:bCs/>
        </w:rPr>
        <w:t>(b)</w:t>
      </w:r>
      <w:r w:rsidRPr="00233822">
        <w:rPr>
          <w:bCs/>
        </w:rPr>
        <w:tab/>
        <w:t>To improve estimates on the contribution of agriculture for the economy;</w:t>
      </w:r>
    </w:p>
    <w:p w14:paraId="0DE6817E" w14:textId="77777777" w:rsidR="003A1043" w:rsidRPr="00233822" w:rsidRDefault="003A1043" w:rsidP="003A1043">
      <w:pPr>
        <w:autoSpaceDE w:val="0"/>
        <w:autoSpaceDN w:val="0"/>
        <w:adjustRightInd w:val="0"/>
        <w:spacing w:line="276" w:lineRule="auto"/>
        <w:jc w:val="both"/>
        <w:rPr>
          <w:bCs/>
          <w:sz w:val="12"/>
          <w:szCs w:val="12"/>
        </w:rPr>
      </w:pPr>
    </w:p>
    <w:p w14:paraId="5F026FA0" w14:textId="77777777" w:rsidR="003A1043" w:rsidRPr="00233822" w:rsidRDefault="003A1043" w:rsidP="003A1043">
      <w:pPr>
        <w:autoSpaceDE w:val="0"/>
        <w:autoSpaceDN w:val="0"/>
        <w:adjustRightInd w:val="0"/>
        <w:spacing w:line="276" w:lineRule="auto"/>
        <w:jc w:val="both"/>
        <w:rPr>
          <w:bCs/>
        </w:rPr>
      </w:pPr>
      <w:r w:rsidRPr="00233822">
        <w:rPr>
          <w:bCs/>
        </w:rPr>
        <w:t>(c)</w:t>
      </w:r>
      <w:r w:rsidRPr="00233822">
        <w:rPr>
          <w:bCs/>
        </w:rPr>
        <w:tab/>
        <w:t xml:space="preserve">To provide information on the household sector including subsistence farming which </w:t>
      </w:r>
      <w:r w:rsidR="00E84154" w:rsidRPr="00233822">
        <w:rPr>
          <w:bCs/>
        </w:rPr>
        <w:t>is important for food security</w:t>
      </w:r>
      <w:r w:rsidRPr="00233822">
        <w:rPr>
          <w:bCs/>
        </w:rPr>
        <w:t xml:space="preserve">; and </w:t>
      </w:r>
    </w:p>
    <w:p w14:paraId="7B813772" w14:textId="77777777" w:rsidR="003A1043" w:rsidRPr="00233822" w:rsidRDefault="003A1043" w:rsidP="003A1043">
      <w:pPr>
        <w:autoSpaceDE w:val="0"/>
        <w:autoSpaceDN w:val="0"/>
        <w:adjustRightInd w:val="0"/>
        <w:spacing w:line="276" w:lineRule="auto"/>
        <w:jc w:val="both"/>
        <w:rPr>
          <w:bCs/>
          <w:sz w:val="12"/>
          <w:szCs w:val="12"/>
        </w:rPr>
      </w:pPr>
    </w:p>
    <w:p w14:paraId="273906F4" w14:textId="77777777" w:rsidR="003A1043" w:rsidRPr="00233822" w:rsidRDefault="003A1043" w:rsidP="003A1043">
      <w:pPr>
        <w:autoSpaceDE w:val="0"/>
        <w:autoSpaceDN w:val="0"/>
        <w:adjustRightInd w:val="0"/>
        <w:spacing w:line="276" w:lineRule="auto"/>
        <w:jc w:val="both"/>
        <w:rPr>
          <w:bCs/>
        </w:rPr>
      </w:pPr>
      <w:r w:rsidRPr="00233822">
        <w:rPr>
          <w:bCs/>
        </w:rPr>
        <w:t>(d)</w:t>
      </w:r>
      <w:r w:rsidRPr="00233822">
        <w:rPr>
          <w:bCs/>
        </w:rPr>
        <w:tab/>
        <w:t>To improve the completeness of existing sampling frame that will be used as the base for sample selection for future agricultural surveys</w:t>
      </w:r>
      <w:r w:rsidR="00845E4A" w:rsidRPr="00233822">
        <w:rPr>
          <w:bCs/>
        </w:rPr>
        <w:t>.</w:t>
      </w:r>
    </w:p>
    <w:p w14:paraId="51CC7FE7" w14:textId="77777777" w:rsidR="00EC7FBA" w:rsidRPr="00233822" w:rsidRDefault="00EC7FBA" w:rsidP="005A541B">
      <w:pPr>
        <w:autoSpaceDE w:val="0"/>
        <w:autoSpaceDN w:val="0"/>
        <w:adjustRightInd w:val="0"/>
        <w:spacing w:line="276" w:lineRule="auto"/>
        <w:jc w:val="both"/>
        <w:rPr>
          <w:bCs/>
        </w:rPr>
      </w:pPr>
    </w:p>
    <w:p w14:paraId="2D53A2C7" w14:textId="77777777" w:rsidR="008248FE" w:rsidRPr="00233822" w:rsidRDefault="008248FE" w:rsidP="005A541B">
      <w:pPr>
        <w:autoSpaceDE w:val="0"/>
        <w:autoSpaceDN w:val="0"/>
        <w:adjustRightInd w:val="0"/>
        <w:spacing w:line="276" w:lineRule="auto"/>
        <w:jc w:val="both"/>
        <w:rPr>
          <w:bCs/>
        </w:rPr>
      </w:pPr>
    </w:p>
    <w:p w14:paraId="7C98684F" w14:textId="77777777" w:rsidR="00CB7979" w:rsidRPr="00233822" w:rsidRDefault="003A1043" w:rsidP="005A541B">
      <w:pPr>
        <w:autoSpaceDE w:val="0"/>
        <w:autoSpaceDN w:val="0"/>
        <w:adjustRightInd w:val="0"/>
        <w:spacing w:line="276" w:lineRule="auto"/>
        <w:jc w:val="both"/>
        <w:rPr>
          <w:b/>
          <w:bCs/>
        </w:rPr>
      </w:pPr>
      <w:r w:rsidRPr="00233822">
        <w:rPr>
          <w:b/>
          <w:bCs/>
        </w:rPr>
        <w:t>4</w:t>
      </w:r>
      <w:r w:rsidR="00CB7979" w:rsidRPr="00233822">
        <w:rPr>
          <w:b/>
          <w:bCs/>
        </w:rPr>
        <w:t>.</w:t>
      </w:r>
      <w:r w:rsidR="009434F6" w:rsidRPr="00233822">
        <w:rPr>
          <w:b/>
          <w:bCs/>
        </w:rPr>
        <w:t xml:space="preserve"> </w:t>
      </w:r>
      <w:r w:rsidR="00B071D8" w:rsidRPr="00233822">
        <w:rPr>
          <w:b/>
          <w:bCs/>
        </w:rPr>
        <w:t>Main findings</w:t>
      </w:r>
    </w:p>
    <w:p w14:paraId="7DE68B7E" w14:textId="77777777" w:rsidR="00CB7979" w:rsidRPr="00233822" w:rsidRDefault="00CB7979" w:rsidP="005A541B">
      <w:pPr>
        <w:autoSpaceDE w:val="0"/>
        <w:autoSpaceDN w:val="0"/>
        <w:adjustRightInd w:val="0"/>
        <w:spacing w:line="276" w:lineRule="auto"/>
        <w:jc w:val="both"/>
        <w:rPr>
          <w:b/>
          <w:bCs/>
          <w:sz w:val="12"/>
          <w:szCs w:val="12"/>
        </w:rPr>
      </w:pPr>
    </w:p>
    <w:p w14:paraId="10825717" w14:textId="77777777" w:rsidR="00E9213D" w:rsidRPr="00233822" w:rsidRDefault="00E9213D" w:rsidP="005A541B">
      <w:pPr>
        <w:autoSpaceDE w:val="0"/>
        <w:autoSpaceDN w:val="0"/>
        <w:adjustRightInd w:val="0"/>
        <w:spacing w:line="276" w:lineRule="auto"/>
        <w:jc w:val="both"/>
        <w:rPr>
          <w:b/>
          <w:bCs/>
          <w:sz w:val="12"/>
          <w:szCs w:val="12"/>
        </w:rPr>
      </w:pPr>
    </w:p>
    <w:p w14:paraId="7353B9A3" w14:textId="77777777" w:rsidR="00601CC8" w:rsidRPr="00233822" w:rsidRDefault="00601CC8" w:rsidP="00BD1875">
      <w:pPr>
        <w:jc w:val="both"/>
        <w:rPr>
          <w:b/>
        </w:rPr>
      </w:pPr>
      <w:r w:rsidRPr="00233822">
        <w:rPr>
          <w:b/>
        </w:rPr>
        <w:t xml:space="preserve">4.1 </w:t>
      </w:r>
      <w:r w:rsidR="00715B4C" w:rsidRPr="00233822">
        <w:rPr>
          <w:b/>
        </w:rPr>
        <w:t xml:space="preserve">Agricultural </w:t>
      </w:r>
      <w:r w:rsidRPr="00233822">
        <w:rPr>
          <w:b/>
        </w:rPr>
        <w:t>Holdings</w:t>
      </w:r>
    </w:p>
    <w:p w14:paraId="6E058977" w14:textId="77777777" w:rsidR="00601CC8" w:rsidRPr="00233822" w:rsidRDefault="00601CC8" w:rsidP="00BD1875">
      <w:pPr>
        <w:jc w:val="both"/>
        <w:rPr>
          <w:b/>
        </w:rPr>
      </w:pPr>
    </w:p>
    <w:p w14:paraId="65777FC2" w14:textId="77777777" w:rsidR="003936FB" w:rsidRPr="00233822" w:rsidRDefault="00B2526E" w:rsidP="00BD1875">
      <w:pPr>
        <w:jc w:val="both"/>
        <w:rPr>
          <w:b/>
        </w:rPr>
      </w:pPr>
      <w:r w:rsidRPr="00233822">
        <w:rPr>
          <w:b/>
        </w:rPr>
        <w:t>4.1</w:t>
      </w:r>
      <w:r w:rsidR="00715B4C" w:rsidRPr="00233822">
        <w:rPr>
          <w:b/>
        </w:rPr>
        <w:t>.1</w:t>
      </w:r>
      <w:r w:rsidRPr="00233822">
        <w:rPr>
          <w:b/>
        </w:rPr>
        <w:t xml:space="preserve"> </w:t>
      </w:r>
      <w:r w:rsidR="00477270" w:rsidRPr="00233822">
        <w:rPr>
          <w:b/>
        </w:rPr>
        <w:t xml:space="preserve">Area </w:t>
      </w:r>
      <w:r w:rsidR="00601CC8" w:rsidRPr="00233822">
        <w:rPr>
          <w:b/>
        </w:rPr>
        <w:t xml:space="preserve"> </w:t>
      </w:r>
    </w:p>
    <w:p w14:paraId="346D141D" w14:textId="77777777" w:rsidR="00BD1875" w:rsidRPr="00233822" w:rsidRDefault="00BD1875" w:rsidP="00BD1875">
      <w:pPr>
        <w:jc w:val="both"/>
        <w:rPr>
          <w:b/>
          <w:sz w:val="12"/>
          <w:szCs w:val="12"/>
        </w:rPr>
      </w:pPr>
      <w:r w:rsidRPr="00233822">
        <w:rPr>
          <w:b/>
        </w:rPr>
        <w:t xml:space="preserve"> </w:t>
      </w:r>
    </w:p>
    <w:p w14:paraId="57A95FD2" w14:textId="6E2A758A" w:rsidR="00A55A59" w:rsidRPr="00233822" w:rsidRDefault="00D66630" w:rsidP="00555040">
      <w:pPr>
        <w:jc w:val="both"/>
      </w:pPr>
      <w:r w:rsidRPr="00233822">
        <w:t xml:space="preserve">            Based </w:t>
      </w:r>
      <w:r w:rsidR="00715B4C" w:rsidRPr="00233822">
        <w:t xml:space="preserve">on </w:t>
      </w:r>
      <w:r w:rsidRPr="00233822">
        <w:t xml:space="preserve">information </w:t>
      </w:r>
      <w:bookmarkStart w:id="0" w:name="_Hlk206752960"/>
      <w:r w:rsidR="00962589" w:rsidRPr="00233822">
        <w:t xml:space="preserve">collected </w:t>
      </w:r>
      <w:r w:rsidR="004F5FA5" w:rsidRPr="00233822">
        <w:t xml:space="preserve">during period July 2023 to June 2024 </w:t>
      </w:r>
      <w:bookmarkEnd w:id="0"/>
      <w:r w:rsidRPr="00233822">
        <w:t>at</w:t>
      </w:r>
      <w:r w:rsidR="00BD1875" w:rsidRPr="00233822">
        <w:t xml:space="preserve"> CA20</w:t>
      </w:r>
      <w:r w:rsidR="00407F8A" w:rsidRPr="00233822">
        <w:t>2</w:t>
      </w:r>
      <w:r w:rsidR="00BD1875" w:rsidRPr="00233822">
        <w:t xml:space="preserve">4, the total number of </w:t>
      </w:r>
      <w:r w:rsidR="00CF003C" w:rsidRPr="00233822">
        <w:t xml:space="preserve">agricultural </w:t>
      </w:r>
      <w:r w:rsidR="00BD1875" w:rsidRPr="00233822">
        <w:t xml:space="preserve">holdings (excluding sugarcane and tea only) </w:t>
      </w:r>
      <w:r w:rsidR="00E84154" w:rsidRPr="00233822">
        <w:t>was estimated at 2</w:t>
      </w:r>
      <w:r w:rsidR="008C3FA1" w:rsidRPr="00233822">
        <w:t>4,145</w:t>
      </w:r>
      <w:r w:rsidR="00E84154" w:rsidRPr="00233822">
        <w:t xml:space="preserve"> (Island of Mauritius: 1</w:t>
      </w:r>
      <w:r w:rsidR="008C3FA1" w:rsidRPr="00233822">
        <w:t>9,246</w:t>
      </w:r>
      <w:r w:rsidRPr="00233822">
        <w:t xml:space="preserve"> and Island of Rodrigues </w:t>
      </w:r>
      <w:r w:rsidR="00025674" w:rsidRPr="00233822">
        <w:t>4</w:t>
      </w:r>
      <w:r w:rsidRPr="00233822">
        <w:t>,</w:t>
      </w:r>
      <w:r w:rsidR="00316EC1" w:rsidRPr="00233822">
        <w:t>899</w:t>
      </w:r>
      <w:r w:rsidRPr="00233822">
        <w:t>)</w:t>
      </w:r>
      <w:r w:rsidR="00470952" w:rsidRPr="00233822">
        <w:t xml:space="preserve"> as shown in Table 1</w:t>
      </w:r>
      <w:r w:rsidR="00F5176C" w:rsidRPr="00233822">
        <w:t>,</w:t>
      </w:r>
      <w:r w:rsidR="007B4661" w:rsidRPr="00233822">
        <w:t xml:space="preserve"> compared to 23,456 (Island of Mauritius: 18,350 and Island of Rodrigues 5,106) in CA2014</w:t>
      </w:r>
      <w:r w:rsidRPr="00233822">
        <w:t xml:space="preserve"> and were </w:t>
      </w:r>
      <w:r w:rsidR="00BD1875" w:rsidRPr="00233822">
        <w:t xml:space="preserve">predominantly </w:t>
      </w:r>
      <w:r w:rsidR="00E84154" w:rsidRPr="00233822">
        <w:t xml:space="preserve">(99%) </w:t>
      </w:r>
      <w:r w:rsidR="00927490" w:rsidRPr="00233822">
        <w:t>in</w:t>
      </w:r>
      <w:r w:rsidR="0091628B" w:rsidRPr="00233822">
        <w:t xml:space="preserve"> </w:t>
      </w:r>
      <w:r w:rsidR="00BD1875" w:rsidRPr="00233822">
        <w:t>the household sector</w:t>
      </w:r>
      <w:r w:rsidR="007B4661" w:rsidRPr="00233822">
        <w:t xml:space="preserve"> during both </w:t>
      </w:r>
      <w:r w:rsidR="005862C3" w:rsidRPr="00233822">
        <w:t>censuses</w:t>
      </w:r>
      <w:r w:rsidR="007B4661" w:rsidRPr="00233822">
        <w:t>.</w:t>
      </w:r>
    </w:p>
    <w:p w14:paraId="17CDD97A" w14:textId="77777777" w:rsidR="00E84154" w:rsidRPr="00233822" w:rsidRDefault="00E84154" w:rsidP="00A55A59">
      <w:pPr>
        <w:ind w:firstLine="720"/>
        <w:jc w:val="both"/>
        <w:rPr>
          <w:sz w:val="12"/>
          <w:szCs w:val="12"/>
        </w:rPr>
      </w:pPr>
    </w:p>
    <w:p w14:paraId="4F1CDD29" w14:textId="77777777" w:rsidR="00A55A59" w:rsidRPr="00233822" w:rsidRDefault="00BD1875" w:rsidP="00BD1875">
      <w:pPr>
        <w:jc w:val="both"/>
        <w:rPr>
          <w:sz w:val="12"/>
          <w:szCs w:val="12"/>
        </w:rPr>
      </w:pPr>
      <w:r w:rsidRPr="00233822">
        <w:t xml:space="preserve">            </w:t>
      </w:r>
    </w:p>
    <w:p w14:paraId="215D3E72" w14:textId="07A151AB" w:rsidR="00CD461F" w:rsidRPr="00233822" w:rsidRDefault="00CD461F" w:rsidP="003936FB">
      <w:pPr>
        <w:ind w:firstLine="720"/>
        <w:jc w:val="both"/>
      </w:pPr>
      <w:r w:rsidRPr="00233822">
        <w:t xml:space="preserve">In </w:t>
      </w:r>
      <w:r w:rsidR="00715B4C" w:rsidRPr="00233822">
        <w:t xml:space="preserve">the Island of </w:t>
      </w:r>
      <w:r w:rsidRPr="00233822">
        <w:t>Mauritius</w:t>
      </w:r>
      <w:r w:rsidR="00962589" w:rsidRPr="00233822">
        <w:t>,</w:t>
      </w:r>
      <w:r w:rsidRPr="00233822">
        <w:t xml:space="preserve"> out of </w:t>
      </w:r>
      <w:r w:rsidR="00715B4C" w:rsidRPr="00233822">
        <w:t xml:space="preserve">a total area of </w:t>
      </w:r>
      <w:r w:rsidRPr="00233822">
        <w:t>6</w:t>
      </w:r>
      <w:r w:rsidR="008C3FA1" w:rsidRPr="00233822">
        <w:t>2,880</w:t>
      </w:r>
      <w:r w:rsidR="00BE6CA1" w:rsidRPr="00233822">
        <w:t xml:space="preserve"> hectares </w:t>
      </w:r>
      <w:r w:rsidR="00D66630" w:rsidRPr="00233822">
        <w:t>occupied by</w:t>
      </w:r>
      <w:r w:rsidR="00BE6CA1" w:rsidRPr="00233822">
        <w:t xml:space="preserve"> </w:t>
      </w:r>
      <w:r w:rsidR="00D66630" w:rsidRPr="00233822">
        <w:t xml:space="preserve">the </w:t>
      </w:r>
      <w:r w:rsidR="00BE6CA1" w:rsidRPr="00233822">
        <w:t xml:space="preserve">holdings, </w:t>
      </w:r>
      <w:bookmarkStart w:id="1" w:name="_Hlk201138492"/>
      <w:r w:rsidR="00BE6CA1" w:rsidRPr="00233822">
        <w:t>8</w:t>
      </w:r>
      <w:r w:rsidR="008C3FA1" w:rsidRPr="00233822">
        <w:t>3</w:t>
      </w:r>
      <w:r w:rsidRPr="00233822">
        <w:t xml:space="preserve">% were </w:t>
      </w:r>
      <w:r w:rsidR="0019119E" w:rsidRPr="00233822">
        <w:t xml:space="preserve">used by businesses/institutions from </w:t>
      </w:r>
      <w:r w:rsidRPr="00233822">
        <w:t>the non-household sector while the remaining 1</w:t>
      </w:r>
      <w:r w:rsidR="008C3FA1" w:rsidRPr="00233822">
        <w:t>7</w:t>
      </w:r>
      <w:r w:rsidRPr="00233822">
        <w:t>%</w:t>
      </w:r>
      <w:r w:rsidR="0019119E" w:rsidRPr="00233822">
        <w:t>,</w:t>
      </w:r>
      <w:r w:rsidRPr="00233822">
        <w:t xml:space="preserve"> by hou</w:t>
      </w:r>
      <w:r w:rsidR="0019119E" w:rsidRPr="00233822">
        <w:t>sehold farms</w:t>
      </w:r>
      <w:bookmarkEnd w:id="1"/>
      <w:r w:rsidR="00BC164D" w:rsidRPr="00233822">
        <w:t xml:space="preserve"> </w:t>
      </w:r>
      <w:bookmarkStart w:id="2" w:name="_Hlk206753089"/>
      <w:r w:rsidR="004F5FA5" w:rsidRPr="00233822">
        <w:t xml:space="preserve">during period July 2023 to June 2024 </w:t>
      </w:r>
      <w:bookmarkEnd w:id="2"/>
      <w:r w:rsidR="00BC164D" w:rsidRPr="00233822">
        <w:t>in CA2024, compared to 64,683 hectares in CA2014 (83% used by businesses/institutions from the non-household sector and 17%, by household farms)</w:t>
      </w:r>
      <w:r w:rsidR="0019119E" w:rsidRPr="00233822">
        <w:t>. This allocation was</w:t>
      </w:r>
      <w:r w:rsidRPr="00233822">
        <w:t xml:space="preserve"> quite different in Rodrigues with more than 99% of the holdings</w:t>
      </w:r>
      <w:r w:rsidR="002636C9" w:rsidRPr="00233822">
        <w:t>’ area</w:t>
      </w:r>
      <w:r w:rsidRPr="00233822">
        <w:t xml:space="preserve"> occupied by household farms</w:t>
      </w:r>
      <w:r w:rsidR="002C359E" w:rsidRPr="00233822">
        <w:t xml:space="preserve"> in CA2024</w:t>
      </w:r>
      <w:r w:rsidR="00BC164D" w:rsidRPr="00233822">
        <w:t>, same as in CA2014</w:t>
      </w:r>
      <w:r w:rsidRPr="00233822">
        <w:t>.</w:t>
      </w:r>
    </w:p>
    <w:p w14:paraId="11315902" w14:textId="77777777" w:rsidR="00CD461F" w:rsidRPr="00233822" w:rsidRDefault="00CD461F" w:rsidP="003936FB">
      <w:pPr>
        <w:ind w:firstLine="720"/>
        <w:jc w:val="both"/>
      </w:pPr>
    </w:p>
    <w:p w14:paraId="2D30610B" w14:textId="5A368A89" w:rsidR="00BD1875" w:rsidRPr="00233822" w:rsidRDefault="00BD1875" w:rsidP="00F56029">
      <w:pPr>
        <w:ind w:firstLine="720"/>
        <w:jc w:val="both"/>
      </w:pPr>
      <w:r w:rsidRPr="00233822">
        <w:t xml:space="preserve">The average area </w:t>
      </w:r>
      <w:r w:rsidR="002636C9" w:rsidRPr="00233822">
        <w:t xml:space="preserve">per holding in the household </w:t>
      </w:r>
      <w:r w:rsidR="00470952" w:rsidRPr="00233822">
        <w:t xml:space="preserve">and non-household </w:t>
      </w:r>
      <w:r w:rsidR="002636C9" w:rsidRPr="00233822">
        <w:t>sector</w:t>
      </w:r>
      <w:r w:rsidR="00470952" w:rsidRPr="00233822">
        <w:t>s</w:t>
      </w:r>
      <w:r w:rsidR="0019119E" w:rsidRPr="00233822">
        <w:t xml:space="preserve"> </w:t>
      </w:r>
      <w:r w:rsidR="002636C9" w:rsidRPr="00233822">
        <w:t>o</w:t>
      </w:r>
      <w:r w:rsidR="0019119E" w:rsidRPr="00233822">
        <w:t>n the Island of Mauritius worked out</w:t>
      </w:r>
      <w:r w:rsidR="00F56029" w:rsidRPr="00233822">
        <w:t xml:space="preserve"> to</w:t>
      </w:r>
      <w:r w:rsidR="0019119E" w:rsidRPr="00233822">
        <w:t xml:space="preserve"> 0.6</w:t>
      </w:r>
      <w:r w:rsidR="00A55A59" w:rsidRPr="00233822">
        <w:t xml:space="preserve"> hectare</w:t>
      </w:r>
      <w:r w:rsidR="00EA3307" w:rsidRPr="00233822">
        <w:t xml:space="preserve"> </w:t>
      </w:r>
      <w:r w:rsidR="00470952" w:rsidRPr="00233822">
        <w:t>and</w:t>
      </w:r>
      <w:r w:rsidR="0019119E" w:rsidRPr="00233822">
        <w:t xml:space="preserve"> </w:t>
      </w:r>
      <w:r w:rsidR="00E2261F" w:rsidRPr="00233822">
        <w:t>3</w:t>
      </w:r>
      <w:r w:rsidR="00874DF2" w:rsidRPr="00233822">
        <w:t>61</w:t>
      </w:r>
      <w:r w:rsidR="0019119E" w:rsidRPr="00233822">
        <w:t xml:space="preserve"> hectares </w:t>
      </w:r>
      <w:r w:rsidR="00470952" w:rsidRPr="00233822">
        <w:t>respectively</w:t>
      </w:r>
      <w:r w:rsidR="00284F6E" w:rsidRPr="00233822">
        <w:t xml:space="preserve"> in CA2024, compared to 0.6 hectare and 594 hectares in CA2014</w:t>
      </w:r>
      <w:r w:rsidR="0019119E" w:rsidRPr="00233822">
        <w:t xml:space="preserve">. </w:t>
      </w:r>
      <w:r w:rsidR="00A55A59" w:rsidRPr="00233822">
        <w:t>On the other hand</w:t>
      </w:r>
      <w:r w:rsidR="00874DF2" w:rsidRPr="00233822">
        <w:t>,</w:t>
      </w:r>
      <w:r w:rsidR="0098275F" w:rsidRPr="00233822">
        <w:t xml:space="preserve"> </w:t>
      </w:r>
      <w:r w:rsidR="004F5FA5" w:rsidRPr="00233822">
        <w:t xml:space="preserve">during period July 2023 to June 2024 </w:t>
      </w:r>
      <w:r w:rsidR="0098275F" w:rsidRPr="00233822">
        <w:t>in CA2024</w:t>
      </w:r>
      <w:r w:rsidR="00A55A59" w:rsidRPr="00233822">
        <w:t xml:space="preserve">, </w:t>
      </w:r>
      <w:r w:rsidR="00C0531A" w:rsidRPr="00233822">
        <w:t xml:space="preserve">in </w:t>
      </w:r>
      <w:r w:rsidR="00715B4C" w:rsidRPr="00233822">
        <w:t xml:space="preserve">the Island of </w:t>
      </w:r>
      <w:r w:rsidR="00C0531A" w:rsidRPr="00233822">
        <w:t>Rodrigues, the average size of holding was estimated at 0.</w:t>
      </w:r>
      <w:r w:rsidR="00874DF2" w:rsidRPr="00233822">
        <w:t>3</w:t>
      </w:r>
      <w:r w:rsidR="00C0531A" w:rsidRPr="00233822">
        <w:t xml:space="preserve"> and 0.</w:t>
      </w:r>
      <w:r w:rsidR="00E2261F" w:rsidRPr="00233822">
        <w:t>4</w:t>
      </w:r>
      <w:r w:rsidR="00C0531A" w:rsidRPr="00233822">
        <w:t xml:space="preserve"> hectare in the household and non-household sectors respectively</w:t>
      </w:r>
      <w:r w:rsidR="00284F6E" w:rsidRPr="00233822">
        <w:t xml:space="preserve">, compared to 0.3 hectare and 0.5 </w:t>
      </w:r>
      <w:bookmarkStart w:id="3" w:name="_Hlk201139702"/>
      <w:r w:rsidR="00284F6E" w:rsidRPr="00233822">
        <w:t xml:space="preserve">hectare in </w:t>
      </w:r>
      <w:bookmarkEnd w:id="3"/>
      <w:r w:rsidR="00284F6E" w:rsidRPr="00233822">
        <w:t>CA2014</w:t>
      </w:r>
      <w:r w:rsidR="00C0531A" w:rsidRPr="00233822">
        <w:t>.</w:t>
      </w:r>
      <w:r w:rsidR="00A55A59" w:rsidRPr="00233822">
        <w:t xml:space="preserve"> </w:t>
      </w:r>
      <w:bookmarkStart w:id="4" w:name="_Hlk201140936"/>
    </w:p>
    <w:p w14:paraId="3FCA5002" w14:textId="77777777" w:rsidR="00470952" w:rsidRDefault="00470952" w:rsidP="00F56029">
      <w:pPr>
        <w:ind w:firstLine="720"/>
        <w:jc w:val="both"/>
      </w:pPr>
    </w:p>
    <w:p w14:paraId="4412D3D8" w14:textId="77777777" w:rsidR="00470952" w:rsidRDefault="00470952" w:rsidP="00F56029">
      <w:pPr>
        <w:ind w:firstLine="720"/>
        <w:jc w:val="both"/>
      </w:pPr>
    </w:p>
    <w:p w14:paraId="33C19FDF" w14:textId="77777777" w:rsidR="00470952" w:rsidRDefault="00470952" w:rsidP="00F56029">
      <w:pPr>
        <w:ind w:firstLine="720"/>
        <w:jc w:val="both"/>
      </w:pPr>
    </w:p>
    <w:bookmarkEnd w:id="4"/>
    <w:p w14:paraId="2ED6B674" w14:textId="22D43BCC" w:rsidR="00284F6E" w:rsidRDefault="00284F6E" w:rsidP="00484ADA">
      <w:pPr>
        <w:jc w:val="both"/>
      </w:pPr>
    </w:p>
    <w:p w14:paraId="4306CC90" w14:textId="77777777" w:rsidR="00484ADA" w:rsidRDefault="00484ADA" w:rsidP="00484ADA">
      <w:pPr>
        <w:jc w:val="both"/>
      </w:pPr>
    </w:p>
    <w:p w14:paraId="7E22515C" w14:textId="77777777" w:rsidR="00C0531A" w:rsidRPr="0038441B" w:rsidRDefault="00C0531A" w:rsidP="003936FB">
      <w:pPr>
        <w:ind w:firstLine="720"/>
        <w:jc w:val="both"/>
      </w:pPr>
    </w:p>
    <w:p w14:paraId="059832BB" w14:textId="77777777" w:rsidR="00BD1875" w:rsidRPr="00E9213D" w:rsidRDefault="00BD1875" w:rsidP="00BD1875">
      <w:pPr>
        <w:jc w:val="both"/>
        <w:rPr>
          <w:sz w:val="12"/>
          <w:szCs w:val="12"/>
        </w:rPr>
      </w:pPr>
    </w:p>
    <w:p w14:paraId="3ADEF099" w14:textId="77777777" w:rsidR="00E9213D" w:rsidRDefault="00BD1875" w:rsidP="00E9213D">
      <w:pPr>
        <w:jc w:val="center"/>
        <w:rPr>
          <w:b/>
          <w:bCs/>
          <w:sz w:val="22"/>
          <w:szCs w:val="22"/>
          <w:lang w:eastAsia="en-GB"/>
        </w:rPr>
      </w:pPr>
      <w:r w:rsidRPr="00470952">
        <w:rPr>
          <w:b/>
          <w:bCs/>
          <w:sz w:val="22"/>
          <w:szCs w:val="22"/>
          <w:lang w:eastAsia="en-GB"/>
        </w:rPr>
        <w:lastRenderedPageBreak/>
        <w:t>Table 1: Number and area of holdings by sector</w:t>
      </w:r>
      <w:r w:rsidR="00E9213D" w:rsidRPr="00470952">
        <w:rPr>
          <w:b/>
          <w:bCs/>
          <w:sz w:val="22"/>
          <w:szCs w:val="22"/>
          <w:lang w:eastAsia="en-GB"/>
        </w:rPr>
        <w:t>, July 20</w:t>
      </w:r>
      <w:r w:rsidR="00407F8A" w:rsidRPr="00470952">
        <w:rPr>
          <w:b/>
          <w:bCs/>
          <w:sz w:val="22"/>
          <w:szCs w:val="22"/>
          <w:lang w:eastAsia="en-GB"/>
        </w:rPr>
        <w:t>2</w:t>
      </w:r>
      <w:r w:rsidR="00E9213D" w:rsidRPr="00470952">
        <w:rPr>
          <w:b/>
          <w:bCs/>
          <w:sz w:val="22"/>
          <w:szCs w:val="22"/>
          <w:lang w:eastAsia="en-GB"/>
        </w:rPr>
        <w:t>3 - June 20</w:t>
      </w:r>
      <w:r w:rsidR="00407F8A" w:rsidRPr="00470952">
        <w:rPr>
          <w:b/>
          <w:bCs/>
          <w:sz w:val="22"/>
          <w:szCs w:val="22"/>
          <w:lang w:eastAsia="en-GB"/>
        </w:rPr>
        <w:t>2</w:t>
      </w:r>
      <w:r w:rsidR="00E9213D" w:rsidRPr="00470952">
        <w:rPr>
          <w:b/>
          <w:bCs/>
          <w:sz w:val="22"/>
          <w:szCs w:val="22"/>
          <w:lang w:eastAsia="en-GB"/>
        </w:rPr>
        <w:t>4, Islands of Mauritius and Rodrigues</w:t>
      </w:r>
    </w:p>
    <w:p w14:paraId="15C0EE0F" w14:textId="77777777" w:rsidR="007808C6" w:rsidRDefault="007808C6" w:rsidP="00E9213D">
      <w:pPr>
        <w:jc w:val="center"/>
        <w:rPr>
          <w:b/>
          <w:bCs/>
          <w:sz w:val="22"/>
          <w:szCs w:val="22"/>
          <w:lang w:eastAsia="en-GB"/>
        </w:rPr>
      </w:pPr>
    </w:p>
    <w:p w14:paraId="25796C13" w14:textId="26E2EBF2" w:rsidR="007808C6" w:rsidRPr="0038441B" w:rsidRDefault="002700C8" w:rsidP="007808C6">
      <w:pPr>
        <w:rPr>
          <w:b/>
          <w:bCs/>
          <w:sz w:val="22"/>
          <w:szCs w:val="22"/>
          <w:lang w:eastAsia="en-GB"/>
        </w:rPr>
      </w:pPr>
      <w:r w:rsidRPr="006E2B98">
        <w:rPr>
          <w:noProof/>
        </w:rPr>
        <w:drawing>
          <wp:inline distT="0" distB="0" distL="0" distR="0" wp14:anchorId="4CA76C74" wp14:editId="38E43C1D">
            <wp:extent cx="5727700" cy="14097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1409700"/>
                    </a:xfrm>
                    <a:prstGeom prst="rect">
                      <a:avLst/>
                    </a:prstGeom>
                    <a:noFill/>
                    <a:ln>
                      <a:noFill/>
                    </a:ln>
                  </pic:spPr>
                </pic:pic>
              </a:graphicData>
            </a:graphic>
          </wp:inline>
        </w:drawing>
      </w:r>
    </w:p>
    <w:p w14:paraId="3E33D857" w14:textId="77777777" w:rsidR="00BD1875" w:rsidRPr="00E9213D" w:rsidRDefault="00BD1875" w:rsidP="00BD1875">
      <w:pPr>
        <w:jc w:val="both"/>
        <w:rPr>
          <w:sz w:val="12"/>
          <w:szCs w:val="12"/>
        </w:rPr>
      </w:pPr>
    </w:p>
    <w:p w14:paraId="65FF475D" w14:textId="77777777" w:rsidR="00BD1875" w:rsidRPr="0038441B" w:rsidRDefault="00BD1875" w:rsidP="00BD1875">
      <w:pPr>
        <w:jc w:val="center"/>
      </w:pPr>
    </w:p>
    <w:p w14:paraId="742DA8AE" w14:textId="45D69D31" w:rsidR="003E162A" w:rsidRPr="00233822" w:rsidRDefault="00477270" w:rsidP="00690A77">
      <w:pPr>
        <w:ind w:firstLine="720"/>
        <w:jc w:val="both"/>
      </w:pPr>
      <w:r w:rsidRPr="00233822">
        <w:t xml:space="preserve">The distribution of the </w:t>
      </w:r>
      <w:r w:rsidR="002636C9" w:rsidRPr="00233822">
        <w:t xml:space="preserve">size of </w:t>
      </w:r>
      <w:r w:rsidRPr="00233822">
        <w:t xml:space="preserve">holdings in </w:t>
      </w:r>
      <w:r w:rsidR="00715B4C" w:rsidRPr="00233822">
        <w:t xml:space="preserve">the Island of </w:t>
      </w:r>
      <w:r w:rsidRPr="00233822">
        <w:t>Mauritius, as shown in Table 2, indicate</w:t>
      </w:r>
      <w:r w:rsidR="005C0920" w:rsidRPr="00233822">
        <w:t>d</w:t>
      </w:r>
      <w:r w:rsidRPr="00233822">
        <w:t xml:space="preserve"> that </w:t>
      </w:r>
      <w:r w:rsidR="00316EC1" w:rsidRPr="00233822">
        <w:t>5</w:t>
      </w:r>
      <w:r w:rsidR="0046068F" w:rsidRPr="00233822">
        <w:t>8</w:t>
      </w:r>
      <w:r w:rsidR="0035616D" w:rsidRPr="00233822">
        <w:t xml:space="preserve">% </w:t>
      </w:r>
      <w:r w:rsidR="00E4222F" w:rsidRPr="00233822">
        <w:t xml:space="preserve">(compared to 48% in CA2014) </w:t>
      </w:r>
      <w:r w:rsidRPr="00233822">
        <w:t>of the holdings in the household sector ha</w:t>
      </w:r>
      <w:r w:rsidR="00965FE8" w:rsidRPr="00233822">
        <w:t>d an area of less than 10</w:t>
      </w:r>
      <w:r w:rsidRPr="00233822">
        <w:t>0 perches (</w:t>
      </w:r>
      <w:r w:rsidR="00715B4C" w:rsidRPr="00233822">
        <w:t xml:space="preserve">around 0.4 </w:t>
      </w:r>
      <w:r w:rsidRPr="00233822">
        <w:t xml:space="preserve">hectare) </w:t>
      </w:r>
      <w:r w:rsidR="00965FE8" w:rsidRPr="00233822">
        <w:t xml:space="preserve">of which </w:t>
      </w:r>
      <w:r w:rsidR="0046068F" w:rsidRPr="00233822">
        <w:t>46</w:t>
      </w:r>
      <w:r w:rsidR="00965FE8" w:rsidRPr="00233822">
        <w:t>%</w:t>
      </w:r>
      <w:r w:rsidR="00E4222F" w:rsidRPr="00233822">
        <w:t xml:space="preserve"> (compared to 76% in CA2014) </w:t>
      </w:r>
      <w:r w:rsidR="00965FE8" w:rsidRPr="00233822">
        <w:t xml:space="preserve"> ha</w:t>
      </w:r>
      <w:r w:rsidR="00690A77" w:rsidRPr="00233822">
        <w:t>d</w:t>
      </w:r>
      <w:r w:rsidR="00965FE8" w:rsidRPr="00233822">
        <w:t xml:space="preserve"> an area of less than 50 perches</w:t>
      </w:r>
      <w:r w:rsidR="003E162A" w:rsidRPr="00233822">
        <w:t xml:space="preserve"> (</w:t>
      </w:r>
      <w:r w:rsidR="00715B4C" w:rsidRPr="00233822">
        <w:t>around 0.2</w:t>
      </w:r>
      <w:r w:rsidR="003E162A" w:rsidRPr="00233822">
        <w:t xml:space="preserve"> hectare)</w:t>
      </w:r>
      <w:r w:rsidR="005A6AAF" w:rsidRPr="00233822">
        <w:t xml:space="preserve"> </w:t>
      </w:r>
      <w:bookmarkStart w:id="5" w:name="_Hlk206753150"/>
      <w:r w:rsidR="004F5FA5" w:rsidRPr="00233822">
        <w:t xml:space="preserve">during period July 2023 to June 2024 </w:t>
      </w:r>
      <w:bookmarkEnd w:id="5"/>
      <w:r w:rsidR="005A6AAF" w:rsidRPr="00233822">
        <w:t>in CA2024</w:t>
      </w:r>
      <w:r w:rsidR="00965FE8" w:rsidRPr="00233822">
        <w:t xml:space="preserve">. </w:t>
      </w:r>
      <w:r w:rsidR="003E162A" w:rsidRPr="00233822">
        <w:t xml:space="preserve">In the non-household sector, only </w:t>
      </w:r>
      <w:r w:rsidR="00FA6D62" w:rsidRPr="00233822">
        <w:t>2</w:t>
      </w:r>
      <w:r w:rsidR="002159ED" w:rsidRPr="00233822">
        <w:t>3</w:t>
      </w:r>
      <w:r w:rsidR="003E162A" w:rsidRPr="00233822">
        <w:t>% of the holdings ha</w:t>
      </w:r>
      <w:r w:rsidR="00690A77" w:rsidRPr="00233822">
        <w:t>d</w:t>
      </w:r>
      <w:r w:rsidR="003E162A" w:rsidRPr="00233822">
        <w:t xml:space="preserve"> an area of less than 100 perches, while </w:t>
      </w:r>
      <w:r w:rsidR="00FA6D62" w:rsidRPr="00233822">
        <w:t>4</w:t>
      </w:r>
      <w:r w:rsidR="002159ED" w:rsidRPr="00233822">
        <w:t>7</w:t>
      </w:r>
      <w:r w:rsidR="003E162A" w:rsidRPr="00233822">
        <w:t>% ha</w:t>
      </w:r>
      <w:r w:rsidR="00690A77" w:rsidRPr="00233822">
        <w:t>d</w:t>
      </w:r>
      <w:r w:rsidR="003E162A" w:rsidRPr="00233822">
        <w:t xml:space="preserve"> a size of at least 500 perches (</w:t>
      </w:r>
      <w:r w:rsidR="00715B4C" w:rsidRPr="00233822">
        <w:t xml:space="preserve">around 2.1 </w:t>
      </w:r>
      <w:r w:rsidR="003E162A" w:rsidRPr="00233822">
        <w:t>hectares)</w:t>
      </w:r>
      <w:r w:rsidR="00F10887" w:rsidRPr="00233822">
        <w:t xml:space="preserve"> in CA2024, compared to 18% </w:t>
      </w:r>
      <w:r w:rsidR="001F588F" w:rsidRPr="00233822">
        <w:t>and 59</w:t>
      </w:r>
      <w:r w:rsidR="00F10887" w:rsidRPr="00233822">
        <w:t xml:space="preserve">% </w:t>
      </w:r>
      <w:r w:rsidR="001F588F" w:rsidRPr="00233822">
        <w:t xml:space="preserve">respectively </w:t>
      </w:r>
      <w:r w:rsidR="00F10887" w:rsidRPr="00233822">
        <w:t>in CA2014.</w:t>
      </w:r>
    </w:p>
    <w:p w14:paraId="16AD1E7D" w14:textId="77777777" w:rsidR="003E162A" w:rsidRPr="00233822" w:rsidRDefault="003E162A" w:rsidP="005C0920">
      <w:pPr>
        <w:jc w:val="both"/>
        <w:rPr>
          <w:sz w:val="12"/>
          <w:szCs w:val="12"/>
        </w:rPr>
      </w:pPr>
    </w:p>
    <w:p w14:paraId="0A775DE2" w14:textId="2ADA2324" w:rsidR="00F10887" w:rsidRPr="00233822" w:rsidRDefault="006271A2" w:rsidP="00F10887">
      <w:pPr>
        <w:ind w:firstLine="720"/>
        <w:jc w:val="both"/>
      </w:pPr>
      <w:r w:rsidRPr="00233822">
        <w:t xml:space="preserve">In CA2024, </w:t>
      </w:r>
      <w:r w:rsidR="004F5FA5" w:rsidRPr="00233822">
        <w:t xml:space="preserve">during period July 2023 to June 2024 </w:t>
      </w:r>
      <w:r w:rsidRPr="00233822">
        <w:t>t</w:t>
      </w:r>
      <w:r w:rsidR="003E162A" w:rsidRPr="00233822">
        <w:t xml:space="preserve">he distribution of the </w:t>
      </w:r>
      <w:r w:rsidR="005C0920" w:rsidRPr="00233822">
        <w:t xml:space="preserve">size of </w:t>
      </w:r>
      <w:r w:rsidR="003E162A" w:rsidRPr="00233822">
        <w:t>household farm</w:t>
      </w:r>
      <w:r w:rsidR="005C0920" w:rsidRPr="00233822">
        <w:t>s</w:t>
      </w:r>
      <w:r w:rsidR="003E162A" w:rsidRPr="00233822">
        <w:t xml:space="preserve"> in </w:t>
      </w:r>
      <w:r w:rsidR="00715B4C" w:rsidRPr="00233822">
        <w:t xml:space="preserve">the Island of </w:t>
      </w:r>
      <w:r w:rsidR="003E162A" w:rsidRPr="00233822">
        <w:t>Rodrigues showed th</w:t>
      </w:r>
      <w:r w:rsidR="005C0920" w:rsidRPr="00233822">
        <w:t xml:space="preserve">at </w:t>
      </w:r>
      <w:r w:rsidR="00FA6D62" w:rsidRPr="00233822">
        <w:t>7</w:t>
      </w:r>
      <w:r w:rsidR="002F6BEF" w:rsidRPr="00233822">
        <w:t>4</w:t>
      </w:r>
      <w:r w:rsidR="005C0920" w:rsidRPr="00233822">
        <w:t>% had an area of less than 100</w:t>
      </w:r>
      <w:r w:rsidR="003E162A" w:rsidRPr="00233822">
        <w:t xml:space="preserve"> perches</w:t>
      </w:r>
      <w:r w:rsidR="005C0920" w:rsidRPr="00233822">
        <w:t>,</w:t>
      </w:r>
      <w:r w:rsidR="003E162A" w:rsidRPr="00233822">
        <w:t xml:space="preserve"> </w:t>
      </w:r>
      <w:r w:rsidR="005C0920" w:rsidRPr="00233822">
        <w:t xml:space="preserve">of which </w:t>
      </w:r>
      <w:r w:rsidR="00971EA6" w:rsidRPr="00233822">
        <w:t>53</w:t>
      </w:r>
      <w:r w:rsidR="005C0920" w:rsidRPr="00233822">
        <w:t>%</w:t>
      </w:r>
      <w:r w:rsidR="003E162A" w:rsidRPr="00233822">
        <w:t xml:space="preserve"> </w:t>
      </w:r>
      <w:r w:rsidR="005C0920" w:rsidRPr="00233822">
        <w:t>had a size of less than 50 perches</w:t>
      </w:r>
      <w:r w:rsidRPr="00233822">
        <w:t>, compared to 40% having an area of less than 100 perches, of which 66% had a size of less than 50 perches in CA2014</w:t>
      </w:r>
      <w:r w:rsidR="005C0920" w:rsidRPr="00233822">
        <w:t xml:space="preserve">. In the non-household sector, </w:t>
      </w:r>
      <w:r w:rsidR="00FA6D62" w:rsidRPr="00233822">
        <w:t>80</w:t>
      </w:r>
      <w:r w:rsidR="005C0920" w:rsidRPr="00233822">
        <w:t xml:space="preserve">% of the holdings had an area of less than 100 perches, while only </w:t>
      </w:r>
      <w:r w:rsidR="00FA6D62" w:rsidRPr="00233822">
        <w:t>8</w:t>
      </w:r>
      <w:r w:rsidR="00601CC8" w:rsidRPr="00233822">
        <w:t>% had a size of at least 500 perches</w:t>
      </w:r>
      <w:r w:rsidRPr="00233822">
        <w:t xml:space="preserve"> </w:t>
      </w:r>
      <w:r w:rsidR="004F5FA5" w:rsidRPr="00233822">
        <w:t xml:space="preserve">during period July 2023 to June 2024 </w:t>
      </w:r>
      <w:r w:rsidRPr="00233822">
        <w:t>in CA2024, as compared to 52% of the holdings having an area of less than 100 perches and only 4% having a size of at least 500 perches in CA2014</w:t>
      </w:r>
      <w:r w:rsidR="00601CC8" w:rsidRPr="00233822">
        <w:t>.</w:t>
      </w:r>
      <w:r w:rsidR="00F10887" w:rsidRPr="00233822">
        <w:t xml:space="preserve"> </w:t>
      </w:r>
    </w:p>
    <w:p w14:paraId="20594A9F" w14:textId="77777777" w:rsidR="006271A2" w:rsidRDefault="006271A2" w:rsidP="00F10887">
      <w:pPr>
        <w:ind w:firstLine="720"/>
        <w:jc w:val="both"/>
      </w:pPr>
    </w:p>
    <w:p w14:paraId="1C906CFD" w14:textId="77777777" w:rsidR="006271A2" w:rsidRDefault="006271A2" w:rsidP="00F10887">
      <w:pPr>
        <w:ind w:firstLine="720"/>
        <w:jc w:val="both"/>
      </w:pPr>
    </w:p>
    <w:p w14:paraId="6BB1D45D" w14:textId="77777777" w:rsidR="00AE7E91" w:rsidRDefault="00604B15" w:rsidP="006951DF">
      <w:pPr>
        <w:jc w:val="center"/>
        <w:rPr>
          <w:b/>
          <w:bCs/>
          <w:sz w:val="22"/>
          <w:szCs w:val="22"/>
          <w:lang w:eastAsia="en-GB"/>
        </w:rPr>
      </w:pPr>
      <w:r w:rsidRPr="001F588F">
        <w:rPr>
          <w:b/>
          <w:bCs/>
          <w:color w:val="000000"/>
          <w:sz w:val="22"/>
          <w:szCs w:val="22"/>
          <w:lang w:eastAsia="en-GB"/>
        </w:rPr>
        <w:t xml:space="preserve">Table 2: Percentage distribution of holdings by </w:t>
      </w:r>
      <w:r w:rsidR="00690A77" w:rsidRPr="001F588F">
        <w:rPr>
          <w:b/>
          <w:bCs/>
          <w:color w:val="000000"/>
          <w:sz w:val="22"/>
          <w:szCs w:val="22"/>
          <w:lang w:eastAsia="en-GB"/>
        </w:rPr>
        <w:t>s</w:t>
      </w:r>
      <w:r w:rsidRPr="001F588F">
        <w:rPr>
          <w:b/>
          <w:bCs/>
          <w:color w:val="000000"/>
          <w:sz w:val="22"/>
          <w:szCs w:val="22"/>
          <w:lang w:eastAsia="en-GB"/>
        </w:rPr>
        <w:t xml:space="preserve">ize and </w:t>
      </w:r>
      <w:r w:rsidR="00690A77" w:rsidRPr="001F588F">
        <w:rPr>
          <w:b/>
          <w:bCs/>
          <w:color w:val="000000"/>
          <w:sz w:val="22"/>
          <w:szCs w:val="22"/>
          <w:lang w:eastAsia="en-GB"/>
        </w:rPr>
        <w:t>s</w:t>
      </w:r>
      <w:r w:rsidRPr="001F588F">
        <w:rPr>
          <w:b/>
          <w:bCs/>
          <w:color w:val="000000"/>
          <w:sz w:val="22"/>
          <w:szCs w:val="22"/>
          <w:lang w:eastAsia="en-GB"/>
        </w:rPr>
        <w:t>ector</w:t>
      </w:r>
      <w:r w:rsidR="006951DF" w:rsidRPr="001F588F">
        <w:rPr>
          <w:b/>
          <w:bCs/>
          <w:sz w:val="22"/>
          <w:szCs w:val="22"/>
          <w:lang w:eastAsia="en-GB"/>
        </w:rPr>
        <w:t>, July 20</w:t>
      </w:r>
      <w:r w:rsidR="00E2261F" w:rsidRPr="001F588F">
        <w:rPr>
          <w:b/>
          <w:bCs/>
          <w:sz w:val="22"/>
          <w:szCs w:val="22"/>
          <w:lang w:eastAsia="en-GB"/>
        </w:rPr>
        <w:t>2</w:t>
      </w:r>
      <w:r w:rsidR="006951DF" w:rsidRPr="001F588F">
        <w:rPr>
          <w:b/>
          <w:bCs/>
          <w:sz w:val="22"/>
          <w:szCs w:val="22"/>
          <w:lang w:eastAsia="en-GB"/>
        </w:rPr>
        <w:t>3 - June 20</w:t>
      </w:r>
      <w:r w:rsidR="00E2261F" w:rsidRPr="001F588F">
        <w:rPr>
          <w:b/>
          <w:bCs/>
          <w:sz w:val="22"/>
          <w:szCs w:val="22"/>
          <w:lang w:eastAsia="en-GB"/>
        </w:rPr>
        <w:t>2</w:t>
      </w:r>
      <w:r w:rsidR="006951DF" w:rsidRPr="001F588F">
        <w:rPr>
          <w:b/>
          <w:bCs/>
          <w:sz w:val="22"/>
          <w:szCs w:val="22"/>
          <w:lang w:eastAsia="en-GB"/>
        </w:rPr>
        <w:t>4, Islands of Mauritius and Rodrigues</w:t>
      </w:r>
    </w:p>
    <w:p w14:paraId="202CE54E" w14:textId="77777777" w:rsidR="00AE7E91" w:rsidRDefault="00AE7E91" w:rsidP="00C1183A">
      <w:pPr>
        <w:jc w:val="center"/>
      </w:pPr>
    </w:p>
    <w:p w14:paraId="75659C00" w14:textId="154A161E" w:rsidR="00AE7E91" w:rsidRDefault="002700C8" w:rsidP="008248FE">
      <w:pPr>
        <w:jc w:val="both"/>
      </w:pPr>
      <w:r w:rsidRPr="00CE3DE5">
        <w:rPr>
          <w:noProof/>
        </w:rPr>
        <w:drawing>
          <wp:inline distT="0" distB="0" distL="0" distR="0" wp14:anchorId="4DF8761B" wp14:editId="72893884">
            <wp:extent cx="5727700" cy="22225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2222500"/>
                    </a:xfrm>
                    <a:prstGeom prst="rect">
                      <a:avLst/>
                    </a:prstGeom>
                    <a:noFill/>
                    <a:ln>
                      <a:noFill/>
                    </a:ln>
                  </pic:spPr>
                </pic:pic>
              </a:graphicData>
            </a:graphic>
          </wp:inline>
        </w:drawing>
      </w:r>
    </w:p>
    <w:p w14:paraId="561EB4D1" w14:textId="77777777" w:rsidR="00CE3DE5" w:rsidRDefault="00CE3DE5" w:rsidP="008248FE">
      <w:pPr>
        <w:jc w:val="both"/>
      </w:pPr>
    </w:p>
    <w:p w14:paraId="1A0FA044" w14:textId="77777777" w:rsidR="001F588F" w:rsidRDefault="001F588F" w:rsidP="008248FE">
      <w:pPr>
        <w:jc w:val="both"/>
      </w:pPr>
    </w:p>
    <w:p w14:paraId="3ADA2544" w14:textId="5881159A" w:rsidR="001F588F" w:rsidRDefault="001F588F" w:rsidP="008248FE">
      <w:pPr>
        <w:jc w:val="both"/>
      </w:pPr>
    </w:p>
    <w:p w14:paraId="6B269141" w14:textId="77777777" w:rsidR="0097687A" w:rsidRDefault="0097687A" w:rsidP="008248FE">
      <w:pPr>
        <w:jc w:val="both"/>
      </w:pPr>
    </w:p>
    <w:p w14:paraId="730BA9D6" w14:textId="77777777" w:rsidR="00CE3DE5" w:rsidRDefault="00CE3DE5" w:rsidP="008248FE">
      <w:pPr>
        <w:jc w:val="both"/>
      </w:pPr>
    </w:p>
    <w:p w14:paraId="217F76DF" w14:textId="77777777" w:rsidR="00991A50" w:rsidRDefault="00601CC8" w:rsidP="00601CC8">
      <w:pPr>
        <w:jc w:val="both"/>
        <w:rPr>
          <w:b/>
        </w:rPr>
      </w:pPr>
      <w:r w:rsidRPr="00233822">
        <w:rPr>
          <w:b/>
        </w:rPr>
        <w:lastRenderedPageBreak/>
        <w:t>4.</w:t>
      </w:r>
      <w:r w:rsidR="00715B4C" w:rsidRPr="00233822">
        <w:rPr>
          <w:b/>
        </w:rPr>
        <w:t>1.</w:t>
      </w:r>
      <w:r w:rsidRPr="00233822">
        <w:rPr>
          <w:b/>
        </w:rPr>
        <w:t>2 Activity</w:t>
      </w:r>
      <w:r>
        <w:rPr>
          <w:b/>
        </w:rPr>
        <w:t xml:space="preserve"> </w:t>
      </w:r>
    </w:p>
    <w:p w14:paraId="320013DE" w14:textId="77777777" w:rsidR="00CE3DE5" w:rsidRDefault="00CE3DE5" w:rsidP="00601CC8">
      <w:pPr>
        <w:jc w:val="both"/>
        <w:rPr>
          <w:b/>
        </w:rPr>
      </w:pPr>
    </w:p>
    <w:p w14:paraId="4806F0BB" w14:textId="77777777" w:rsidR="00CE3DE5" w:rsidRPr="008248FE" w:rsidRDefault="00CE3DE5" w:rsidP="00601CC8">
      <w:pPr>
        <w:jc w:val="both"/>
        <w:rPr>
          <w:sz w:val="12"/>
          <w:szCs w:val="12"/>
        </w:rPr>
      </w:pPr>
    </w:p>
    <w:p w14:paraId="4D4E21E8" w14:textId="62362B61" w:rsidR="00E63105" w:rsidRPr="00233822" w:rsidRDefault="00D63685" w:rsidP="00E21844">
      <w:pPr>
        <w:ind w:firstLine="720"/>
        <w:jc w:val="both"/>
      </w:pPr>
      <w:r w:rsidRPr="00233822">
        <w:t>I</w:t>
      </w:r>
      <w:r w:rsidR="00DF708A" w:rsidRPr="00233822">
        <w:t xml:space="preserve">n the </w:t>
      </w:r>
      <w:r w:rsidR="00E63105" w:rsidRPr="00233822">
        <w:t>Island of Mauritius</w:t>
      </w:r>
      <w:r w:rsidR="00DF708A" w:rsidRPr="00233822">
        <w:t>, the majority</w:t>
      </w:r>
      <w:r w:rsidR="00B071D8" w:rsidRPr="00233822">
        <w:t xml:space="preserve"> (</w:t>
      </w:r>
      <w:r w:rsidR="00971EA6" w:rsidRPr="00233822">
        <w:t>80</w:t>
      </w:r>
      <w:r w:rsidR="00E63105" w:rsidRPr="00233822">
        <w:t xml:space="preserve">%) of the holdings in the household sector </w:t>
      </w:r>
      <w:r w:rsidR="00FA6D62" w:rsidRPr="00233822">
        <w:t>and</w:t>
      </w:r>
      <w:r w:rsidR="00E63105" w:rsidRPr="00233822">
        <w:t xml:space="preserve"> those in the non-household </w:t>
      </w:r>
      <w:r w:rsidR="001F588F" w:rsidRPr="00233822">
        <w:t xml:space="preserve">sector </w:t>
      </w:r>
      <w:r w:rsidR="00E63105" w:rsidRPr="00233822">
        <w:t>(</w:t>
      </w:r>
      <w:r w:rsidR="00CD2E21" w:rsidRPr="00233822">
        <w:t>52</w:t>
      </w:r>
      <w:r w:rsidR="00E63105" w:rsidRPr="00233822">
        <w:t xml:space="preserve">%) </w:t>
      </w:r>
      <w:r w:rsidR="001F588F" w:rsidRPr="00233822">
        <w:t xml:space="preserve">were </w:t>
      </w:r>
      <w:r w:rsidR="00FA6D62" w:rsidRPr="00233822">
        <w:t>growing crops</w:t>
      </w:r>
      <w:r w:rsidRPr="00233822">
        <w:t xml:space="preserve"> in CA2024, compared to 55% of the holdings in the household sector </w:t>
      </w:r>
      <w:r w:rsidR="00304735" w:rsidRPr="00233822">
        <w:t>growing crops while 44% in the non-household sector doing mixed farming in CA2014.</w:t>
      </w:r>
    </w:p>
    <w:p w14:paraId="4977914E" w14:textId="77777777" w:rsidR="00E63105" w:rsidRPr="00233822" w:rsidRDefault="00E63105" w:rsidP="00F712A7">
      <w:pPr>
        <w:ind w:firstLine="720"/>
        <w:jc w:val="both"/>
        <w:rPr>
          <w:sz w:val="12"/>
          <w:szCs w:val="12"/>
        </w:rPr>
      </w:pPr>
    </w:p>
    <w:p w14:paraId="0B0E36E1" w14:textId="062934B1" w:rsidR="00E63105" w:rsidRPr="00233822" w:rsidRDefault="00E3640D" w:rsidP="00E21844">
      <w:pPr>
        <w:ind w:firstLine="720"/>
        <w:jc w:val="both"/>
      </w:pPr>
      <w:r w:rsidRPr="00233822">
        <w:t xml:space="preserve">As regards </w:t>
      </w:r>
      <w:r w:rsidR="001F588F" w:rsidRPr="00233822">
        <w:t xml:space="preserve">to </w:t>
      </w:r>
      <w:r w:rsidRPr="00233822">
        <w:t>the Island of Rodrigues</w:t>
      </w:r>
      <w:r w:rsidR="001F588F" w:rsidRPr="00233822">
        <w:t xml:space="preserve"> </w:t>
      </w:r>
      <w:r w:rsidR="004F5FA5" w:rsidRPr="00233822">
        <w:t xml:space="preserve">during period July 2023 to June 2024 </w:t>
      </w:r>
      <w:r w:rsidR="001F588F" w:rsidRPr="00233822">
        <w:t>in CA2024</w:t>
      </w:r>
      <w:r w:rsidRPr="00233822">
        <w:t>, most (</w:t>
      </w:r>
      <w:r w:rsidR="00CD2E21" w:rsidRPr="00233822">
        <w:t>62</w:t>
      </w:r>
      <w:r w:rsidRPr="00233822">
        <w:t xml:space="preserve">%) of the holdings in the household sector </w:t>
      </w:r>
      <w:r w:rsidR="00E21844" w:rsidRPr="00233822">
        <w:t>wer</w:t>
      </w:r>
      <w:r w:rsidRPr="00233822">
        <w:t xml:space="preserve">e </w:t>
      </w:r>
      <w:r w:rsidR="00D51936" w:rsidRPr="00233822">
        <w:t xml:space="preserve">engaged in mixed farming </w:t>
      </w:r>
      <w:r w:rsidR="00174B2F" w:rsidRPr="00233822">
        <w:t xml:space="preserve">while </w:t>
      </w:r>
      <w:r w:rsidR="009A3D5F" w:rsidRPr="00233822">
        <w:t>the majority (</w:t>
      </w:r>
      <w:r w:rsidR="00D51936" w:rsidRPr="00233822">
        <w:t>5</w:t>
      </w:r>
      <w:r w:rsidR="00CD2E21" w:rsidRPr="00233822">
        <w:t>6</w:t>
      </w:r>
      <w:r w:rsidR="00174B2F" w:rsidRPr="00233822">
        <w:t>%</w:t>
      </w:r>
      <w:r w:rsidR="009A3D5F" w:rsidRPr="00233822">
        <w:t>)</w:t>
      </w:r>
      <w:r w:rsidR="00174B2F" w:rsidRPr="00233822">
        <w:t xml:space="preserve"> of those in the non-household sector </w:t>
      </w:r>
      <w:r w:rsidR="00E21844" w:rsidRPr="00233822">
        <w:t>we</w:t>
      </w:r>
      <w:r w:rsidR="006951DF" w:rsidRPr="00233822">
        <w:t xml:space="preserve">re </w:t>
      </w:r>
      <w:r w:rsidR="00D51936" w:rsidRPr="00233822">
        <w:t>growing crops</w:t>
      </w:r>
      <w:r w:rsidR="00A8683C" w:rsidRPr="00233822">
        <w:t xml:space="preserve">, compared to </w:t>
      </w:r>
      <w:r w:rsidR="00F40711" w:rsidRPr="00233822">
        <w:t>78</w:t>
      </w:r>
      <w:r w:rsidR="00A8683C" w:rsidRPr="00233822">
        <w:t xml:space="preserve">% of the holdings in the household sector </w:t>
      </w:r>
      <w:r w:rsidR="001F588F" w:rsidRPr="00233822">
        <w:t xml:space="preserve">doing </w:t>
      </w:r>
      <w:r w:rsidR="00F40711" w:rsidRPr="00233822">
        <w:t xml:space="preserve">mixed farming </w:t>
      </w:r>
      <w:r w:rsidR="00A8683C" w:rsidRPr="00233822">
        <w:t>while the majority (4</w:t>
      </w:r>
      <w:r w:rsidR="00DA3838" w:rsidRPr="00233822">
        <w:t>4</w:t>
      </w:r>
      <w:r w:rsidR="00A8683C" w:rsidRPr="00233822">
        <w:t xml:space="preserve">%) of the non-household sector </w:t>
      </w:r>
      <w:r w:rsidR="00F40711" w:rsidRPr="00233822">
        <w:t>growing crops</w:t>
      </w:r>
      <w:r w:rsidR="00A8683C" w:rsidRPr="00233822">
        <w:t xml:space="preserve"> in CA2014</w:t>
      </w:r>
      <w:r w:rsidR="006951DF" w:rsidRPr="00233822">
        <w:t>.</w:t>
      </w:r>
    </w:p>
    <w:p w14:paraId="3B5C0B8A" w14:textId="77777777" w:rsidR="006951DF" w:rsidRDefault="006951DF" w:rsidP="006951DF">
      <w:pPr>
        <w:jc w:val="both"/>
      </w:pPr>
    </w:p>
    <w:p w14:paraId="553370A4" w14:textId="77777777" w:rsidR="006951DF" w:rsidRDefault="006951DF" w:rsidP="006951DF">
      <w:pPr>
        <w:jc w:val="center"/>
        <w:rPr>
          <w:b/>
          <w:sz w:val="22"/>
          <w:szCs w:val="22"/>
        </w:rPr>
      </w:pPr>
      <w:r w:rsidRPr="001F588F">
        <w:rPr>
          <w:b/>
          <w:sz w:val="22"/>
          <w:szCs w:val="22"/>
        </w:rPr>
        <w:t>Table 3: Percentage distribution of holdings by Activity and Sector, July 20</w:t>
      </w:r>
      <w:r w:rsidR="00FA6D62" w:rsidRPr="001F588F">
        <w:rPr>
          <w:b/>
          <w:sz w:val="22"/>
          <w:szCs w:val="22"/>
        </w:rPr>
        <w:t>2</w:t>
      </w:r>
      <w:r w:rsidRPr="001F588F">
        <w:rPr>
          <w:b/>
          <w:sz w:val="22"/>
          <w:szCs w:val="22"/>
        </w:rPr>
        <w:t>3 - June 20</w:t>
      </w:r>
      <w:r w:rsidR="00FA6D62" w:rsidRPr="001F588F">
        <w:rPr>
          <w:b/>
          <w:sz w:val="22"/>
          <w:szCs w:val="22"/>
        </w:rPr>
        <w:t>2</w:t>
      </w:r>
      <w:r w:rsidRPr="001F588F">
        <w:rPr>
          <w:b/>
          <w:sz w:val="22"/>
          <w:szCs w:val="22"/>
        </w:rPr>
        <w:t>4, Islands of Mauritius and Rodrigues</w:t>
      </w:r>
    </w:p>
    <w:p w14:paraId="317536AB" w14:textId="77777777" w:rsidR="00D73BD9" w:rsidRDefault="00D73BD9" w:rsidP="006951DF">
      <w:pPr>
        <w:jc w:val="center"/>
        <w:rPr>
          <w:b/>
          <w:sz w:val="22"/>
          <w:szCs w:val="22"/>
        </w:rPr>
      </w:pPr>
    </w:p>
    <w:p w14:paraId="6718FB2C" w14:textId="77777777" w:rsidR="006951DF" w:rsidRPr="006951DF" w:rsidRDefault="006951DF" w:rsidP="006951DF">
      <w:pPr>
        <w:jc w:val="center"/>
        <w:rPr>
          <w:b/>
          <w:sz w:val="12"/>
          <w:szCs w:val="12"/>
        </w:rPr>
      </w:pPr>
    </w:p>
    <w:p w14:paraId="4468A325" w14:textId="272C07C9" w:rsidR="00DF708A" w:rsidRDefault="002700C8" w:rsidP="00CB0B21">
      <w:pPr>
        <w:rPr>
          <w:b/>
          <w:bCs/>
          <w:color w:val="FF0000"/>
          <w:sz w:val="22"/>
          <w:szCs w:val="22"/>
          <w:lang w:eastAsia="en-GB"/>
        </w:rPr>
      </w:pPr>
      <w:r w:rsidRPr="00D73BD9">
        <w:rPr>
          <w:noProof/>
        </w:rPr>
        <w:drawing>
          <wp:inline distT="0" distB="0" distL="0" distR="0" wp14:anchorId="4FD7CD17" wp14:editId="51438AAE">
            <wp:extent cx="5727700" cy="187960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1879600"/>
                    </a:xfrm>
                    <a:prstGeom prst="rect">
                      <a:avLst/>
                    </a:prstGeom>
                    <a:noFill/>
                    <a:ln>
                      <a:noFill/>
                    </a:ln>
                  </pic:spPr>
                </pic:pic>
              </a:graphicData>
            </a:graphic>
          </wp:inline>
        </w:drawing>
      </w:r>
    </w:p>
    <w:p w14:paraId="7D47AC50" w14:textId="77777777" w:rsidR="00FA6D62" w:rsidRDefault="00FA6D62" w:rsidP="00B071D8">
      <w:pPr>
        <w:jc w:val="both"/>
        <w:rPr>
          <w:b/>
        </w:rPr>
      </w:pPr>
    </w:p>
    <w:p w14:paraId="41AA6C27" w14:textId="77777777" w:rsidR="0070288F" w:rsidRDefault="0070288F" w:rsidP="00B071D8">
      <w:pPr>
        <w:jc w:val="both"/>
        <w:rPr>
          <w:b/>
        </w:rPr>
      </w:pPr>
    </w:p>
    <w:p w14:paraId="4203EE02" w14:textId="77777777" w:rsidR="0070288F" w:rsidRDefault="00CB0B21" w:rsidP="00B071D8">
      <w:pPr>
        <w:jc w:val="both"/>
        <w:rPr>
          <w:b/>
        </w:rPr>
      </w:pPr>
      <w:r>
        <w:rPr>
          <w:b/>
        </w:rPr>
        <w:t xml:space="preserve"> </w:t>
      </w:r>
    </w:p>
    <w:p w14:paraId="75D871A3" w14:textId="77777777" w:rsidR="00B071D8" w:rsidRPr="0038441B" w:rsidRDefault="00715B4C" w:rsidP="00B071D8">
      <w:pPr>
        <w:jc w:val="both"/>
        <w:rPr>
          <w:b/>
        </w:rPr>
      </w:pPr>
      <w:r w:rsidRPr="00233822">
        <w:rPr>
          <w:b/>
        </w:rPr>
        <w:t>4.1.3</w:t>
      </w:r>
      <w:r w:rsidR="00174B2F" w:rsidRPr="00233822">
        <w:rPr>
          <w:b/>
        </w:rPr>
        <w:t xml:space="preserve"> </w:t>
      </w:r>
      <w:r w:rsidR="00B071D8" w:rsidRPr="00233822">
        <w:rPr>
          <w:b/>
        </w:rPr>
        <w:t>Land Use</w:t>
      </w:r>
    </w:p>
    <w:p w14:paraId="0B8C6C56" w14:textId="77777777" w:rsidR="00B071D8" w:rsidRDefault="00991A50" w:rsidP="00B071D8">
      <w:pPr>
        <w:jc w:val="both"/>
        <w:rPr>
          <w:b/>
        </w:rPr>
      </w:pPr>
      <w:r>
        <w:rPr>
          <w:b/>
        </w:rPr>
        <w:tab/>
      </w:r>
    </w:p>
    <w:p w14:paraId="2524C4EF" w14:textId="5AE2D2D7" w:rsidR="00B2526E" w:rsidRPr="00233822" w:rsidRDefault="00B2526E" w:rsidP="00B2526E">
      <w:pPr>
        <w:ind w:firstLine="720"/>
        <w:jc w:val="both"/>
      </w:pPr>
      <w:r w:rsidRPr="00233822">
        <w:t xml:space="preserve">Out of the total area of holdings covered by the non-household sector in </w:t>
      </w:r>
      <w:r w:rsidR="00715B4C" w:rsidRPr="00233822">
        <w:t xml:space="preserve">the Island of </w:t>
      </w:r>
      <w:r w:rsidRPr="00233822">
        <w:t>Mauritius, 6</w:t>
      </w:r>
      <w:r w:rsidR="004117DF" w:rsidRPr="00233822">
        <w:t>0</w:t>
      </w:r>
      <w:r w:rsidRPr="00233822">
        <w:t xml:space="preserve">% were under permanent crops while </w:t>
      </w:r>
      <w:r w:rsidR="004117DF" w:rsidRPr="00233822">
        <w:t>8</w:t>
      </w:r>
      <w:r w:rsidRPr="00233822">
        <w:t xml:space="preserve">% were under temporary </w:t>
      </w:r>
      <w:r w:rsidR="002636C9" w:rsidRPr="00233822">
        <w:t>crops</w:t>
      </w:r>
      <w:r w:rsidR="00B95C4B" w:rsidRPr="00233822">
        <w:t xml:space="preserve"> </w:t>
      </w:r>
      <w:r w:rsidR="004F5FA5" w:rsidRPr="00233822">
        <w:t xml:space="preserve">during period July 2023 to June 2024 </w:t>
      </w:r>
      <w:r w:rsidR="00B95C4B" w:rsidRPr="00233822">
        <w:t>in CA2024</w:t>
      </w:r>
      <w:r w:rsidR="00B12375" w:rsidRPr="00233822">
        <w:t xml:space="preserve"> (Table 4)</w:t>
      </w:r>
      <w:r w:rsidR="00B95C4B" w:rsidRPr="00233822">
        <w:t>, compared to 69% under permanent crops and 5% under temporary crops in CA2014</w:t>
      </w:r>
      <w:r w:rsidRPr="00233822">
        <w:t>. On the other hand, in the h</w:t>
      </w:r>
      <w:r w:rsidR="00BE6CA1" w:rsidRPr="00233822">
        <w:t>ousehold sector</w:t>
      </w:r>
      <w:r w:rsidR="004117DF" w:rsidRPr="00233822">
        <w:t>1</w:t>
      </w:r>
      <w:r w:rsidR="00971EA6" w:rsidRPr="00233822">
        <w:t>8</w:t>
      </w:r>
      <w:r w:rsidR="00BE6CA1" w:rsidRPr="00233822">
        <w:t xml:space="preserve">% of the areas </w:t>
      </w:r>
      <w:r w:rsidR="00380E14" w:rsidRPr="00233822">
        <w:t>were</w:t>
      </w:r>
      <w:r w:rsidRPr="00233822">
        <w:t xml:space="preserve"> under permanent crops, while </w:t>
      </w:r>
      <w:r w:rsidR="004117DF" w:rsidRPr="00233822">
        <w:t>7</w:t>
      </w:r>
      <w:r w:rsidR="00971EA6" w:rsidRPr="00233822">
        <w:t>3</w:t>
      </w:r>
      <w:r w:rsidRPr="00233822">
        <w:t xml:space="preserve">% </w:t>
      </w:r>
      <w:r w:rsidR="00380E14" w:rsidRPr="00233822">
        <w:t>were</w:t>
      </w:r>
      <w:r w:rsidRPr="00233822">
        <w:t xml:space="preserve"> used for growing temporary crops.</w:t>
      </w:r>
    </w:p>
    <w:p w14:paraId="0EA3C651" w14:textId="77777777" w:rsidR="00B2526E" w:rsidRPr="00233822" w:rsidRDefault="00B2526E" w:rsidP="00B2526E">
      <w:pPr>
        <w:jc w:val="both"/>
      </w:pPr>
    </w:p>
    <w:p w14:paraId="3BFBBB76" w14:textId="54BB17B2" w:rsidR="00B2526E" w:rsidRPr="00233822" w:rsidRDefault="00B2526E" w:rsidP="00B2526E">
      <w:pPr>
        <w:ind w:firstLine="720"/>
        <w:jc w:val="both"/>
      </w:pPr>
      <w:r w:rsidRPr="00233822">
        <w:t xml:space="preserve">As regards </w:t>
      </w:r>
      <w:r w:rsidR="001F588F" w:rsidRPr="00233822">
        <w:t xml:space="preserve">to </w:t>
      </w:r>
      <w:r w:rsidR="00715B4C" w:rsidRPr="00233822">
        <w:t xml:space="preserve">the Island of </w:t>
      </w:r>
      <w:r w:rsidRPr="00233822">
        <w:t>Rodrigues, m</w:t>
      </w:r>
      <w:r w:rsidR="00D0292C" w:rsidRPr="00233822">
        <w:t>ajority</w:t>
      </w:r>
      <w:r w:rsidRPr="00233822">
        <w:t xml:space="preserve"> of the areas in both the non-household and household sectors </w:t>
      </w:r>
      <w:r w:rsidR="00380E14" w:rsidRPr="00233822">
        <w:t>we</w:t>
      </w:r>
      <w:r w:rsidRPr="00233822">
        <w:t>re under temporary crops (</w:t>
      </w:r>
      <w:r w:rsidR="004117DF" w:rsidRPr="00233822">
        <w:t>43</w:t>
      </w:r>
      <w:r w:rsidRPr="00233822">
        <w:t xml:space="preserve">% and </w:t>
      </w:r>
      <w:r w:rsidR="00971EA6" w:rsidRPr="00233822">
        <w:t>69</w:t>
      </w:r>
      <w:r w:rsidRPr="00233822">
        <w:t xml:space="preserve">% respectively). </w:t>
      </w:r>
    </w:p>
    <w:p w14:paraId="435373E3" w14:textId="77777777" w:rsidR="007808C6" w:rsidRDefault="007808C6" w:rsidP="00B2526E">
      <w:pPr>
        <w:ind w:firstLine="720"/>
        <w:jc w:val="both"/>
      </w:pPr>
    </w:p>
    <w:p w14:paraId="73919305" w14:textId="77777777" w:rsidR="007808C6" w:rsidRDefault="007808C6" w:rsidP="00B2526E">
      <w:pPr>
        <w:ind w:firstLine="720"/>
        <w:jc w:val="both"/>
      </w:pPr>
    </w:p>
    <w:p w14:paraId="32C21290" w14:textId="77777777" w:rsidR="007808C6" w:rsidRDefault="007808C6" w:rsidP="00B2526E">
      <w:pPr>
        <w:ind w:firstLine="720"/>
        <w:jc w:val="both"/>
      </w:pPr>
    </w:p>
    <w:p w14:paraId="5A4EFFF1" w14:textId="77777777" w:rsidR="007808C6" w:rsidRDefault="007808C6" w:rsidP="00B2526E">
      <w:pPr>
        <w:ind w:firstLine="720"/>
        <w:jc w:val="both"/>
      </w:pPr>
    </w:p>
    <w:p w14:paraId="23BDB464" w14:textId="77777777" w:rsidR="007808C6" w:rsidRDefault="007808C6" w:rsidP="00B2526E">
      <w:pPr>
        <w:ind w:firstLine="720"/>
        <w:jc w:val="both"/>
      </w:pPr>
    </w:p>
    <w:p w14:paraId="3FBE3320" w14:textId="77777777" w:rsidR="007808C6" w:rsidRDefault="007808C6" w:rsidP="00B2526E">
      <w:pPr>
        <w:ind w:firstLine="720"/>
        <w:jc w:val="both"/>
      </w:pPr>
    </w:p>
    <w:p w14:paraId="7EBC2172" w14:textId="77777777" w:rsidR="007808C6" w:rsidRDefault="007808C6" w:rsidP="00B2526E">
      <w:pPr>
        <w:ind w:firstLine="720"/>
        <w:jc w:val="both"/>
      </w:pPr>
    </w:p>
    <w:p w14:paraId="125C15EB" w14:textId="77777777" w:rsidR="007808C6" w:rsidRDefault="007808C6" w:rsidP="00B2526E">
      <w:pPr>
        <w:ind w:firstLine="720"/>
        <w:jc w:val="both"/>
      </w:pPr>
    </w:p>
    <w:p w14:paraId="71C18374" w14:textId="77777777" w:rsidR="007808C6" w:rsidRDefault="007808C6" w:rsidP="00B2526E">
      <w:pPr>
        <w:ind w:firstLine="720"/>
        <w:jc w:val="both"/>
      </w:pPr>
    </w:p>
    <w:p w14:paraId="27DCE3FD" w14:textId="77777777" w:rsidR="00B2526E" w:rsidRDefault="00B2526E" w:rsidP="00B2526E">
      <w:pPr>
        <w:jc w:val="both"/>
        <w:rPr>
          <w:b/>
        </w:rPr>
      </w:pPr>
    </w:p>
    <w:p w14:paraId="60233BA6" w14:textId="77777777" w:rsidR="00B2526E" w:rsidRPr="004117DF" w:rsidRDefault="00B2526E" w:rsidP="00B2526E">
      <w:pPr>
        <w:jc w:val="center"/>
        <w:rPr>
          <w:b/>
          <w:bCs/>
          <w:sz w:val="22"/>
          <w:szCs w:val="22"/>
          <w:lang w:eastAsia="en-GB"/>
        </w:rPr>
      </w:pPr>
      <w:r w:rsidRPr="00B12375">
        <w:rPr>
          <w:b/>
          <w:bCs/>
          <w:sz w:val="22"/>
          <w:szCs w:val="22"/>
          <w:lang w:eastAsia="en-GB"/>
        </w:rPr>
        <w:lastRenderedPageBreak/>
        <w:t>Table 4: Percentage distribution of area of holding by land use and sector, July 20</w:t>
      </w:r>
      <w:r w:rsidR="00146050" w:rsidRPr="00B12375">
        <w:rPr>
          <w:b/>
          <w:bCs/>
          <w:sz w:val="22"/>
          <w:szCs w:val="22"/>
          <w:lang w:eastAsia="en-GB"/>
        </w:rPr>
        <w:t>23</w:t>
      </w:r>
      <w:r w:rsidRPr="00B12375">
        <w:rPr>
          <w:b/>
          <w:bCs/>
          <w:sz w:val="22"/>
          <w:szCs w:val="22"/>
          <w:lang w:eastAsia="en-GB"/>
        </w:rPr>
        <w:t xml:space="preserve"> – June 20</w:t>
      </w:r>
      <w:r w:rsidR="00146050" w:rsidRPr="00B12375">
        <w:rPr>
          <w:b/>
          <w:bCs/>
          <w:sz w:val="22"/>
          <w:szCs w:val="22"/>
          <w:lang w:eastAsia="en-GB"/>
        </w:rPr>
        <w:t>2</w:t>
      </w:r>
      <w:r w:rsidRPr="00B12375">
        <w:rPr>
          <w:b/>
          <w:bCs/>
          <w:sz w:val="22"/>
          <w:szCs w:val="22"/>
          <w:lang w:eastAsia="en-GB"/>
        </w:rPr>
        <w:t>4, Islands of Mauritius and Rodrigue</w:t>
      </w:r>
      <w:r w:rsidR="007808C6" w:rsidRPr="00B12375">
        <w:rPr>
          <w:b/>
          <w:bCs/>
          <w:sz w:val="22"/>
          <w:szCs w:val="22"/>
          <w:lang w:eastAsia="en-GB"/>
        </w:rPr>
        <w:t>s</w:t>
      </w:r>
    </w:p>
    <w:p w14:paraId="42B427DF" w14:textId="77777777" w:rsidR="007808C6" w:rsidRDefault="007808C6" w:rsidP="007808C6">
      <w:pPr>
        <w:rPr>
          <w:b/>
          <w:bCs/>
          <w:color w:val="000000"/>
          <w:sz w:val="22"/>
          <w:szCs w:val="22"/>
          <w:lang w:eastAsia="en-GB"/>
        </w:rPr>
      </w:pPr>
    </w:p>
    <w:p w14:paraId="146A6451" w14:textId="7490C9A6" w:rsidR="007808C6" w:rsidRDefault="002700C8" w:rsidP="007808C6">
      <w:pPr>
        <w:rPr>
          <w:b/>
          <w:bCs/>
          <w:color w:val="000000"/>
          <w:sz w:val="22"/>
          <w:szCs w:val="22"/>
          <w:lang w:eastAsia="en-GB"/>
        </w:rPr>
      </w:pPr>
      <w:r w:rsidRPr="00D73BD9">
        <w:rPr>
          <w:noProof/>
        </w:rPr>
        <w:drawing>
          <wp:inline distT="0" distB="0" distL="0" distR="0" wp14:anchorId="24E3B8AF" wp14:editId="2B158B61">
            <wp:extent cx="5727700" cy="35496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549650"/>
                    </a:xfrm>
                    <a:prstGeom prst="rect">
                      <a:avLst/>
                    </a:prstGeom>
                    <a:noFill/>
                    <a:ln>
                      <a:noFill/>
                    </a:ln>
                  </pic:spPr>
                </pic:pic>
              </a:graphicData>
            </a:graphic>
          </wp:inline>
        </w:drawing>
      </w:r>
    </w:p>
    <w:p w14:paraId="509723C8" w14:textId="77777777" w:rsidR="007808C6" w:rsidRDefault="007808C6" w:rsidP="00B2526E">
      <w:pPr>
        <w:jc w:val="center"/>
        <w:rPr>
          <w:b/>
          <w:bCs/>
          <w:color w:val="000000"/>
          <w:sz w:val="22"/>
          <w:szCs w:val="22"/>
          <w:lang w:eastAsia="en-GB"/>
        </w:rPr>
      </w:pPr>
    </w:p>
    <w:p w14:paraId="51449DE0" w14:textId="77777777" w:rsidR="00B2526E" w:rsidRDefault="00B2526E" w:rsidP="00B2526E">
      <w:pPr>
        <w:jc w:val="center"/>
        <w:rPr>
          <w:b/>
          <w:bCs/>
          <w:color w:val="000000"/>
          <w:sz w:val="22"/>
          <w:szCs w:val="22"/>
          <w:lang w:eastAsia="en-GB"/>
        </w:rPr>
      </w:pPr>
    </w:p>
    <w:p w14:paraId="50697BA2" w14:textId="77777777" w:rsidR="00B2526E" w:rsidRPr="00604B15" w:rsidRDefault="00B2526E" w:rsidP="00B2526E">
      <w:pPr>
        <w:jc w:val="center"/>
        <w:rPr>
          <w:b/>
          <w:bCs/>
          <w:color w:val="000000"/>
          <w:sz w:val="22"/>
          <w:szCs w:val="22"/>
          <w:lang w:eastAsia="en-GB"/>
        </w:rPr>
      </w:pPr>
    </w:p>
    <w:p w14:paraId="79B8C6D9" w14:textId="77777777" w:rsidR="00B2526E" w:rsidRDefault="00B2526E" w:rsidP="00B2526E">
      <w:pPr>
        <w:jc w:val="both"/>
      </w:pPr>
    </w:p>
    <w:p w14:paraId="0EC19A22" w14:textId="77777777" w:rsidR="00B2526E" w:rsidRPr="0038441B" w:rsidRDefault="00715B4C" w:rsidP="00B2526E">
      <w:pPr>
        <w:jc w:val="both"/>
        <w:rPr>
          <w:b/>
        </w:rPr>
      </w:pPr>
      <w:r w:rsidRPr="00B12375">
        <w:rPr>
          <w:b/>
        </w:rPr>
        <w:t>4.1.4</w:t>
      </w:r>
      <w:r w:rsidR="00B2526E" w:rsidRPr="00B12375">
        <w:rPr>
          <w:b/>
        </w:rPr>
        <w:t xml:space="preserve"> Land Tenure</w:t>
      </w:r>
    </w:p>
    <w:p w14:paraId="3442CFD0" w14:textId="77777777" w:rsidR="00991A50" w:rsidRDefault="00991A50" w:rsidP="00B071D8">
      <w:pPr>
        <w:jc w:val="both"/>
      </w:pPr>
    </w:p>
    <w:p w14:paraId="022B20A7" w14:textId="16B32FCE" w:rsidR="008F0CB1" w:rsidRPr="00233822" w:rsidRDefault="008F0CB1" w:rsidP="00766B27">
      <w:pPr>
        <w:ind w:firstLine="720"/>
      </w:pPr>
      <w:r w:rsidRPr="00233822">
        <w:t xml:space="preserve">Table 5 shows the </w:t>
      </w:r>
      <w:r w:rsidR="006951DF" w:rsidRPr="00233822">
        <w:t xml:space="preserve">distribution of the total area of holdings by </w:t>
      </w:r>
      <w:r w:rsidR="00B12375" w:rsidRPr="00233822">
        <w:t xml:space="preserve">land </w:t>
      </w:r>
      <w:r w:rsidR="006951DF" w:rsidRPr="00233822">
        <w:t>tenure.</w:t>
      </w:r>
    </w:p>
    <w:p w14:paraId="4B906216" w14:textId="77777777" w:rsidR="008F0CB1" w:rsidRPr="00233822" w:rsidRDefault="008F0CB1" w:rsidP="00B071D8">
      <w:pPr>
        <w:jc w:val="both"/>
      </w:pPr>
    </w:p>
    <w:p w14:paraId="7D0FC167" w14:textId="5B571B9C" w:rsidR="00254A8B" w:rsidRPr="00233822" w:rsidRDefault="008F0CB1" w:rsidP="00766B27">
      <w:pPr>
        <w:jc w:val="both"/>
      </w:pPr>
      <w:r w:rsidRPr="00233822">
        <w:tab/>
        <w:t>In the Island of Mauritius, most (</w:t>
      </w:r>
      <w:r w:rsidR="00237E1B" w:rsidRPr="00233822">
        <w:t>88</w:t>
      </w:r>
      <w:r w:rsidRPr="00233822">
        <w:t xml:space="preserve">%) of the </w:t>
      </w:r>
      <w:r w:rsidR="006951DF" w:rsidRPr="00233822">
        <w:t>area</w:t>
      </w:r>
      <w:r w:rsidRPr="00233822">
        <w:t xml:space="preserve"> in the non-household </w:t>
      </w:r>
      <w:r w:rsidR="00254A8B" w:rsidRPr="00233822">
        <w:t xml:space="preserve">sector </w:t>
      </w:r>
      <w:r w:rsidR="00380E14" w:rsidRPr="00233822">
        <w:t>w</w:t>
      </w:r>
      <w:r w:rsidR="00766B27" w:rsidRPr="00233822">
        <w:t>as</w:t>
      </w:r>
      <w:r w:rsidR="00254A8B" w:rsidRPr="00233822">
        <w:t xml:space="preserve"> owned by the farmer</w:t>
      </w:r>
      <w:r w:rsidR="00715B4C" w:rsidRPr="00233822">
        <w:t>s</w:t>
      </w:r>
      <w:r w:rsidR="00254A8B" w:rsidRPr="00233822">
        <w:t xml:space="preserve">. In the household sector, </w:t>
      </w:r>
      <w:r w:rsidR="00F01489" w:rsidRPr="00233822">
        <w:t xml:space="preserve">around </w:t>
      </w:r>
      <w:r w:rsidR="00971C5C" w:rsidRPr="00233822">
        <w:t>38</w:t>
      </w:r>
      <w:r w:rsidR="00254A8B" w:rsidRPr="00233822">
        <w:t>%</w:t>
      </w:r>
      <w:r w:rsidR="00174B2F" w:rsidRPr="00233822">
        <w:t xml:space="preserve"> </w:t>
      </w:r>
      <w:r w:rsidR="00254A8B" w:rsidRPr="00233822">
        <w:t xml:space="preserve">of the </w:t>
      </w:r>
      <w:r w:rsidR="00B12375" w:rsidRPr="00233822">
        <w:t>lands were</w:t>
      </w:r>
      <w:r w:rsidR="00254A8B" w:rsidRPr="00233822">
        <w:t xml:space="preserve"> owned by the farmer</w:t>
      </w:r>
      <w:r w:rsidR="00715B4C" w:rsidRPr="00233822">
        <w:t>s</w:t>
      </w:r>
      <w:r w:rsidR="009B32B1" w:rsidRPr="00233822">
        <w:t>, while</w:t>
      </w:r>
      <w:r w:rsidR="003155FF" w:rsidRPr="00233822">
        <w:t xml:space="preserve"> </w:t>
      </w:r>
      <w:r w:rsidR="009B32B1" w:rsidRPr="00233822">
        <w:t>m</w:t>
      </w:r>
      <w:r w:rsidR="003155FF" w:rsidRPr="00233822">
        <w:t xml:space="preserve">ost of the remaining </w:t>
      </w:r>
      <w:r w:rsidR="00B12375" w:rsidRPr="00233822">
        <w:t>lands were</w:t>
      </w:r>
      <w:r w:rsidR="003155FF" w:rsidRPr="00233822">
        <w:t xml:space="preserve"> either rented from </w:t>
      </w:r>
      <w:r w:rsidR="006951DF" w:rsidRPr="00233822">
        <w:t>other owners</w:t>
      </w:r>
      <w:r w:rsidR="003155FF" w:rsidRPr="00233822">
        <w:t xml:space="preserve"> or leased from Government.</w:t>
      </w:r>
    </w:p>
    <w:p w14:paraId="607B9456" w14:textId="77777777" w:rsidR="003155FF" w:rsidRPr="00233822" w:rsidRDefault="003155FF" w:rsidP="00B071D8">
      <w:pPr>
        <w:jc w:val="both"/>
      </w:pPr>
    </w:p>
    <w:p w14:paraId="7FF69442" w14:textId="598E79F1" w:rsidR="003155FF" w:rsidRDefault="003155FF" w:rsidP="00766B27">
      <w:pPr>
        <w:jc w:val="both"/>
      </w:pPr>
      <w:r w:rsidRPr="00233822">
        <w:tab/>
        <w:t xml:space="preserve">For </w:t>
      </w:r>
      <w:r w:rsidR="00715B4C" w:rsidRPr="00233822">
        <w:t xml:space="preserve">the Island of </w:t>
      </w:r>
      <w:r w:rsidRPr="00233822">
        <w:t xml:space="preserve">Rodrigues, most of the </w:t>
      </w:r>
      <w:r w:rsidR="00B12375" w:rsidRPr="00233822">
        <w:t>lands</w:t>
      </w:r>
      <w:r w:rsidRPr="00233822">
        <w:t xml:space="preserve"> in both the non-household and household sector</w:t>
      </w:r>
      <w:r w:rsidR="00B2526E" w:rsidRPr="00233822">
        <w:t>s</w:t>
      </w:r>
      <w:r w:rsidRPr="00233822">
        <w:t xml:space="preserve"> </w:t>
      </w:r>
      <w:r w:rsidR="00B12375" w:rsidRPr="00233822">
        <w:t xml:space="preserve">(78% and 65% respectively) </w:t>
      </w:r>
      <w:r w:rsidR="00380E14" w:rsidRPr="00233822">
        <w:t>w</w:t>
      </w:r>
      <w:r w:rsidR="001F140C" w:rsidRPr="00233822">
        <w:t>ere</w:t>
      </w:r>
      <w:r w:rsidRPr="00233822">
        <w:t xml:space="preserve"> lease</w:t>
      </w:r>
      <w:r w:rsidR="00715B4C" w:rsidRPr="00233822">
        <w:t>d</w:t>
      </w:r>
      <w:r w:rsidRPr="00233822">
        <w:t xml:space="preserve"> from Government</w:t>
      </w:r>
      <w:r w:rsidRPr="00CB244C">
        <w:t>.</w:t>
      </w:r>
    </w:p>
    <w:p w14:paraId="31A2B332" w14:textId="77777777" w:rsidR="007808C6" w:rsidRDefault="007808C6" w:rsidP="00766B27">
      <w:pPr>
        <w:jc w:val="both"/>
      </w:pPr>
    </w:p>
    <w:p w14:paraId="49C14B85" w14:textId="77777777" w:rsidR="007808C6" w:rsidRDefault="007808C6" w:rsidP="00766B27">
      <w:pPr>
        <w:jc w:val="both"/>
      </w:pPr>
    </w:p>
    <w:p w14:paraId="177B1CAA" w14:textId="77777777" w:rsidR="007808C6" w:rsidRDefault="007808C6" w:rsidP="00766B27">
      <w:pPr>
        <w:jc w:val="both"/>
      </w:pPr>
    </w:p>
    <w:p w14:paraId="69075616" w14:textId="77777777" w:rsidR="007808C6" w:rsidRDefault="007808C6" w:rsidP="00766B27">
      <w:pPr>
        <w:jc w:val="both"/>
      </w:pPr>
    </w:p>
    <w:p w14:paraId="597E69E6" w14:textId="77777777" w:rsidR="007808C6" w:rsidRDefault="007808C6" w:rsidP="00766B27">
      <w:pPr>
        <w:jc w:val="both"/>
      </w:pPr>
    </w:p>
    <w:p w14:paraId="0C64B498" w14:textId="77777777" w:rsidR="00B12375" w:rsidRDefault="00B12375" w:rsidP="00766B27">
      <w:pPr>
        <w:jc w:val="both"/>
      </w:pPr>
    </w:p>
    <w:p w14:paraId="18F15D4C" w14:textId="77777777" w:rsidR="00B12375" w:rsidRDefault="00B12375" w:rsidP="00766B27">
      <w:pPr>
        <w:jc w:val="both"/>
      </w:pPr>
    </w:p>
    <w:p w14:paraId="61B18993" w14:textId="77777777" w:rsidR="007808C6" w:rsidRDefault="007808C6" w:rsidP="00766B27">
      <w:pPr>
        <w:jc w:val="both"/>
      </w:pPr>
    </w:p>
    <w:p w14:paraId="72F7B141" w14:textId="77777777" w:rsidR="007808C6" w:rsidRDefault="007808C6" w:rsidP="00766B27">
      <w:pPr>
        <w:jc w:val="both"/>
      </w:pPr>
    </w:p>
    <w:p w14:paraId="2357F730" w14:textId="77777777" w:rsidR="007808C6" w:rsidRDefault="007808C6" w:rsidP="00766B27">
      <w:pPr>
        <w:jc w:val="both"/>
      </w:pPr>
    </w:p>
    <w:p w14:paraId="00B2A78F" w14:textId="77777777" w:rsidR="007808C6" w:rsidRDefault="007808C6" w:rsidP="00766B27">
      <w:pPr>
        <w:jc w:val="both"/>
      </w:pPr>
    </w:p>
    <w:p w14:paraId="60D2D87D" w14:textId="77777777" w:rsidR="008F0CB1" w:rsidRDefault="008F0CB1" w:rsidP="00B071D8">
      <w:pPr>
        <w:jc w:val="both"/>
      </w:pPr>
    </w:p>
    <w:p w14:paraId="13C80E74" w14:textId="77777777" w:rsidR="00B2526E" w:rsidRDefault="00B2526E" w:rsidP="00B2526E">
      <w:pPr>
        <w:jc w:val="center"/>
        <w:rPr>
          <w:b/>
          <w:bCs/>
          <w:color w:val="000000"/>
          <w:sz w:val="22"/>
          <w:szCs w:val="22"/>
          <w:lang w:eastAsia="en-GB"/>
        </w:rPr>
      </w:pPr>
      <w:r w:rsidRPr="00B12375">
        <w:rPr>
          <w:b/>
          <w:bCs/>
          <w:color w:val="000000"/>
          <w:sz w:val="22"/>
          <w:szCs w:val="22"/>
          <w:lang w:eastAsia="en-GB"/>
        </w:rPr>
        <w:lastRenderedPageBreak/>
        <w:t>Table 5: Percentage distribution of area of holding by land tenure and sector, July 20</w:t>
      </w:r>
      <w:r w:rsidR="00F47A33" w:rsidRPr="00B12375">
        <w:rPr>
          <w:b/>
          <w:bCs/>
          <w:color w:val="000000"/>
          <w:sz w:val="22"/>
          <w:szCs w:val="22"/>
          <w:lang w:eastAsia="en-GB"/>
        </w:rPr>
        <w:t>2</w:t>
      </w:r>
      <w:r w:rsidRPr="00B12375">
        <w:rPr>
          <w:b/>
          <w:bCs/>
          <w:color w:val="000000"/>
          <w:sz w:val="22"/>
          <w:szCs w:val="22"/>
          <w:lang w:eastAsia="en-GB"/>
        </w:rPr>
        <w:t>3 – June 20</w:t>
      </w:r>
      <w:r w:rsidR="00F47A33" w:rsidRPr="00B12375">
        <w:rPr>
          <w:b/>
          <w:bCs/>
          <w:color w:val="000000"/>
          <w:sz w:val="22"/>
          <w:szCs w:val="22"/>
          <w:lang w:eastAsia="en-GB"/>
        </w:rPr>
        <w:t>2</w:t>
      </w:r>
      <w:r w:rsidRPr="00B12375">
        <w:rPr>
          <w:b/>
          <w:bCs/>
          <w:color w:val="000000"/>
          <w:sz w:val="22"/>
          <w:szCs w:val="22"/>
          <w:lang w:eastAsia="en-GB"/>
        </w:rPr>
        <w:t>4, Islands of Mauritius and Rodrigues</w:t>
      </w:r>
    </w:p>
    <w:p w14:paraId="188D9E97" w14:textId="77777777" w:rsidR="00B2526E" w:rsidRDefault="00B2526E" w:rsidP="00B2526E">
      <w:pPr>
        <w:jc w:val="both"/>
      </w:pPr>
    </w:p>
    <w:p w14:paraId="0C09CA85" w14:textId="54724172" w:rsidR="002B0497" w:rsidRDefault="002700C8" w:rsidP="00B071D8">
      <w:pPr>
        <w:jc w:val="both"/>
      </w:pPr>
      <w:r w:rsidRPr="00237E1B">
        <w:rPr>
          <w:noProof/>
        </w:rPr>
        <w:drawing>
          <wp:inline distT="0" distB="0" distL="0" distR="0" wp14:anchorId="4F30D66F" wp14:editId="3235C924">
            <wp:extent cx="5105400" cy="226060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2260600"/>
                    </a:xfrm>
                    <a:prstGeom prst="rect">
                      <a:avLst/>
                    </a:prstGeom>
                    <a:noFill/>
                    <a:ln>
                      <a:noFill/>
                    </a:ln>
                  </pic:spPr>
                </pic:pic>
              </a:graphicData>
            </a:graphic>
          </wp:inline>
        </w:drawing>
      </w:r>
    </w:p>
    <w:p w14:paraId="6EAB049D" w14:textId="77777777" w:rsidR="002B0497" w:rsidRDefault="00666323" w:rsidP="00B071D8">
      <w:pPr>
        <w:jc w:val="both"/>
      </w:pPr>
      <w:r>
        <w:tab/>
      </w:r>
    </w:p>
    <w:p w14:paraId="31DCF2FF" w14:textId="77777777" w:rsidR="002B0497" w:rsidRDefault="002B0497" w:rsidP="00B071D8">
      <w:pPr>
        <w:jc w:val="both"/>
      </w:pPr>
    </w:p>
    <w:p w14:paraId="631638AA" w14:textId="77777777" w:rsidR="00C13682" w:rsidRPr="00593F47" w:rsidRDefault="00715B4C" w:rsidP="00C13682">
      <w:pPr>
        <w:jc w:val="both"/>
        <w:rPr>
          <w:b/>
        </w:rPr>
      </w:pPr>
      <w:r w:rsidRPr="00593F47">
        <w:rPr>
          <w:b/>
        </w:rPr>
        <w:t>4.1.5 Land parcel</w:t>
      </w:r>
    </w:p>
    <w:p w14:paraId="6688BF60" w14:textId="77777777" w:rsidR="00C13682" w:rsidRPr="00593F47" w:rsidRDefault="00C13682" w:rsidP="00C13682">
      <w:pPr>
        <w:jc w:val="both"/>
        <w:rPr>
          <w:b/>
          <w:sz w:val="12"/>
          <w:szCs w:val="12"/>
        </w:rPr>
      </w:pPr>
    </w:p>
    <w:p w14:paraId="2722BC1D" w14:textId="3D5EB725" w:rsidR="00C13682" w:rsidRPr="00233822" w:rsidRDefault="00FC776E" w:rsidP="00A30975">
      <w:pPr>
        <w:ind w:firstLine="720"/>
        <w:jc w:val="both"/>
      </w:pPr>
      <w:r w:rsidRPr="00233822">
        <w:t>T</w:t>
      </w:r>
      <w:r w:rsidR="00C13682" w:rsidRPr="00233822">
        <w:t xml:space="preserve">he number of land parcels operated by the </w:t>
      </w:r>
      <w:r w:rsidR="008D5248" w:rsidRPr="00233822">
        <w:t xml:space="preserve">household </w:t>
      </w:r>
      <w:r w:rsidR="00C13682" w:rsidRPr="00233822">
        <w:t xml:space="preserve">farms was </w:t>
      </w:r>
      <w:r w:rsidR="005F2576" w:rsidRPr="00233822">
        <w:t xml:space="preserve">estimated at </w:t>
      </w:r>
      <w:r w:rsidR="007547B6" w:rsidRPr="00233822">
        <w:t>2</w:t>
      </w:r>
      <w:r w:rsidR="000E0F72" w:rsidRPr="00233822">
        <w:t>9,196</w:t>
      </w:r>
      <w:r w:rsidR="00C13682" w:rsidRPr="00233822">
        <w:t xml:space="preserve"> and </w:t>
      </w:r>
      <w:r w:rsidR="007547B6" w:rsidRPr="00233822">
        <w:t>5</w:t>
      </w:r>
      <w:r w:rsidR="00C13682" w:rsidRPr="00233822">
        <w:t>,</w:t>
      </w:r>
      <w:r w:rsidR="000E0F72" w:rsidRPr="00233822">
        <w:t>976</w:t>
      </w:r>
      <w:r w:rsidR="00C13682" w:rsidRPr="00233822">
        <w:t xml:space="preserve"> on the Islands of Mauritius and Rodrigues respectively.</w:t>
      </w:r>
      <w:r w:rsidR="00593F47" w:rsidRPr="00233822">
        <w:t xml:space="preserve"> The average number of parcels per farm works to 1.5 and 1.2 respectively. </w:t>
      </w:r>
    </w:p>
    <w:p w14:paraId="7A977022" w14:textId="77777777" w:rsidR="00C13682" w:rsidRPr="00233822" w:rsidRDefault="00C13682" w:rsidP="00C13682">
      <w:pPr>
        <w:jc w:val="both"/>
        <w:rPr>
          <w:sz w:val="12"/>
          <w:szCs w:val="12"/>
        </w:rPr>
      </w:pPr>
    </w:p>
    <w:p w14:paraId="1EB5D31F" w14:textId="77777777" w:rsidR="00715B4C" w:rsidRPr="00233822" w:rsidRDefault="00715B4C" w:rsidP="00B071D8">
      <w:pPr>
        <w:jc w:val="both"/>
        <w:rPr>
          <w:b/>
        </w:rPr>
      </w:pPr>
    </w:p>
    <w:p w14:paraId="40710F06" w14:textId="77777777" w:rsidR="00B071D8" w:rsidRPr="00233822" w:rsidRDefault="00715B4C" w:rsidP="00B071D8">
      <w:pPr>
        <w:jc w:val="both"/>
        <w:rPr>
          <w:b/>
        </w:rPr>
      </w:pPr>
      <w:r w:rsidRPr="00233822">
        <w:rPr>
          <w:b/>
        </w:rPr>
        <w:t>4</w:t>
      </w:r>
      <w:r w:rsidR="00CC4F4E" w:rsidRPr="00233822">
        <w:rPr>
          <w:b/>
        </w:rPr>
        <w:t>.</w:t>
      </w:r>
      <w:r w:rsidRPr="00233822">
        <w:rPr>
          <w:b/>
        </w:rPr>
        <w:t>2</w:t>
      </w:r>
      <w:r w:rsidR="00CC4F4E" w:rsidRPr="00233822">
        <w:rPr>
          <w:b/>
        </w:rPr>
        <w:t xml:space="preserve"> </w:t>
      </w:r>
      <w:r w:rsidR="00311798" w:rsidRPr="00233822">
        <w:rPr>
          <w:b/>
        </w:rPr>
        <w:t xml:space="preserve">Farmers </w:t>
      </w:r>
      <w:r w:rsidRPr="00233822">
        <w:rPr>
          <w:b/>
        </w:rPr>
        <w:t xml:space="preserve">in the </w:t>
      </w:r>
      <w:r w:rsidR="00311798" w:rsidRPr="00233822">
        <w:rPr>
          <w:b/>
        </w:rPr>
        <w:t>Household</w:t>
      </w:r>
      <w:r w:rsidRPr="00233822">
        <w:rPr>
          <w:b/>
        </w:rPr>
        <w:t xml:space="preserve"> Sector</w:t>
      </w:r>
    </w:p>
    <w:p w14:paraId="4C5A2CF3" w14:textId="77777777" w:rsidR="00311798" w:rsidRPr="00233822" w:rsidRDefault="00311798" w:rsidP="00B071D8">
      <w:pPr>
        <w:jc w:val="both"/>
        <w:rPr>
          <w:b/>
        </w:rPr>
      </w:pPr>
    </w:p>
    <w:p w14:paraId="3A7B42F7" w14:textId="77777777" w:rsidR="00311798" w:rsidRPr="00233822" w:rsidRDefault="00715B4C" w:rsidP="00B071D8">
      <w:pPr>
        <w:jc w:val="both"/>
        <w:rPr>
          <w:b/>
        </w:rPr>
      </w:pPr>
      <w:r w:rsidRPr="00233822">
        <w:rPr>
          <w:b/>
        </w:rPr>
        <w:t>4</w:t>
      </w:r>
      <w:r w:rsidR="00311798" w:rsidRPr="00233822">
        <w:rPr>
          <w:b/>
        </w:rPr>
        <w:t>.</w:t>
      </w:r>
      <w:r w:rsidRPr="00233822">
        <w:rPr>
          <w:b/>
        </w:rPr>
        <w:t>2.</w:t>
      </w:r>
      <w:r w:rsidR="00311798" w:rsidRPr="00233822">
        <w:rPr>
          <w:b/>
        </w:rPr>
        <w:t xml:space="preserve">1 </w:t>
      </w:r>
      <w:r w:rsidRPr="00233822">
        <w:rPr>
          <w:b/>
        </w:rPr>
        <w:t>Gender</w:t>
      </w:r>
    </w:p>
    <w:p w14:paraId="25C4CBA8" w14:textId="77777777" w:rsidR="00B071D8" w:rsidRPr="00233822" w:rsidRDefault="00B2526E" w:rsidP="00B071D8">
      <w:pPr>
        <w:jc w:val="both"/>
        <w:rPr>
          <w:sz w:val="12"/>
          <w:szCs w:val="12"/>
        </w:rPr>
      </w:pPr>
      <w:r w:rsidRPr="00233822">
        <w:rPr>
          <w:sz w:val="12"/>
          <w:szCs w:val="12"/>
        </w:rPr>
        <w:t xml:space="preserve"> </w:t>
      </w:r>
    </w:p>
    <w:p w14:paraId="09C5C247" w14:textId="03CD35AA" w:rsidR="00BA19CA" w:rsidRPr="00233822" w:rsidRDefault="00BA19CA" w:rsidP="00AA030F">
      <w:pPr>
        <w:ind w:firstLine="720"/>
        <w:jc w:val="both"/>
      </w:pPr>
      <w:r w:rsidRPr="00233822">
        <w:t xml:space="preserve">Figure </w:t>
      </w:r>
      <w:r w:rsidR="00266CB3" w:rsidRPr="00233822">
        <w:t>1</w:t>
      </w:r>
      <w:r w:rsidR="00B071D8" w:rsidRPr="00233822">
        <w:t xml:space="preserve"> </w:t>
      </w:r>
      <w:r w:rsidR="00311798" w:rsidRPr="00233822">
        <w:t>show</w:t>
      </w:r>
      <w:r w:rsidR="00B071D8" w:rsidRPr="00233822">
        <w:t xml:space="preserve">s that </w:t>
      </w:r>
      <w:r w:rsidR="00BE6CA1" w:rsidRPr="00233822">
        <w:t>7</w:t>
      </w:r>
      <w:r w:rsidR="007C67C4" w:rsidRPr="00233822">
        <w:t>8</w:t>
      </w:r>
      <w:r w:rsidR="00B071D8" w:rsidRPr="00233822">
        <w:t xml:space="preserve">% of </w:t>
      </w:r>
      <w:r w:rsidR="00E9213D" w:rsidRPr="00233822">
        <w:t xml:space="preserve">household </w:t>
      </w:r>
      <w:r w:rsidR="00F51162" w:rsidRPr="00233822">
        <w:t>farmers</w:t>
      </w:r>
      <w:r w:rsidR="00B071D8" w:rsidRPr="00233822">
        <w:t xml:space="preserve"> were male</w:t>
      </w:r>
      <w:r w:rsidR="004F0962" w:rsidRPr="00233822">
        <w:t>s</w:t>
      </w:r>
      <w:r w:rsidR="00311798" w:rsidRPr="00233822">
        <w:t xml:space="preserve"> </w:t>
      </w:r>
      <w:r w:rsidR="004F0962" w:rsidRPr="00233822">
        <w:t>in the island of Mauritius</w:t>
      </w:r>
      <w:r w:rsidRPr="00233822">
        <w:t xml:space="preserve"> compared to </w:t>
      </w:r>
      <w:r w:rsidR="007C67C4" w:rsidRPr="00233822">
        <w:t>60</w:t>
      </w:r>
      <w:r w:rsidRPr="00233822">
        <w:t>% in the Island of Rodrigues</w:t>
      </w:r>
      <w:r w:rsidR="00C13682" w:rsidRPr="00233822">
        <w:t>.</w:t>
      </w:r>
    </w:p>
    <w:p w14:paraId="02BAD3E5" w14:textId="77777777" w:rsidR="00BE6CA1" w:rsidRPr="0038441B" w:rsidRDefault="00BE6CA1" w:rsidP="00AA030F">
      <w:pPr>
        <w:ind w:firstLine="720"/>
        <w:jc w:val="both"/>
      </w:pPr>
    </w:p>
    <w:p w14:paraId="545FB136" w14:textId="77777777" w:rsidR="00C13682" w:rsidRPr="00B2526E" w:rsidRDefault="00C13682" w:rsidP="00AA030F">
      <w:pPr>
        <w:ind w:firstLine="720"/>
        <w:jc w:val="both"/>
        <w:rPr>
          <w:sz w:val="12"/>
          <w:szCs w:val="12"/>
        </w:rPr>
      </w:pPr>
    </w:p>
    <w:p w14:paraId="761E4739" w14:textId="2AE2E1BF" w:rsidR="00B76659" w:rsidRDefault="00AB7732" w:rsidP="00AB7732">
      <w:r>
        <w:tab/>
      </w:r>
      <w:r>
        <w:tab/>
      </w:r>
      <w:r>
        <w:tab/>
      </w:r>
      <w:r w:rsidR="007C67C4">
        <w:rPr>
          <w:noProof/>
        </w:rPr>
        <w:drawing>
          <wp:inline distT="0" distB="0" distL="0" distR="0" wp14:anchorId="4C7A02A0" wp14:editId="123C35A6">
            <wp:extent cx="3389630" cy="2956560"/>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9630" cy="2956560"/>
                    </a:xfrm>
                    <a:prstGeom prst="rect">
                      <a:avLst/>
                    </a:prstGeom>
                    <a:noFill/>
                  </pic:spPr>
                </pic:pic>
              </a:graphicData>
            </a:graphic>
          </wp:inline>
        </w:drawing>
      </w:r>
    </w:p>
    <w:p w14:paraId="3FF1B406" w14:textId="77777777" w:rsidR="00593F47" w:rsidRDefault="00593F47" w:rsidP="00AB7732"/>
    <w:p w14:paraId="029F480D" w14:textId="77777777" w:rsidR="00E9213D" w:rsidRPr="0038441B" w:rsidRDefault="00AB7732" w:rsidP="00593F47">
      <w:pPr>
        <w:jc w:val="center"/>
        <w:rPr>
          <w:b/>
          <w:bCs/>
          <w:sz w:val="22"/>
          <w:szCs w:val="22"/>
          <w:lang w:eastAsia="en-GB"/>
        </w:rPr>
      </w:pPr>
      <w:r w:rsidRPr="00593F47">
        <w:rPr>
          <w:b/>
          <w:bCs/>
          <w:sz w:val="22"/>
          <w:szCs w:val="22"/>
          <w:lang w:eastAsia="en-GB"/>
        </w:rPr>
        <w:t>Fi</w:t>
      </w:r>
      <w:r w:rsidR="00BA19CA" w:rsidRPr="00593F47">
        <w:rPr>
          <w:b/>
          <w:bCs/>
          <w:sz w:val="22"/>
          <w:szCs w:val="22"/>
          <w:lang w:eastAsia="en-GB"/>
        </w:rPr>
        <w:t xml:space="preserve">gure </w:t>
      </w:r>
      <w:r w:rsidR="009A3C2B" w:rsidRPr="00593F47">
        <w:rPr>
          <w:b/>
          <w:bCs/>
          <w:sz w:val="22"/>
          <w:szCs w:val="22"/>
          <w:lang w:eastAsia="en-GB"/>
        </w:rPr>
        <w:t>1</w:t>
      </w:r>
      <w:r w:rsidR="00BA19CA" w:rsidRPr="00593F47">
        <w:rPr>
          <w:b/>
          <w:bCs/>
          <w:sz w:val="22"/>
          <w:szCs w:val="22"/>
          <w:lang w:eastAsia="en-GB"/>
        </w:rPr>
        <w:t xml:space="preserve">: Percentage distribution of </w:t>
      </w:r>
      <w:r w:rsidR="00E9213D" w:rsidRPr="00593F47">
        <w:rPr>
          <w:b/>
          <w:bCs/>
          <w:sz w:val="22"/>
          <w:szCs w:val="22"/>
          <w:lang w:eastAsia="en-GB"/>
        </w:rPr>
        <w:t xml:space="preserve">household </w:t>
      </w:r>
      <w:r w:rsidR="00BA19CA" w:rsidRPr="00593F47">
        <w:rPr>
          <w:b/>
          <w:bCs/>
          <w:sz w:val="22"/>
          <w:szCs w:val="22"/>
          <w:lang w:eastAsia="en-GB"/>
        </w:rPr>
        <w:t>farmers by sex</w:t>
      </w:r>
      <w:r w:rsidR="00E33E2B" w:rsidRPr="00593F47">
        <w:rPr>
          <w:b/>
          <w:bCs/>
          <w:sz w:val="22"/>
          <w:szCs w:val="22"/>
          <w:lang w:eastAsia="en-GB"/>
        </w:rPr>
        <w:t xml:space="preserve">, </w:t>
      </w:r>
      <w:r w:rsidR="00E9213D" w:rsidRPr="00593F47">
        <w:rPr>
          <w:b/>
          <w:bCs/>
          <w:sz w:val="22"/>
          <w:szCs w:val="22"/>
          <w:lang w:eastAsia="en-GB"/>
        </w:rPr>
        <w:t>July 20</w:t>
      </w:r>
      <w:r w:rsidR="00B76659" w:rsidRPr="00593F47">
        <w:rPr>
          <w:b/>
          <w:bCs/>
          <w:sz w:val="22"/>
          <w:szCs w:val="22"/>
          <w:lang w:eastAsia="en-GB"/>
        </w:rPr>
        <w:t>2</w:t>
      </w:r>
      <w:r w:rsidR="00E9213D" w:rsidRPr="00593F47">
        <w:rPr>
          <w:b/>
          <w:bCs/>
          <w:sz w:val="22"/>
          <w:szCs w:val="22"/>
          <w:lang w:eastAsia="en-GB"/>
        </w:rPr>
        <w:t>3 - June 20</w:t>
      </w:r>
      <w:r w:rsidR="00B76659" w:rsidRPr="00593F47">
        <w:rPr>
          <w:b/>
          <w:bCs/>
          <w:sz w:val="22"/>
          <w:szCs w:val="22"/>
          <w:lang w:eastAsia="en-GB"/>
        </w:rPr>
        <w:t>2</w:t>
      </w:r>
      <w:r w:rsidR="00E9213D" w:rsidRPr="00593F47">
        <w:rPr>
          <w:b/>
          <w:bCs/>
          <w:sz w:val="22"/>
          <w:szCs w:val="22"/>
          <w:lang w:eastAsia="en-GB"/>
        </w:rPr>
        <w:t>4, Islands of Mauritius and Rodrigues</w:t>
      </w:r>
    </w:p>
    <w:p w14:paraId="551FEB31" w14:textId="77777777" w:rsidR="00715B4C" w:rsidRPr="0038441B" w:rsidRDefault="00715B4C" w:rsidP="00715B4C">
      <w:pPr>
        <w:jc w:val="both"/>
        <w:rPr>
          <w:b/>
        </w:rPr>
      </w:pPr>
      <w:r w:rsidRPr="00233822">
        <w:rPr>
          <w:b/>
        </w:rPr>
        <w:lastRenderedPageBreak/>
        <w:t>4.2.2 Age structure</w:t>
      </w:r>
    </w:p>
    <w:p w14:paraId="448E937D" w14:textId="77777777" w:rsidR="00715B4C" w:rsidRPr="008248FE" w:rsidRDefault="00715B4C" w:rsidP="00715B4C">
      <w:pPr>
        <w:jc w:val="both"/>
        <w:rPr>
          <w:bCs/>
          <w:sz w:val="12"/>
          <w:szCs w:val="12"/>
          <w:lang w:eastAsia="en-GB"/>
        </w:rPr>
      </w:pPr>
    </w:p>
    <w:p w14:paraId="2CBCF056" w14:textId="65876FF6" w:rsidR="00BA19CA" w:rsidRPr="00233822" w:rsidRDefault="00BA19CA" w:rsidP="00BA19CA">
      <w:pPr>
        <w:ind w:firstLine="720"/>
        <w:jc w:val="both"/>
      </w:pPr>
      <w:r w:rsidRPr="00233822">
        <w:t xml:space="preserve">Figure </w:t>
      </w:r>
      <w:r w:rsidR="005F2576" w:rsidRPr="00233822">
        <w:t>2</w:t>
      </w:r>
      <w:r w:rsidRPr="00233822">
        <w:t xml:space="preserve"> depicts the age structure of farmers</w:t>
      </w:r>
      <w:r w:rsidR="00593F47" w:rsidRPr="00233822">
        <w:t xml:space="preserve"> in the household sector</w:t>
      </w:r>
      <w:r w:rsidRPr="00233822">
        <w:t xml:space="preserve">. It is </w:t>
      </w:r>
      <w:r w:rsidR="00CC4F4E" w:rsidRPr="00233822">
        <w:t>observed</w:t>
      </w:r>
      <w:r w:rsidRPr="00233822">
        <w:t xml:space="preserve"> that in both Islands of Mauritius and Rodrigues the majority of them fell in the ag</w:t>
      </w:r>
      <w:r w:rsidR="00BE6CA1" w:rsidRPr="00233822">
        <w:t>e group of 40 years and over (8</w:t>
      </w:r>
      <w:r w:rsidR="009B588F" w:rsidRPr="00233822">
        <w:t>5</w:t>
      </w:r>
      <w:r w:rsidRPr="00233822">
        <w:t xml:space="preserve"> % and 7</w:t>
      </w:r>
      <w:r w:rsidR="009B588F" w:rsidRPr="00233822">
        <w:t>8</w:t>
      </w:r>
      <w:r w:rsidRPr="00233822">
        <w:t xml:space="preserve">% respectively). </w:t>
      </w:r>
    </w:p>
    <w:p w14:paraId="675CE97C" w14:textId="77777777" w:rsidR="00BA19CA" w:rsidRPr="00233822" w:rsidRDefault="00BA19CA" w:rsidP="00BA19CA">
      <w:pPr>
        <w:ind w:firstLine="720"/>
        <w:jc w:val="both"/>
        <w:rPr>
          <w:sz w:val="12"/>
          <w:szCs w:val="12"/>
        </w:rPr>
      </w:pPr>
    </w:p>
    <w:p w14:paraId="72761681" w14:textId="1B2FA538" w:rsidR="00BA19CA" w:rsidRPr="00233822" w:rsidRDefault="00BA19CA" w:rsidP="00BA19CA">
      <w:pPr>
        <w:ind w:firstLine="720"/>
        <w:jc w:val="both"/>
      </w:pPr>
      <w:r w:rsidRPr="00233822">
        <w:t>The mean age of farmers work</w:t>
      </w:r>
      <w:r w:rsidR="006951DF" w:rsidRPr="00233822">
        <w:t>ed</w:t>
      </w:r>
      <w:r w:rsidRPr="00233822">
        <w:t xml:space="preserve"> out to 5</w:t>
      </w:r>
      <w:r w:rsidR="009B588F" w:rsidRPr="00233822">
        <w:t>4</w:t>
      </w:r>
      <w:r w:rsidRPr="00233822">
        <w:t>.</w:t>
      </w:r>
      <w:r w:rsidR="009B588F" w:rsidRPr="00233822">
        <w:t>8</w:t>
      </w:r>
      <w:r w:rsidRPr="00233822">
        <w:t xml:space="preserve"> years (males = 5</w:t>
      </w:r>
      <w:r w:rsidR="009B588F" w:rsidRPr="00233822">
        <w:t>2</w:t>
      </w:r>
      <w:r w:rsidRPr="00233822">
        <w:t>.</w:t>
      </w:r>
      <w:r w:rsidR="00037968" w:rsidRPr="00233822">
        <w:t>9</w:t>
      </w:r>
      <w:r w:rsidRPr="00233822">
        <w:t xml:space="preserve"> years and females</w:t>
      </w:r>
      <w:r w:rsidR="00E9213D" w:rsidRPr="00233822">
        <w:t xml:space="preserve"> </w:t>
      </w:r>
      <w:r w:rsidRPr="00233822">
        <w:t>= 5</w:t>
      </w:r>
      <w:r w:rsidR="009B588F" w:rsidRPr="00233822">
        <w:t>6</w:t>
      </w:r>
      <w:r w:rsidRPr="00233822">
        <w:t>.</w:t>
      </w:r>
      <w:r w:rsidR="009B588F" w:rsidRPr="00233822">
        <w:t>2</w:t>
      </w:r>
      <w:r w:rsidRPr="00233822">
        <w:t xml:space="preserve"> years) in the Island of Mauritius</w:t>
      </w:r>
      <w:r w:rsidR="00CC4F4E" w:rsidRPr="00233822">
        <w:t xml:space="preserve">. The higher mean age for female farmers is explained by a high proportion of them falling in the age bracket of </w:t>
      </w:r>
      <w:r w:rsidR="009B588F" w:rsidRPr="00233822">
        <w:t>4</w:t>
      </w:r>
      <w:r w:rsidR="00CC4F4E" w:rsidRPr="00233822">
        <w:t xml:space="preserve">0 to </w:t>
      </w:r>
      <w:r w:rsidR="009B588F" w:rsidRPr="00233822">
        <w:t>4</w:t>
      </w:r>
      <w:r w:rsidR="00CC4F4E" w:rsidRPr="00233822">
        <w:t>9 years compared to male farmers.</w:t>
      </w:r>
      <w:r w:rsidR="00172374" w:rsidRPr="00233822">
        <w:t xml:space="preserve"> In the </w:t>
      </w:r>
      <w:r w:rsidR="006951DF" w:rsidRPr="00233822">
        <w:t>I</w:t>
      </w:r>
      <w:r w:rsidR="00172374" w:rsidRPr="00233822">
        <w:t xml:space="preserve">sland of Rodrigues the mean age of farmers worked out to </w:t>
      </w:r>
      <w:r w:rsidRPr="00233822">
        <w:t>5</w:t>
      </w:r>
      <w:r w:rsidR="00203D2B" w:rsidRPr="00233822">
        <w:t>0</w:t>
      </w:r>
      <w:r w:rsidRPr="00233822">
        <w:t>.</w:t>
      </w:r>
      <w:r w:rsidR="009B588F" w:rsidRPr="00233822">
        <w:t>2</w:t>
      </w:r>
      <w:r w:rsidRPr="00233822">
        <w:t xml:space="preserve"> years (males = </w:t>
      </w:r>
      <w:r w:rsidR="00037968" w:rsidRPr="00233822">
        <w:t>48.</w:t>
      </w:r>
      <w:r w:rsidR="009B588F" w:rsidRPr="00233822">
        <w:t>9</w:t>
      </w:r>
      <w:r w:rsidRPr="00233822">
        <w:t xml:space="preserve"> years and females = </w:t>
      </w:r>
      <w:r w:rsidR="009B588F" w:rsidRPr="00233822">
        <w:t>51</w:t>
      </w:r>
      <w:r w:rsidRPr="00233822">
        <w:t>.</w:t>
      </w:r>
      <w:r w:rsidR="009B588F" w:rsidRPr="00233822">
        <w:t>5</w:t>
      </w:r>
      <w:r w:rsidRPr="00233822">
        <w:t xml:space="preserve"> years)</w:t>
      </w:r>
      <w:r w:rsidR="00715B4C" w:rsidRPr="00233822">
        <w:t>.</w:t>
      </w:r>
    </w:p>
    <w:p w14:paraId="4D8FCE00" w14:textId="77777777" w:rsidR="00715B4C" w:rsidRPr="008248FE" w:rsidRDefault="00715B4C" w:rsidP="00BA19CA">
      <w:pPr>
        <w:ind w:firstLine="720"/>
        <w:jc w:val="both"/>
        <w:rPr>
          <w:sz w:val="12"/>
          <w:szCs w:val="12"/>
        </w:rPr>
      </w:pPr>
    </w:p>
    <w:p w14:paraId="48670664" w14:textId="77777777" w:rsidR="00BA02CF" w:rsidRDefault="00BA02CF" w:rsidP="00FC776E">
      <w:pPr>
        <w:jc w:val="center"/>
        <w:rPr>
          <w:noProof/>
          <w:lang w:val="en-US"/>
        </w:rPr>
      </w:pPr>
    </w:p>
    <w:p w14:paraId="785F9620" w14:textId="1C3C3C98" w:rsidR="00BA02CF" w:rsidRDefault="00BA02CF" w:rsidP="00BA02CF">
      <w:pPr>
        <w:rPr>
          <w:noProof/>
          <w:lang w:val="en-US"/>
        </w:rPr>
      </w:pPr>
      <w:r>
        <w:rPr>
          <w:noProof/>
        </w:rPr>
        <mc:AlternateContent>
          <mc:Choice Requires="wps">
            <w:drawing>
              <wp:anchor distT="0" distB="0" distL="114300" distR="114300" simplePos="0" relativeHeight="251663360" behindDoc="0" locked="0" layoutInCell="1" allowOverlap="1" wp14:anchorId="0C92FA29" wp14:editId="754AD3CA">
                <wp:simplePos x="0" y="0"/>
                <wp:positionH relativeFrom="column">
                  <wp:posOffset>3337560</wp:posOffset>
                </wp:positionH>
                <wp:positionV relativeFrom="paragraph">
                  <wp:posOffset>624839</wp:posOffset>
                </wp:positionV>
                <wp:extent cx="668655" cy="276225"/>
                <wp:effectExtent l="0" t="0" r="17145" b="28575"/>
                <wp:wrapNone/>
                <wp:docPr id="27" name="TextBox 4"/>
                <wp:cNvGraphicFramePr/>
                <a:graphic xmlns:a="http://schemas.openxmlformats.org/drawingml/2006/main">
                  <a:graphicData uri="http://schemas.microsoft.com/office/word/2010/wordprocessingShape">
                    <wps:wsp>
                      <wps:cNvSpPr txBox="1"/>
                      <wps:spPr>
                        <a:xfrm>
                          <a:off x="0" y="0"/>
                          <a:ext cx="668655" cy="276225"/>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110810AB" w14:textId="77777777" w:rsidR="00BE4228" w:rsidRDefault="00BE4228" w:rsidP="00BA02CF">
                            <w:pPr>
                              <w:rPr>
                                <w:color w:val="000000" w:themeColor="dark1"/>
                                <w:lang w:val="en-US"/>
                              </w:rPr>
                            </w:pPr>
                            <w:r>
                              <w:rPr>
                                <w:color w:val="000000" w:themeColor="dark1"/>
                                <w:lang w:val="en-US"/>
                              </w:rPr>
                              <w:t>Female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C92FA29" id="TextBox 4" o:spid="_x0000_s1027" type="#_x0000_t202" style="position:absolute;margin-left:262.8pt;margin-top:49.2pt;width:52.6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" fillcolor="white [3201]" strokecolor="white [3212]">
                <v:textbox>
                  <w:txbxContent>
                    <w:p w14:paraId="110810AB" w14:textId="77777777" w:rsidR="00BE4228" w:rsidRDefault="00BE4228" w:rsidP="00BA02CF">
                      <w:pPr>
                        <w:rPr>
                          <w:color w:val="000000" w:themeColor="dark1"/>
                          <w:lang w:val="en-US"/>
                        </w:rPr>
                      </w:pPr>
                      <w:r>
                        <w:rPr>
                          <w:color w:val="000000" w:themeColor="dark1"/>
                          <w:lang w:val="en-US"/>
                        </w:rPr>
                        <w:t>Female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806CD23" wp14:editId="52ABEEC2">
                <wp:simplePos x="0" y="0"/>
                <wp:positionH relativeFrom="column">
                  <wp:posOffset>1470660</wp:posOffset>
                </wp:positionH>
                <wp:positionV relativeFrom="paragraph">
                  <wp:posOffset>670560</wp:posOffset>
                </wp:positionV>
                <wp:extent cx="590550" cy="288131"/>
                <wp:effectExtent l="0" t="0" r="19050" b="17145"/>
                <wp:wrapNone/>
                <wp:docPr id="7" name="TextBox 6">
                  <a:extLst xmlns:a="http://schemas.openxmlformats.org/drawingml/2006/main">
                    <a:ext uri="{FF2B5EF4-FFF2-40B4-BE49-F238E27FC236}">
                      <a16:creationId xmlns:a16="http://schemas.microsoft.com/office/drawing/2014/main" id="{05C79BC2-D93F-43F5-BF62-F97B74007F39}"/>
                    </a:ext>
                  </a:extLst>
                </wp:docPr>
                <wp:cNvGraphicFramePr/>
                <a:graphic xmlns:a="http://schemas.openxmlformats.org/drawingml/2006/main">
                  <a:graphicData uri="http://schemas.microsoft.com/office/word/2010/wordprocessingShape">
                    <wps:wsp>
                      <wps:cNvSpPr txBox="1"/>
                      <wps:spPr>
                        <a:xfrm>
                          <a:off x="0" y="0"/>
                          <a:ext cx="590550" cy="288131"/>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6DD3C73E" w14:textId="77777777" w:rsidR="00BE4228" w:rsidRDefault="00BE4228" w:rsidP="00BA02CF">
                            <w:pPr>
                              <w:rPr>
                                <w:color w:val="000000" w:themeColor="dark1"/>
                                <w:lang w:val="en-US"/>
                              </w:rPr>
                            </w:pPr>
                            <w:r>
                              <w:rPr>
                                <w:color w:val="000000" w:themeColor="dark1"/>
                                <w:lang w:val="en-US"/>
                              </w:rPr>
                              <w:t>Male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806CD23" id="TextBox 6" o:spid="_x0000_s1028" type="#_x0000_t202" style="position:absolute;margin-left:115.8pt;margin-top:52.8pt;width:46.5pt;height:2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" fillcolor="white [3201]" strokecolor="white [3212]">
                <v:textbox>
                  <w:txbxContent>
                    <w:p w14:paraId="6DD3C73E" w14:textId="77777777" w:rsidR="00BE4228" w:rsidRDefault="00BE4228" w:rsidP="00BA02CF">
                      <w:pPr>
                        <w:rPr>
                          <w:color w:val="000000" w:themeColor="dark1"/>
                          <w:lang w:val="en-US"/>
                        </w:rPr>
                      </w:pPr>
                      <w:r>
                        <w:rPr>
                          <w:color w:val="000000" w:themeColor="dark1"/>
                          <w:lang w:val="en-US"/>
                        </w:rPr>
                        <w:t>Male</w:t>
                      </w:r>
                    </w:p>
                  </w:txbxContent>
                </v:textbox>
              </v:shape>
            </w:pict>
          </mc:Fallback>
        </mc:AlternateContent>
      </w:r>
      <w:r>
        <w:rPr>
          <w:noProof/>
          <w:lang w:val="en-US"/>
        </w:rPr>
        <w:t xml:space="preserve">                           </w:t>
      </w:r>
      <w:r w:rsidR="009B588F">
        <w:rPr>
          <w:noProof/>
          <w:lang w:val="en-US"/>
        </w:rPr>
        <w:drawing>
          <wp:inline distT="0" distB="0" distL="0" distR="0" wp14:anchorId="41032695" wp14:editId="17B1D4C5">
            <wp:extent cx="3566160" cy="3359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6160" cy="3359150"/>
                    </a:xfrm>
                    <a:prstGeom prst="rect">
                      <a:avLst/>
                    </a:prstGeom>
                    <a:noFill/>
                  </pic:spPr>
                </pic:pic>
              </a:graphicData>
            </a:graphic>
          </wp:inline>
        </w:drawing>
      </w:r>
    </w:p>
    <w:p w14:paraId="20DEBBD4" w14:textId="0D7A8E54" w:rsidR="00CA3EB6" w:rsidRDefault="002700C8" w:rsidP="00FC776E">
      <w:pPr>
        <w:jc w:val="center"/>
        <w:rPr>
          <w:noProof/>
          <w:lang w:val="en-US"/>
        </w:rPr>
      </w:pPr>
      <w:r>
        <w:rPr>
          <w:noProof/>
          <w:lang w:val="en-US"/>
        </w:rPr>
        <mc:AlternateContent>
          <mc:Choice Requires="wps">
            <w:drawing>
              <wp:anchor distT="0" distB="0" distL="114300" distR="114300" simplePos="0" relativeHeight="251659264" behindDoc="0" locked="0" layoutInCell="1" allowOverlap="1" wp14:anchorId="5F012A1A" wp14:editId="743F4A1F">
                <wp:simplePos x="0" y="0"/>
                <wp:positionH relativeFrom="column">
                  <wp:posOffset>2352675</wp:posOffset>
                </wp:positionH>
                <wp:positionV relativeFrom="paragraph">
                  <wp:posOffset>47625</wp:posOffset>
                </wp:positionV>
                <wp:extent cx="1010285" cy="426720"/>
                <wp:effectExtent l="0" t="0" r="0" b="0"/>
                <wp:wrapNone/>
                <wp:docPr id="8396572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FBA6B" w14:textId="544A93D1" w:rsidR="00BE4228" w:rsidRDefault="00BE4228">
                            <w:pPr>
                              <w:rPr>
                                <w:b/>
                                <w:sz w:val="22"/>
                                <w:szCs w:val="22"/>
                              </w:rPr>
                            </w:pPr>
                          </w:p>
                          <w:p w14:paraId="067F2A2C" w14:textId="77777777" w:rsidR="00BE4228" w:rsidRPr="00C8391F" w:rsidRDefault="00BE4228">
                            <w:pPr>
                              <w:rPr>
                                <w:b/>
                                <w:sz w:val="22"/>
                                <w:szCs w:val="22"/>
                              </w:rPr>
                            </w:pPr>
                          </w:p>
                          <w:p w14:paraId="50A689F7" w14:textId="77777777" w:rsidR="00BE4228" w:rsidRPr="00C8391F" w:rsidRDefault="00BE4228">
                            <w:pPr>
                              <w:rPr>
                                <w:b/>
                                <w:sz w:val="22"/>
                                <w:szCs w:val="22"/>
                              </w:rPr>
                            </w:pPr>
                            <w:r w:rsidRPr="00C8391F">
                              <w:rPr>
                                <w:b/>
                                <w:sz w:val="22"/>
                                <w:szCs w:val="22"/>
                              </w:rPr>
                              <w:t xml:space="preserve"> (in years)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12A1A" id="Text Box 23" o:spid="_x0000_s1029" type="#_x0000_t202" style="position:absolute;left:0;text-align:left;margin-left:185.25pt;margin-top:3.75pt;width:79.55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" stroked="f">
                <v:textbox>
                  <w:txbxContent>
                    <w:p w14:paraId="13AFBA6B" w14:textId="544A93D1" w:rsidR="00BE4228" w:rsidRDefault="00BE4228">
                      <w:pPr>
                        <w:rPr>
                          <w:b/>
                          <w:sz w:val="22"/>
                          <w:szCs w:val="22"/>
                        </w:rPr>
                      </w:pPr>
                    </w:p>
                    <w:p w14:paraId="067F2A2C" w14:textId="77777777" w:rsidR="00BE4228" w:rsidRPr="00C8391F" w:rsidRDefault="00BE4228">
                      <w:pPr>
                        <w:rPr>
                          <w:b/>
                          <w:sz w:val="22"/>
                          <w:szCs w:val="22"/>
                        </w:rPr>
                      </w:pPr>
                    </w:p>
                    <w:p w14:paraId="50A689F7" w14:textId="77777777" w:rsidR="00BE4228" w:rsidRPr="00C8391F" w:rsidRDefault="00BE4228">
                      <w:pPr>
                        <w:rPr>
                          <w:b/>
                          <w:sz w:val="22"/>
                          <w:szCs w:val="22"/>
                        </w:rPr>
                      </w:pPr>
                      <w:r w:rsidRPr="00C8391F">
                        <w:rPr>
                          <w:b/>
                          <w:sz w:val="22"/>
                          <w:szCs w:val="22"/>
                        </w:rPr>
                        <w:t xml:space="preserve"> (in years)</w:t>
                      </w:r>
                    </w:p>
                  </w:txbxContent>
                </v:textbox>
              </v:shape>
            </w:pict>
          </mc:Fallback>
        </mc:AlternateContent>
      </w:r>
    </w:p>
    <w:p w14:paraId="1BD88816" w14:textId="77777777" w:rsidR="00B13FA3" w:rsidRDefault="00B13FA3" w:rsidP="00B13FA3">
      <w:pPr>
        <w:rPr>
          <w:noProof/>
          <w:lang w:val="en-US"/>
        </w:rPr>
      </w:pPr>
    </w:p>
    <w:p w14:paraId="30B792C1" w14:textId="77777777" w:rsidR="00BA02CF" w:rsidRDefault="00B13FA3" w:rsidP="00593F47">
      <w:pPr>
        <w:ind w:firstLine="720"/>
        <w:jc w:val="center"/>
        <w:rPr>
          <w:noProof/>
          <w:lang w:val="en-US"/>
        </w:rPr>
      </w:pPr>
      <w:r>
        <w:rPr>
          <w:noProof/>
          <w:lang w:val="en-US"/>
        </w:rPr>
        <w:t xml:space="preserve">     </w:t>
      </w:r>
    </w:p>
    <w:p w14:paraId="4D003AF0" w14:textId="4361F52E" w:rsidR="00593F47" w:rsidRPr="00B13FA3" w:rsidRDefault="00B13FA3" w:rsidP="00593F47">
      <w:pPr>
        <w:ind w:firstLine="720"/>
        <w:jc w:val="center"/>
        <w:rPr>
          <w:b/>
          <w:bCs/>
        </w:rPr>
      </w:pPr>
      <w:r>
        <w:rPr>
          <w:noProof/>
          <w:lang w:val="en-US"/>
        </w:rPr>
        <w:t xml:space="preserve"> </w:t>
      </w:r>
      <w:r w:rsidR="00593F47" w:rsidRPr="00EA4022">
        <w:rPr>
          <w:b/>
          <w:bCs/>
        </w:rPr>
        <w:t>Figure 2a: Percentage distribution of farmers (household sector) by age group and sex, Island of Mauritius</w:t>
      </w:r>
    </w:p>
    <w:p w14:paraId="5CE98630" w14:textId="0C8E932A" w:rsidR="00B13FA3" w:rsidRDefault="00BA02CF" w:rsidP="00B13FA3">
      <w:pPr>
        <w:rPr>
          <w:noProof/>
          <w:lang w:val="en-US"/>
        </w:rPr>
      </w:pPr>
      <w:r>
        <w:rPr>
          <w:noProof/>
          <w:lang w:val="en-US"/>
        </w:rPr>
        <mc:AlternateContent>
          <mc:Choice Requires="wps">
            <w:drawing>
              <wp:anchor distT="0" distB="0" distL="114300" distR="114300" simplePos="0" relativeHeight="251657216" behindDoc="0" locked="0" layoutInCell="1" allowOverlap="1" wp14:anchorId="39501E37" wp14:editId="722088A3">
                <wp:simplePos x="0" y="0"/>
                <wp:positionH relativeFrom="column">
                  <wp:posOffset>1562100</wp:posOffset>
                </wp:positionH>
                <wp:positionV relativeFrom="paragraph">
                  <wp:posOffset>8890</wp:posOffset>
                </wp:positionV>
                <wp:extent cx="638810" cy="336550"/>
                <wp:effectExtent l="0" t="0" r="8890" b="6350"/>
                <wp:wrapNone/>
                <wp:docPr id="19968929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2BC5B" w14:textId="77777777" w:rsidR="00BE4228" w:rsidRDefault="00BE4228">
                            <w:pPr>
                              <w:rPr>
                                <w:sz w:val="22"/>
                                <w:szCs w:val="22"/>
                              </w:rPr>
                            </w:pPr>
                          </w:p>
                          <w:p w14:paraId="3FBEF057" w14:textId="5CBCCE36" w:rsidR="00BE4228" w:rsidRPr="0075494C" w:rsidRDefault="00BE4228">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01E37" id="Text Box 22" o:spid="_x0000_s1030" type="#_x0000_t202" style="position:absolute;margin-left:123pt;margin-top:.7pt;width:50.3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" stroked="f">
                <v:textbox>
                  <w:txbxContent>
                    <w:p w14:paraId="4072BC5B" w14:textId="77777777" w:rsidR="00BE4228" w:rsidRDefault="00BE4228">
                      <w:pPr>
                        <w:rPr>
                          <w:sz w:val="22"/>
                          <w:szCs w:val="22"/>
                        </w:rPr>
                      </w:pPr>
                    </w:p>
                    <w:p w14:paraId="3FBEF057" w14:textId="5CBCCE36" w:rsidR="00BE4228" w:rsidRPr="0075494C" w:rsidRDefault="00BE4228">
                      <w:pPr>
                        <w:rPr>
                          <w:sz w:val="22"/>
                          <w:szCs w:val="22"/>
                        </w:rPr>
                      </w:pP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AB91464" wp14:editId="633CB03B">
                <wp:simplePos x="0" y="0"/>
                <wp:positionH relativeFrom="column">
                  <wp:posOffset>3383280</wp:posOffset>
                </wp:positionH>
                <wp:positionV relativeFrom="paragraph">
                  <wp:posOffset>184785</wp:posOffset>
                </wp:positionV>
                <wp:extent cx="666750" cy="45719"/>
                <wp:effectExtent l="0" t="0" r="0" b="0"/>
                <wp:wrapNone/>
                <wp:docPr id="2707712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667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191E2" w14:textId="77777777" w:rsidR="00BE4228" w:rsidRPr="0075494C" w:rsidRDefault="00BE4228">
                            <w:pPr>
                              <w:rPr>
                                <w:sz w:val="22"/>
                                <w:szCs w:val="22"/>
                              </w:rPr>
                            </w:pPr>
                            <w:r w:rsidRPr="0075494C">
                              <w:rPr>
                                <w:sz w:val="22"/>
                                <w:szCs w:val="22"/>
                              </w:rPr>
                              <w:t>Female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91464" id="_x0000_s1031" type="#_x0000_t202" style="position:absolute;margin-left:266.4pt;margin-top:14.55pt;width:52.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" stroked="f">
                <v:textbox>
                  <w:txbxContent>
                    <w:p w14:paraId="5F8191E2" w14:textId="77777777" w:rsidR="00BE4228" w:rsidRPr="0075494C" w:rsidRDefault="00BE4228">
                      <w:pPr>
                        <w:rPr>
                          <w:sz w:val="22"/>
                          <w:szCs w:val="22"/>
                        </w:rPr>
                      </w:pPr>
                      <w:r w:rsidRPr="0075494C">
                        <w:rPr>
                          <w:sz w:val="22"/>
                          <w:szCs w:val="22"/>
                        </w:rPr>
                        <w:t>Female</w:t>
                      </w:r>
                    </w:p>
                  </w:txbxContent>
                </v:textbox>
              </v:shape>
            </w:pict>
          </mc:Fallback>
        </mc:AlternateContent>
      </w:r>
      <w:r>
        <w:rPr>
          <w:noProof/>
          <w:lang w:val="en-US"/>
        </w:rPr>
        <w:t xml:space="preserve">       </w:t>
      </w:r>
    </w:p>
    <w:p w14:paraId="54B0662F" w14:textId="0E4CEE32" w:rsidR="00BA02CF" w:rsidRDefault="00BA02CF" w:rsidP="00B13FA3">
      <w:pPr>
        <w:rPr>
          <w:noProof/>
          <w:lang w:val="en-US"/>
        </w:rPr>
      </w:pPr>
    </w:p>
    <w:p w14:paraId="385AB4D4" w14:textId="2E0B5FB1" w:rsidR="00BA02CF" w:rsidRDefault="00BA02CF" w:rsidP="00B13FA3">
      <w:pPr>
        <w:rPr>
          <w:noProof/>
          <w:lang w:val="en-US"/>
        </w:rPr>
      </w:pPr>
      <w:r>
        <w:rPr>
          <w:noProof/>
        </w:rPr>
        <w:lastRenderedPageBreak/>
        <mc:AlternateContent>
          <mc:Choice Requires="wps">
            <w:drawing>
              <wp:anchor distT="0" distB="0" distL="114300" distR="114300" simplePos="0" relativeHeight="251666432" behindDoc="0" locked="0" layoutInCell="1" allowOverlap="1" wp14:anchorId="3AC0B380" wp14:editId="41CCD69C">
                <wp:simplePos x="0" y="0"/>
                <wp:positionH relativeFrom="column">
                  <wp:posOffset>3444240</wp:posOffset>
                </wp:positionH>
                <wp:positionV relativeFrom="paragraph">
                  <wp:posOffset>487680</wp:posOffset>
                </wp:positionV>
                <wp:extent cx="668655" cy="297180"/>
                <wp:effectExtent l="0" t="0" r="17145" b="26670"/>
                <wp:wrapNone/>
                <wp:docPr id="28" name="TextBox 4"/>
                <wp:cNvGraphicFramePr/>
                <a:graphic xmlns:a="http://schemas.openxmlformats.org/drawingml/2006/main">
                  <a:graphicData uri="http://schemas.microsoft.com/office/word/2010/wordprocessingShape">
                    <wps:wsp>
                      <wps:cNvSpPr txBox="1"/>
                      <wps:spPr>
                        <a:xfrm>
                          <a:off x="0" y="0"/>
                          <a:ext cx="668655" cy="297180"/>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6C176E46" w14:textId="77777777" w:rsidR="00BE4228" w:rsidRDefault="00BE4228" w:rsidP="00BA02CF">
                            <w:pPr>
                              <w:rPr>
                                <w:color w:val="000000" w:themeColor="dark1"/>
                                <w:lang w:val="en-US"/>
                              </w:rPr>
                            </w:pPr>
                            <w:r>
                              <w:rPr>
                                <w:color w:val="000000" w:themeColor="dark1"/>
                                <w:lang w:val="en-US"/>
                              </w:rPr>
                              <w:t>Female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3AC0B380" id="_x0000_s1032" type="#_x0000_t202" style="position:absolute;margin-left:271.2pt;margin-top:38.4pt;width:52.65pt;height:2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" fillcolor="white [3201]" strokecolor="white [3212]">
                <v:textbox>
                  <w:txbxContent>
                    <w:p w14:paraId="6C176E46" w14:textId="77777777" w:rsidR="00BE4228" w:rsidRDefault="00BE4228" w:rsidP="00BA02CF">
                      <w:pPr>
                        <w:rPr>
                          <w:color w:val="000000" w:themeColor="dark1"/>
                          <w:lang w:val="en-US"/>
                        </w:rPr>
                      </w:pPr>
                      <w:r>
                        <w:rPr>
                          <w:color w:val="000000" w:themeColor="dark1"/>
                          <w:lang w:val="en-US"/>
                        </w:rPr>
                        <w:t>Female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644121A" wp14:editId="6A51F630">
                <wp:simplePos x="0" y="0"/>
                <wp:positionH relativeFrom="column">
                  <wp:posOffset>1577340</wp:posOffset>
                </wp:positionH>
                <wp:positionV relativeFrom="paragraph">
                  <wp:posOffset>541020</wp:posOffset>
                </wp:positionV>
                <wp:extent cx="590550" cy="309989"/>
                <wp:effectExtent l="0" t="0" r="19050" b="13970"/>
                <wp:wrapNone/>
                <wp:docPr id="29" name="TextBox 6"/>
                <wp:cNvGraphicFramePr/>
                <a:graphic xmlns:a="http://schemas.openxmlformats.org/drawingml/2006/main">
                  <a:graphicData uri="http://schemas.microsoft.com/office/word/2010/wordprocessingShape">
                    <wps:wsp>
                      <wps:cNvSpPr txBox="1"/>
                      <wps:spPr>
                        <a:xfrm>
                          <a:off x="0" y="0"/>
                          <a:ext cx="590550" cy="309989"/>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2B1C1F02" w14:textId="77777777" w:rsidR="00BE4228" w:rsidRDefault="00BE4228" w:rsidP="00BA02CF">
                            <w:pPr>
                              <w:rPr>
                                <w:color w:val="000000" w:themeColor="dark1"/>
                                <w:lang w:val="en-US"/>
                              </w:rPr>
                            </w:pPr>
                            <w:r>
                              <w:rPr>
                                <w:color w:val="000000" w:themeColor="dark1"/>
                                <w:lang w:val="en-US"/>
                              </w:rPr>
                              <w:t>Male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644121A" id="_x0000_s1033" type="#_x0000_t202" style="position:absolute;margin-left:124.2pt;margin-top:42.6pt;width:46.5pt;height:24.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" fillcolor="white [3201]" strokecolor="white [3212]">
                <v:textbox>
                  <w:txbxContent>
                    <w:p w14:paraId="2B1C1F02" w14:textId="77777777" w:rsidR="00BE4228" w:rsidRDefault="00BE4228" w:rsidP="00BA02CF">
                      <w:pPr>
                        <w:rPr>
                          <w:color w:val="000000" w:themeColor="dark1"/>
                          <w:lang w:val="en-US"/>
                        </w:rPr>
                      </w:pPr>
                      <w:r>
                        <w:rPr>
                          <w:color w:val="000000" w:themeColor="dark1"/>
                          <w:lang w:val="en-US"/>
                        </w:rPr>
                        <w:t>Male</w:t>
                      </w:r>
                    </w:p>
                  </w:txbxContent>
                </v:textbox>
              </v:shape>
            </w:pict>
          </mc:Fallback>
        </mc:AlternateContent>
      </w:r>
      <w:r>
        <w:rPr>
          <w:noProof/>
          <w:lang w:val="en-US"/>
        </w:rPr>
        <w:t xml:space="preserve">                             </w:t>
      </w:r>
      <w:r w:rsidR="009B588F">
        <w:rPr>
          <w:noProof/>
          <w:lang w:val="en-US"/>
        </w:rPr>
        <w:drawing>
          <wp:inline distT="0" distB="0" distL="0" distR="0" wp14:anchorId="33522399" wp14:editId="63F44BC3">
            <wp:extent cx="3609340" cy="33350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9340" cy="3335020"/>
                    </a:xfrm>
                    <a:prstGeom prst="rect">
                      <a:avLst/>
                    </a:prstGeom>
                    <a:noFill/>
                  </pic:spPr>
                </pic:pic>
              </a:graphicData>
            </a:graphic>
          </wp:inline>
        </w:drawing>
      </w:r>
    </w:p>
    <w:p w14:paraId="2FB27414" w14:textId="61374CA6" w:rsidR="00B13FA3" w:rsidRDefault="002700C8" w:rsidP="00B13FA3">
      <w:pPr>
        <w:rPr>
          <w:noProof/>
          <w:lang w:val="en-US"/>
        </w:rPr>
      </w:pPr>
      <w:r>
        <w:rPr>
          <w:noProof/>
        </w:rPr>
        <mc:AlternateContent>
          <mc:Choice Requires="wps">
            <w:drawing>
              <wp:anchor distT="0" distB="0" distL="114300" distR="114300" simplePos="0" relativeHeight="251660288" behindDoc="0" locked="0" layoutInCell="1" allowOverlap="1" wp14:anchorId="51A3EE4F" wp14:editId="6F0B3A20">
                <wp:simplePos x="0" y="0"/>
                <wp:positionH relativeFrom="column">
                  <wp:posOffset>3364865</wp:posOffset>
                </wp:positionH>
                <wp:positionV relativeFrom="paragraph">
                  <wp:posOffset>563880</wp:posOffset>
                </wp:positionV>
                <wp:extent cx="661035" cy="419100"/>
                <wp:effectExtent l="0" t="0" r="5715" b="0"/>
                <wp:wrapNone/>
                <wp:docPr id="8479799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419100"/>
                        </a:xfrm>
                        <a:prstGeom prst="rect">
                          <a:avLst/>
                        </a:prstGeom>
                        <a:solidFill>
                          <a:sysClr val="window" lastClr="FFFFFF"/>
                        </a:solidFill>
                        <a:ln w="9525" cmpd="sng">
                          <a:solidFill>
                            <a:sysClr val="window" lastClr="FFFFFF"/>
                          </a:solidFill>
                        </a:ln>
                        <a:effectLst/>
                      </wps:spPr>
                      <wps:txbx>
                        <w:txbxContent>
                          <w:p w14:paraId="611239E9" w14:textId="7DBAD669" w:rsidR="00BE4228" w:rsidRPr="00CA5029" w:rsidRDefault="00BE4228" w:rsidP="00CA5029">
                            <w:pPr>
                              <w:rPr>
                                <w:color w:val="000000"/>
                                <w:lang w:val="en-US"/>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1A3EE4F" id="Text Box 21" o:spid="_x0000_s1034" type="#_x0000_t202" style="position:absolute;margin-left:264.95pt;margin-top:44.4pt;width:52.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" fillcolor="window" strokecolor="window">
                <v:path arrowok="t"/>
                <v:textbox>
                  <w:txbxContent>
                    <w:p w14:paraId="611239E9" w14:textId="7DBAD669" w:rsidR="00BE4228" w:rsidRPr="00CA5029" w:rsidRDefault="00BE4228" w:rsidP="00CA5029">
                      <w:pPr>
                        <w:rPr>
                          <w:color w:val="000000"/>
                          <w:lang w:val="en-U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A2DBC" wp14:editId="74580309">
                <wp:simplePos x="0" y="0"/>
                <wp:positionH relativeFrom="column">
                  <wp:posOffset>1592580</wp:posOffset>
                </wp:positionH>
                <wp:positionV relativeFrom="paragraph">
                  <wp:posOffset>653415</wp:posOffset>
                </wp:positionV>
                <wp:extent cx="598170" cy="291465"/>
                <wp:effectExtent l="0" t="0" r="0" b="0"/>
                <wp:wrapNone/>
                <wp:docPr id="14331773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 cy="291465"/>
                        </a:xfrm>
                        <a:prstGeom prst="rect">
                          <a:avLst/>
                        </a:prstGeom>
                        <a:solidFill>
                          <a:sysClr val="window" lastClr="FFFFFF"/>
                        </a:solidFill>
                        <a:ln w="9525" cmpd="sng">
                          <a:solidFill>
                            <a:sysClr val="window" lastClr="FFFFFF"/>
                          </a:solidFill>
                        </a:ln>
                        <a:effectLst/>
                      </wps:spPr>
                      <wps:txbx>
                        <w:txbxContent>
                          <w:p w14:paraId="46488C75" w14:textId="181C9810" w:rsidR="00BE4228" w:rsidRPr="00CA5029" w:rsidRDefault="00BE4228" w:rsidP="00CA5029">
                            <w:pPr>
                              <w:rPr>
                                <w:color w:val="000000"/>
                                <w:lang w:val="en-US"/>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8FA2DBC" id="Text Box 19" o:spid="_x0000_s1035" type="#_x0000_t202" style="position:absolute;margin-left:125.4pt;margin-top:51.45pt;width:4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" fillcolor="window" strokecolor="window">
                <v:path arrowok="t"/>
                <v:textbox>
                  <w:txbxContent>
                    <w:p w14:paraId="46488C75" w14:textId="181C9810" w:rsidR="00BE4228" w:rsidRPr="00CA5029" w:rsidRDefault="00BE4228" w:rsidP="00CA5029">
                      <w:pPr>
                        <w:rPr>
                          <w:color w:val="000000"/>
                          <w:lang w:val="en-US"/>
                        </w:rPr>
                      </w:pPr>
                    </w:p>
                  </w:txbxContent>
                </v:textbox>
              </v:shape>
            </w:pict>
          </mc:Fallback>
        </mc:AlternateContent>
      </w:r>
      <w:r w:rsidR="00B13FA3">
        <w:rPr>
          <w:noProof/>
          <w:lang w:val="en-US"/>
        </w:rPr>
        <w:t xml:space="preserve">                              </w:t>
      </w:r>
    </w:p>
    <w:p w14:paraId="57BAE200" w14:textId="1199644A" w:rsidR="00593F47" w:rsidRDefault="00593F47" w:rsidP="00593F47">
      <w:pPr>
        <w:ind w:firstLine="720"/>
        <w:jc w:val="center"/>
        <w:rPr>
          <w:b/>
          <w:bCs/>
        </w:rPr>
      </w:pPr>
      <w:r w:rsidRPr="00EA4022">
        <w:rPr>
          <w:b/>
          <w:bCs/>
        </w:rPr>
        <w:t>Figure 2b: Percentage distribution of farmers (household sector) by age group and sex, Island of Rodrigues</w:t>
      </w:r>
    </w:p>
    <w:p w14:paraId="44A923E7" w14:textId="1715E268" w:rsidR="00AC3D3E" w:rsidRDefault="00AC3D3E" w:rsidP="00593F47">
      <w:pPr>
        <w:ind w:firstLine="720"/>
        <w:jc w:val="center"/>
        <w:rPr>
          <w:b/>
          <w:bCs/>
        </w:rPr>
      </w:pPr>
    </w:p>
    <w:p w14:paraId="3D9B5D43" w14:textId="77777777" w:rsidR="00AC3D3E" w:rsidRPr="00B13FA3" w:rsidRDefault="00AC3D3E" w:rsidP="00593F47">
      <w:pPr>
        <w:ind w:firstLine="720"/>
        <w:jc w:val="center"/>
        <w:rPr>
          <w:b/>
          <w:bCs/>
        </w:rPr>
      </w:pPr>
    </w:p>
    <w:p w14:paraId="6CA8B82E" w14:textId="51BB098E" w:rsidR="00311798" w:rsidRDefault="002700C8" w:rsidP="00B071D8">
      <w:pPr>
        <w:jc w:val="both"/>
        <w:rPr>
          <w:b/>
        </w:rPr>
      </w:pPr>
      <w:r w:rsidRPr="00C8391F">
        <w:rPr>
          <w:noProof/>
          <w:lang w:val="en-US"/>
        </w:rPr>
        <mc:AlternateContent>
          <mc:Choice Requires="wps">
            <w:drawing>
              <wp:anchor distT="0" distB="0" distL="114300" distR="114300" simplePos="0" relativeHeight="251653120" behindDoc="0" locked="0" layoutInCell="1" allowOverlap="1" wp14:anchorId="010AFA8E" wp14:editId="0F6A623B">
                <wp:simplePos x="0" y="0"/>
                <wp:positionH relativeFrom="column">
                  <wp:posOffset>5133975</wp:posOffset>
                </wp:positionH>
                <wp:positionV relativeFrom="paragraph">
                  <wp:posOffset>2672080</wp:posOffset>
                </wp:positionV>
                <wp:extent cx="781050" cy="118745"/>
                <wp:effectExtent l="0" t="0" r="0" b="0"/>
                <wp:wrapNone/>
                <wp:docPr id="14410190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5D1B6" w14:textId="77777777" w:rsidR="00BE4228" w:rsidRPr="00BA19CA" w:rsidRDefault="00BE4228" w:rsidP="00FC776E">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AFA8E" id="Text Box 14" o:spid="_x0000_s1036" type="#_x0000_t202" style="position:absolute;left:0;text-align:left;margin-left:404.25pt;margin-top:210.4pt;width:61.5pt;height: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" stroked="f">
                <v:textbox>
                  <w:txbxContent>
                    <w:p w14:paraId="4425D1B6" w14:textId="77777777" w:rsidR="00BE4228" w:rsidRPr="00BA19CA" w:rsidRDefault="00BE4228" w:rsidP="00FC776E">
                      <w:pPr>
                        <w:rPr>
                          <w:rFonts w:ascii="Calibri" w:hAnsi="Calibri"/>
                          <w:sz w:val="20"/>
                          <w:szCs w:val="20"/>
                        </w:rPr>
                      </w:pPr>
                    </w:p>
                  </w:txbxContent>
                </v:textbox>
              </v:shape>
            </w:pict>
          </mc:Fallback>
        </mc:AlternateContent>
      </w:r>
      <w:r w:rsidR="00715B4C" w:rsidRPr="00C8391F">
        <w:rPr>
          <w:b/>
        </w:rPr>
        <w:t>4.2.3</w:t>
      </w:r>
      <w:r w:rsidR="00311798" w:rsidRPr="00C8391F">
        <w:rPr>
          <w:b/>
        </w:rPr>
        <w:t xml:space="preserve"> </w:t>
      </w:r>
      <w:r w:rsidR="00715B4C" w:rsidRPr="00C8391F">
        <w:rPr>
          <w:b/>
        </w:rPr>
        <w:t>Activity of</w:t>
      </w:r>
      <w:r w:rsidR="00311798" w:rsidRPr="00C8391F">
        <w:rPr>
          <w:b/>
        </w:rPr>
        <w:t xml:space="preserve"> household members</w:t>
      </w:r>
    </w:p>
    <w:p w14:paraId="1FAEB726" w14:textId="77777777" w:rsidR="00971C5C" w:rsidRDefault="00971C5C" w:rsidP="00B071D8">
      <w:pPr>
        <w:jc w:val="both"/>
        <w:rPr>
          <w:b/>
        </w:rPr>
      </w:pPr>
    </w:p>
    <w:p w14:paraId="145D2131" w14:textId="67328772" w:rsidR="00B071D8" w:rsidRPr="00233822" w:rsidRDefault="006951DF" w:rsidP="00311798">
      <w:pPr>
        <w:ind w:firstLine="720"/>
        <w:jc w:val="both"/>
      </w:pPr>
      <w:r w:rsidRPr="00233822">
        <w:t>F</w:t>
      </w:r>
      <w:r w:rsidR="00311798" w:rsidRPr="00233822">
        <w:t>armer</w:t>
      </w:r>
      <w:r w:rsidR="00B071D8" w:rsidRPr="00233822">
        <w:t>'s household members</w:t>
      </w:r>
      <w:r w:rsidR="00993F63" w:rsidRPr="00233822">
        <w:t xml:space="preserve"> aged 12 years and over</w:t>
      </w:r>
      <w:r w:rsidR="00B071D8" w:rsidRPr="00233822">
        <w:t xml:space="preserve"> </w:t>
      </w:r>
      <w:r w:rsidRPr="00233822">
        <w:t>in the Island of Mau</w:t>
      </w:r>
      <w:r w:rsidR="00C8391F" w:rsidRPr="00233822">
        <w:t>ri</w:t>
      </w:r>
      <w:r w:rsidRPr="00233822">
        <w:t>tius numbered</w:t>
      </w:r>
      <w:r w:rsidR="003155FF" w:rsidRPr="00233822">
        <w:t xml:space="preserve"> </w:t>
      </w:r>
      <w:r w:rsidR="001421E3" w:rsidRPr="00233822">
        <w:t>2</w:t>
      </w:r>
      <w:r w:rsidR="00CA6958" w:rsidRPr="00233822">
        <w:t>7,337</w:t>
      </w:r>
      <w:r w:rsidR="00311798" w:rsidRPr="00233822">
        <w:t xml:space="preserve"> (</w:t>
      </w:r>
      <w:r w:rsidR="00993F63" w:rsidRPr="00233822">
        <w:t>7</w:t>
      </w:r>
      <w:r w:rsidR="00CA6958" w:rsidRPr="00233822">
        <w:t>1</w:t>
      </w:r>
      <w:r w:rsidR="00311798" w:rsidRPr="00233822">
        <w:t xml:space="preserve">% were males and </w:t>
      </w:r>
      <w:r w:rsidR="00CA6958" w:rsidRPr="00233822">
        <w:t>29</w:t>
      </w:r>
      <w:r w:rsidR="00311798" w:rsidRPr="00233822">
        <w:t xml:space="preserve">% were females) and </w:t>
      </w:r>
      <w:r w:rsidRPr="00233822">
        <w:t xml:space="preserve">those in the Island of Rodrigues were estimated at </w:t>
      </w:r>
      <w:r w:rsidR="001421E3" w:rsidRPr="00233822">
        <w:t>6,</w:t>
      </w:r>
      <w:r w:rsidR="00CA6958" w:rsidRPr="00233822">
        <w:t>783</w:t>
      </w:r>
      <w:r w:rsidR="001421E3" w:rsidRPr="00233822">
        <w:t xml:space="preserve"> </w:t>
      </w:r>
      <w:r w:rsidR="00311798" w:rsidRPr="00233822">
        <w:t>(</w:t>
      </w:r>
      <w:r w:rsidR="00BE6CA1" w:rsidRPr="00233822">
        <w:t>5</w:t>
      </w:r>
      <w:r w:rsidR="00CA6958" w:rsidRPr="00233822">
        <w:t>8</w:t>
      </w:r>
      <w:r w:rsidR="00BE6CA1" w:rsidRPr="00233822">
        <w:t xml:space="preserve">% for </w:t>
      </w:r>
      <w:r w:rsidR="00311798" w:rsidRPr="00233822">
        <w:t xml:space="preserve">males and </w:t>
      </w:r>
      <w:r w:rsidR="00993F63" w:rsidRPr="00233822">
        <w:t>4</w:t>
      </w:r>
      <w:r w:rsidR="00CA6958" w:rsidRPr="00233822">
        <w:t>2</w:t>
      </w:r>
      <w:r w:rsidR="00993F63" w:rsidRPr="00233822">
        <w:t xml:space="preserve">% for </w:t>
      </w:r>
      <w:r w:rsidR="00311798" w:rsidRPr="00233822">
        <w:t>females)</w:t>
      </w:r>
      <w:r w:rsidR="00B071D8" w:rsidRPr="00233822">
        <w:t xml:space="preserve">. </w:t>
      </w:r>
    </w:p>
    <w:p w14:paraId="53CF02E1" w14:textId="77777777" w:rsidR="00311798" w:rsidRPr="00233822" w:rsidRDefault="00311798" w:rsidP="00B071D8">
      <w:pPr>
        <w:jc w:val="both"/>
      </w:pPr>
    </w:p>
    <w:p w14:paraId="47AE66C7" w14:textId="260EAC28" w:rsidR="00B071D8" w:rsidRPr="00233822" w:rsidRDefault="00B071D8" w:rsidP="00FA2EAC">
      <w:pPr>
        <w:jc w:val="both"/>
      </w:pPr>
      <w:r w:rsidRPr="00233822">
        <w:t xml:space="preserve">            Regarding the activity status of </w:t>
      </w:r>
      <w:r w:rsidR="00311798" w:rsidRPr="00233822">
        <w:t>farm</w:t>
      </w:r>
      <w:r w:rsidRPr="00233822">
        <w:t>er's household members aged 1</w:t>
      </w:r>
      <w:r w:rsidR="00311798" w:rsidRPr="00233822">
        <w:t>2</w:t>
      </w:r>
      <w:r w:rsidRPr="00233822">
        <w:t xml:space="preserve"> years and over</w:t>
      </w:r>
      <w:r w:rsidR="00311798" w:rsidRPr="00233822">
        <w:t xml:space="preserve"> </w:t>
      </w:r>
      <w:r w:rsidR="003B09FA" w:rsidRPr="00233822">
        <w:t>o</w:t>
      </w:r>
      <w:r w:rsidR="00311798" w:rsidRPr="00233822">
        <w:t xml:space="preserve">n the </w:t>
      </w:r>
      <w:r w:rsidR="00842AE8" w:rsidRPr="00233822">
        <w:t>I</w:t>
      </w:r>
      <w:r w:rsidR="00311798" w:rsidRPr="00233822">
        <w:t>sland of Mauritius</w:t>
      </w:r>
      <w:r w:rsidR="002636C9" w:rsidRPr="00233822">
        <w:t>,</w:t>
      </w:r>
      <w:r w:rsidR="00E9213D" w:rsidRPr="00233822">
        <w:t xml:space="preserve"> over the period July 20</w:t>
      </w:r>
      <w:r w:rsidR="00C00D75" w:rsidRPr="00233822">
        <w:t>2</w:t>
      </w:r>
      <w:r w:rsidR="00E9213D" w:rsidRPr="00233822">
        <w:t>3 to June 20</w:t>
      </w:r>
      <w:r w:rsidR="00C00D75" w:rsidRPr="00233822">
        <w:t>2</w:t>
      </w:r>
      <w:r w:rsidR="00E9213D" w:rsidRPr="00233822">
        <w:t>4</w:t>
      </w:r>
      <w:r w:rsidRPr="00233822">
        <w:t xml:space="preserve">, it was found that </w:t>
      </w:r>
      <w:r w:rsidR="008F3BDA" w:rsidRPr="00233822">
        <w:t>7</w:t>
      </w:r>
      <w:r w:rsidR="00CA6958" w:rsidRPr="00233822">
        <w:t>4</w:t>
      </w:r>
      <w:r w:rsidRPr="00233822">
        <w:t xml:space="preserve">% </w:t>
      </w:r>
      <w:r w:rsidR="00311798" w:rsidRPr="00233822">
        <w:t xml:space="preserve">were </w:t>
      </w:r>
      <w:r w:rsidRPr="00233822">
        <w:t>engaged in ag</w:t>
      </w:r>
      <w:r w:rsidR="00311798" w:rsidRPr="00233822">
        <w:t xml:space="preserve">ricultural work on the </w:t>
      </w:r>
      <w:r w:rsidR="00715B4C" w:rsidRPr="00233822">
        <w:t>household farms</w:t>
      </w:r>
      <w:r w:rsidR="006951DF" w:rsidRPr="00233822">
        <w:t xml:space="preserve">. Out of these agricultural </w:t>
      </w:r>
      <w:r w:rsidR="00C8391F" w:rsidRPr="00233822">
        <w:t xml:space="preserve">workers </w:t>
      </w:r>
      <w:r w:rsidR="00CA6958" w:rsidRPr="00233822">
        <w:t>71</w:t>
      </w:r>
      <w:r w:rsidR="00311798" w:rsidRPr="00233822">
        <w:t>% were working on a full</w:t>
      </w:r>
      <w:r w:rsidR="00715B4C" w:rsidRPr="00233822">
        <w:t>-</w:t>
      </w:r>
      <w:r w:rsidR="00311798" w:rsidRPr="00233822">
        <w:t xml:space="preserve">time basis. As regards to the </w:t>
      </w:r>
      <w:r w:rsidR="00842AE8" w:rsidRPr="00233822">
        <w:t>I</w:t>
      </w:r>
      <w:r w:rsidR="00311798" w:rsidRPr="00233822">
        <w:t xml:space="preserve">sland of Rodrigues, </w:t>
      </w:r>
      <w:r w:rsidR="008F3BDA" w:rsidRPr="00233822">
        <w:t>7</w:t>
      </w:r>
      <w:r w:rsidR="00CA6958" w:rsidRPr="00233822">
        <w:t>7</w:t>
      </w:r>
      <w:r w:rsidR="00311798" w:rsidRPr="00233822">
        <w:t xml:space="preserve">% were engaged in agricultural work on the </w:t>
      </w:r>
      <w:r w:rsidR="00715B4C" w:rsidRPr="00233822">
        <w:t>household farms</w:t>
      </w:r>
      <w:r w:rsidR="006951DF" w:rsidRPr="00233822">
        <w:t>. Out of these agricultural workers</w:t>
      </w:r>
      <w:r w:rsidR="008F3BDA" w:rsidRPr="00233822">
        <w:t xml:space="preserve"> </w:t>
      </w:r>
      <w:r w:rsidR="00EA3307" w:rsidRPr="00233822">
        <w:t>7</w:t>
      </w:r>
      <w:r w:rsidR="00CA6958" w:rsidRPr="00233822">
        <w:t>5</w:t>
      </w:r>
      <w:r w:rsidR="00311798" w:rsidRPr="00233822">
        <w:t xml:space="preserve">% </w:t>
      </w:r>
      <w:r w:rsidR="00715B4C" w:rsidRPr="00233822">
        <w:t>were working on a full-</w:t>
      </w:r>
      <w:r w:rsidR="00311798" w:rsidRPr="00233822">
        <w:t>time basis</w:t>
      </w:r>
      <w:r w:rsidR="00C8391F" w:rsidRPr="00233822">
        <w:t xml:space="preserve">. </w:t>
      </w:r>
      <w:r w:rsidRPr="00233822">
        <w:t xml:space="preserve">(Table </w:t>
      </w:r>
      <w:r w:rsidR="00B2526E" w:rsidRPr="00233822">
        <w:t>6</w:t>
      </w:r>
      <w:r w:rsidRPr="00233822">
        <w:t>)</w:t>
      </w:r>
    </w:p>
    <w:p w14:paraId="1BEF36B4" w14:textId="43124566" w:rsidR="00E64B79" w:rsidRDefault="00E64B79" w:rsidP="00FA2EAC">
      <w:pPr>
        <w:jc w:val="both"/>
      </w:pPr>
    </w:p>
    <w:p w14:paraId="2EFD21C3" w14:textId="40050929" w:rsidR="00E64B79" w:rsidRDefault="00E64B79" w:rsidP="00FA2EAC">
      <w:pPr>
        <w:jc w:val="both"/>
      </w:pPr>
    </w:p>
    <w:p w14:paraId="1C3D4323" w14:textId="75455600" w:rsidR="00E64B79" w:rsidRDefault="00E64B79" w:rsidP="00FA2EAC">
      <w:pPr>
        <w:jc w:val="both"/>
      </w:pPr>
    </w:p>
    <w:p w14:paraId="0001385D" w14:textId="49DBECB9" w:rsidR="00E64B79" w:rsidRDefault="00E64B79" w:rsidP="00FA2EAC">
      <w:pPr>
        <w:jc w:val="both"/>
      </w:pPr>
    </w:p>
    <w:p w14:paraId="1515641B" w14:textId="70AE1A8D" w:rsidR="00E64B79" w:rsidRDefault="00E64B79" w:rsidP="00FA2EAC">
      <w:pPr>
        <w:jc w:val="both"/>
      </w:pPr>
    </w:p>
    <w:p w14:paraId="623D7CA5" w14:textId="6BE3B5A8" w:rsidR="00E64B79" w:rsidRDefault="00E64B79" w:rsidP="00FA2EAC">
      <w:pPr>
        <w:jc w:val="both"/>
      </w:pPr>
    </w:p>
    <w:p w14:paraId="19BCE791" w14:textId="7F0C7120" w:rsidR="00E64B79" w:rsidRDefault="00E64B79" w:rsidP="00FA2EAC">
      <w:pPr>
        <w:jc w:val="both"/>
      </w:pPr>
    </w:p>
    <w:p w14:paraId="1B5CD575" w14:textId="5375B4A8" w:rsidR="00E64B79" w:rsidRDefault="00E64B79" w:rsidP="00FA2EAC">
      <w:pPr>
        <w:jc w:val="both"/>
      </w:pPr>
    </w:p>
    <w:p w14:paraId="65A071FD" w14:textId="5741D266" w:rsidR="00E64B79" w:rsidRDefault="00E64B79" w:rsidP="00FA2EAC">
      <w:pPr>
        <w:jc w:val="both"/>
      </w:pPr>
    </w:p>
    <w:p w14:paraId="13316494" w14:textId="68EC4D37" w:rsidR="00E64B79" w:rsidRDefault="00E64B79" w:rsidP="00FA2EAC">
      <w:pPr>
        <w:jc w:val="both"/>
      </w:pPr>
    </w:p>
    <w:p w14:paraId="4C5B33D0" w14:textId="61DF7D90" w:rsidR="00E64B79" w:rsidRDefault="00E64B79" w:rsidP="00FA2EAC">
      <w:pPr>
        <w:jc w:val="both"/>
      </w:pPr>
    </w:p>
    <w:p w14:paraId="55E0F6B2" w14:textId="3264EE65" w:rsidR="00E64B79" w:rsidRDefault="00E64B79" w:rsidP="00FA2EAC">
      <w:pPr>
        <w:jc w:val="both"/>
      </w:pPr>
    </w:p>
    <w:p w14:paraId="651A6976" w14:textId="77777777" w:rsidR="00E64B79" w:rsidRPr="00C8391F" w:rsidRDefault="00E64B79" w:rsidP="00FA2EAC">
      <w:pPr>
        <w:jc w:val="both"/>
      </w:pPr>
    </w:p>
    <w:p w14:paraId="08A9AF7F" w14:textId="77777777" w:rsidR="00A30975" w:rsidRPr="0038441B" w:rsidRDefault="00A30975" w:rsidP="00FA2EAC">
      <w:pPr>
        <w:jc w:val="both"/>
      </w:pPr>
    </w:p>
    <w:p w14:paraId="70BE4E63" w14:textId="77777777" w:rsidR="001B2CA7" w:rsidRPr="0038441B" w:rsidRDefault="001B2CA7" w:rsidP="00494D92">
      <w:pPr>
        <w:jc w:val="center"/>
        <w:rPr>
          <w:b/>
          <w:bCs/>
          <w:sz w:val="22"/>
          <w:szCs w:val="22"/>
          <w:lang w:eastAsia="en-GB"/>
        </w:rPr>
      </w:pPr>
      <w:r w:rsidRPr="00C8391F">
        <w:rPr>
          <w:b/>
          <w:bCs/>
          <w:sz w:val="22"/>
          <w:szCs w:val="22"/>
          <w:lang w:eastAsia="en-GB"/>
        </w:rPr>
        <w:lastRenderedPageBreak/>
        <w:t xml:space="preserve">Table 6: Percentage distribution of farmer's household members by </w:t>
      </w:r>
      <w:r w:rsidR="00715B4C" w:rsidRPr="00C8391F">
        <w:rPr>
          <w:b/>
          <w:bCs/>
          <w:sz w:val="22"/>
          <w:szCs w:val="22"/>
          <w:lang w:eastAsia="en-GB"/>
        </w:rPr>
        <w:t>sex</w:t>
      </w:r>
      <w:r w:rsidR="006951DF" w:rsidRPr="00C8391F">
        <w:rPr>
          <w:b/>
          <w:bCs/>
          <w:sz w:val="22"/>
          <w:szCs w:val="22"/>
          <w:lang w:eastAsia="en-GB"/>
        </w:rPr>
        <w:t xml:space="preserve"> and</w:t>
      </w:r>
      <w:r w:rsidR="00715B4C" w:rsidRPr="00C8391F">
        <w:rPr>
          <w:b/>
          <w:bCs/>
          <w:sz w:val="22"/>
          <w:szCs w:val="22"/>
          <w:lang w:eastAsia="en-GB"/>
        </w:rPr>
        <w:t xml:space="preserve"> activity</w:t>
      </w:r>
      <w:r w:rsidRPr="00C8391F">
        <w:rPr>
          <w:b/>
          <w:bCs/>
          <w:sz w:val="22"/>
          <w:szCs w:val="22"/>
          <w:lang w:eastAsia="en-GB"/>
        </w:rPr>
        <w:t xml:space="preserve">, </w:t>
      </w:r>
      <w:r w:rsidR="00EB04FA" w:rsidRPr="00C8391F">
        <w:rPr>
          <w:b/>
          <w:bCs/>
          <w:sz w:val="22"/>
          <w:szCs w:val="22"/>
          <w:lang w:eastAsia="en-GB"/>
        </w:rPr>
        <w:t xml:space="preserve">July 2023 – June 2024, </w:t>
      </w:r>
      <w:r w:rsidRPr="00C8391F">
        <w:rPr>
          <w:b/>
          <w:bCs/>
          <w:sz w:val="22"/>
          <w:szCs w:val="22"/>
          <w:lang w:eastAsia="en-GB"/>
        </w:rPr>
        <w:t>Islands of Mauritius and Rodrigues</w:t>
      </w:r>
    </w:p>
    <w:p w14:paraId="4FD20F18" w14:textId="77777777" w:rsidR="001B2CA7" w:rsidRDefault="001B2CA7" w:rsidP="00B071D8">
      <w:pPr>
        <w:jc w:val="both"/>
      </w:pPr>
    </w:p>
    <w:p w14:paraId="4899F18C" w14:textId="2E4F58D0" w:rsidR="001B2CA7" w:rsidRDefault="00EE365D" w:rsidP="00EE365D">
      <w:r w:rsidRPr="00EE365D">
        <w:rPr>
          <w:noProof/>
        </w:rPr>
        <w:drawing>
          <wp:inline distT="0" distB="0" distL="0" distR="0" wp14:anchorId="150BED36" wp14:editId="3B00F1F7">
            <wp:extent cx="4625340" cy="5288280"/>
            <wp:effectExtent l="0" t="0" r="381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5340" cy="5288280"/>
                    </a:xfrm>
                    <a:prstGeom prst="rect">
                      <a:avLst/>
                    </a:prstGeom>
                    <a:noFill/>
                    <a:ln>
                      <a:noFill/>
                    </a:ln>
                  </pic:spPr>
                </pic:pic>
              </a:graphicData>
            </a:graphic>
          </wp:inline>
        </w:drawing>
      </w:r>
    </w:p>
    <w:p w14:paraId="54D45BEE" w14:textId="77777777" w:rsidR="007F4C3F" w:rsidRDefault="007F4C3F" w:rsidP="00B071D8">
      <w:pPr>
        <w:jc w:val="both"/>
      </w:pPr>
    </w:p>
    <w:p w14:paraId="71D78BA8" w14:textId="77777777" w:rsidR="007F4C3F" w:rsidRDefault="007F4C3F" w:rsidP="00B071D8">
      <w:pPr>
        <w:jc w:val="both"/>
      </w:pPr>
    </w:p>
    <w:p w14:paraId="71A49BCB" w14:textId="77777777" w:rsidR="00EB04FA" w:rsidRDefault="00EB04FA" w:rsidP="00B071D8">
      <w:pPr>
        <w:jc w:val="both"/>
        <w:rPr>
          <w:b/>
        </w:rPr>
      </w:pPr>
    </w:p>
    <w:p w14:paraId="6BB39123" w14:textId="77777777" w:rsidR="00B071D8" w:rsidRPr="00C8391F" w:rsidRDefault="00715B4C" w:rsidP="00B071D8">
      <w:pPr>
        <w:jc w:val="both"/>
        <w:rPr>
          <w:b/>
          <w:color w:val="000000"/>
        </w:rPr>
      </w:pPr>
      <w:r w:rsidRPr="00C8391F">
        <w:rPr>
          <w:b/>
          <w:color w:val="000000"/>
        </w:rPr>
        <w:t>4.2.</w:t>
      </w:r>
      <w:r w:rsidRPr="00D0292C">
        <w:rPr>
          <w:b/>
          <w:color w:val="000000"/>
        </w:rPr>
        <w:t>4</w:t>
      </w:r>
      <w:r w:rsidR="00B071D8" w:rsidRPr="00D0292C">
        <w:rPr>
          <w:b/>
          <w:color w:val="000000"/>
        </w:rPr>
        <w:t xml:space="preserve">. </w:t>
      </w:r>
      <w:r w:rsidR="00311798" w:rsidRPr="00D0292C">
        <w:rPr>
          <w:b/>
          <w:color w:val="000000"/>
        </w:rPr>
        <w:t>P</w:t>
      </w:r>
      <w:r w:rsidRPr="00D0292C">
        <w:rPr>
          <w:b/>
          <w:color w:val="000000"/>
        </w:rPr>
        <w:t>rofile of p</w:t>
      </w:r>
      <w:r w:rsidR="00311798" w:rsidRPr="00D0292C">
        <w:rPr>
          <w:b/>
          <w:color w:val="000000"/>
        </w:rPr>
        <w:t>aid employees</w:t>
      </w:r>
      <w:r w:rsidRPr="00D0292C">
        <w:rPr>
          <w:b/>
          <w:color w:val="000000"/>
        </w:rPr>
        <w:t xml:space="preserve"> on the farm</w:t>
      </w:r>
    </w:p>
    <w:p w14:paraId="62D3DA3B" w14:textId="77777777" w:rsidR="00311798" w:rsidRPr="00C8391F" w:rsidRDefault="00B071D8" w:rsidP="00B071D8">
      <w:pPr>
        <w:jc w:val="both"/>
        <w:rPr>
          <w:sz w:val="12"/>
          <w:szCs w:val="12"/>
        </w:rPr>
      </w:pPr>
      <w:r w:rsidRPr="00C8391F">
        <w:t xml:space="preserve">            </w:t>
      </w:r>
    </w:p>
    <w:p w14:paraId="746806A3" w14:textId="0F8BA014" w:rsidR="00B071D8" w:rsidRPr="00233822" w:rsidRDefault="00311798" w:rsidP="00311798">
      <w:pPr>
        <w:ind w:firstLine="720"/>
        <w:jc w:val="both"/>
      </w:pPr>
      <w:r w:rsidRPr="00233822">
        <w:t xml:space="preserve">Table </w:t>
      </w:r>
      <w:r w:rsidR="00B2526E" w:rsidRPr="00233822">
        <w:t>7</w:t>
      </w:r>
      <w:r w:rsidRPr="00233822">
        <w:t xml:space="preserve"> shows that </w:t>
      </w:r>
      <w:r w:rsidR="00C8391F" w:rsidRPr="00233822">
        <w:t xml:space="preserve">during the period July 2023 to June 2024 </w:t>
      </w:r>
      <w:r w:rsidRPr="00233822">
        <w:t>t</w:t>
      </w:r>
      <w:r w:rsidR="00B071D8" w:rsidRPr="00233822">
        <w:t xml:space="preserve">he </w:t>
      </w:r>
      <w:r w:rsidRPr="00233822">
        <w:t xml:space="preserve">non-household </w:t>
      </w:r>
      <w:r w:rsidR="00E9213D" w:rsidRPr="00233822">
        <w:t xml:space="preserve">farms </w:t>
      </w:r>
      <w:r w:rsidRPr="00233822">
        <w:t>o</w:t>
      </w:r>
      <w:r w:rsidR="00B2526E" w:rsidRPr="00233822">
        <w:t>n</w:t>
      </w:r>
      <w:r w:rsidRPr="00233822">
        <w:t xml:space="preserve"> the </w:t>
      </w:r>
      <w:r w:rsidR="00864172" w:rsidRPr="00233822">
        <w:t>I</w:t>
      </w:r>
      <w:r w:rsidRPr="00233822">
        <w:t xml:space="preserve">sland of Mauritius </w:t>
      </w:r>
      <w:r w:rsidR="00B2526E" w:rsidRPr="00233822">
        <w:t>ha</w:t>
      </w:r>
      <w:r w:rsidRPr="00233822">
        <w:t>d 7</w:t>
      </w:r>
      <w:r w:rsidR="007413F0" w:rsidRPr="00233822">
        <w:t>4</w:t>
      </w:r>
      <w:r w:rsidRPr="00233822">
        <w:t xml:space="preserve">% </w:t>
      </w:r>
      <w:r w:rsidR="00B2526E" w:rsidRPr="00233822">
        <w:t>male</w:t>
      </w:r>
      <w:r w:rsidRPr="00233822">
        <w:t xml:space="preserve"> and 2</w:t>
      </w:r>
      <w:r w:rsidR="007413F0" w:rsidRPr="00233822">
        <w:t>6</w:t>
      </w:r>
      <w:r w:rsidRPr="00233822">
        <w:t>% female</w:t>
      </w:r>
      <w:r w:rsidR="00B2526E" w:rsidRPr="00233822">
        <w:t xml:space="preserve"> paid employees</w:t>
      </w:r>
      <w:r w:rsidR="00F949E9" w:rsidRPr="00233822">
        <w:t xml:space="preserve"> and they </w:t>
      </w:r>
      <w:r w:rsidRPr="00233822">
        <w:t xml:space="preserve">were mostly Mauritians </w:t>
      </w:r>
      <w:r w:rsidR="00B2526E" w:rsidRPr="00233822">
        <w:t>(9</w:t>
      </w:r>
      <w:r w:rsidR="007413F0" w:rsidRPr="00233822">
        <w:t>4</w:t>
      </w:r>
      <w:r w:rsidR="00B2526E" w:rsidRPr="00233822">
        <w:t xml:space="preserve">%) compared to </w:t>
      </w:r>
      <w:r w:rsidR="007413F0" w:rsidRPr="00233822">
        <w:t>6</w:t>
      </w:r>
      <w:r w:rsidRPr="00233822">
        <w:t xml:space="preserve">% </w:t>
      </w:r>
      <w:r w:rsidR="006951DF" w:rsidRPr="00233822">
        <w:t xml:space="preserve">of </w:t>
      </w:r>
      <w:r w:rsidR="00B071D8" w:rsidRPr="00233822">
        <w:t xml:space="preserve">foreign workers. </w:t>
      </w:r>
      <w:r w:rsidR="00F949E9" w:rsidRPr="00233822">
        <w:t xml:space="preserve">As regards to </w:t>
      </w:r>
      <w:r w:rsidRPr="00233822">
        <w:t xml:space="preserve">the </w:t>
      </w:r>
      <w:r w:rsidR="00864172" w:rsidRPr="00233822">
        <w:t>I</w:t>
      </w:r>
      <w:r w:rsidRPr="00233822">
        <w:t>sland of Rodrigues</w:t>
      </w:r>
      <w:r w:rsidR="00F949E9" w:rsidRPr="00233822">
        <w:t>,</w:t>
      </w:r>
      <w:r w:rsidRPr="00233822">
        <w:t xml:space="preserve"> </w:t>
      </w:r>
      <w:r w:rsidR="00F949E9" w:rsidRPr="00233822">
        <w:t xml:space="preserve">the non-household farms </w:t>
      </w:r>
      <w:r w:rsidR="002636C9" w:rsidRPr="00233822">
        <w:t>comprised</w:t>
      </w:r>
      <w:r w:rsidR="00F949E9" w:rsidRPr="00233822">
        <w:t xml:space="preserve"> </w:t>
      </w:r>
      <w:r w:rsidR="003C1738" w:rsidRPr="00233822">
        <w:t>5</w:t>
      </w:r>
      <w:r w:rsidR="007413F0" w:rsidRPr="00233822">
        <w:t>3</w:t>
      </w:r>
      <w:r w:rsidRPr="00233822">
        <w:t xml:space="preserve">% </w:t>
      </w:r>
      <w:r w:rsidR="00F949E9" w:rsidRPr="00233822">
        <w:t xml:space="preserve">male and </w:t>
      </w:r>
      <w:r w:rsidR="003C1738" w:rsidRPr="00233822">
        <w:t>4</w:t>
      </w:r>
      <w:r w:rsidR="007413F0" w:rsidRPr="00233822">
        <w:t>7</w:t>
      </w:r>
      <w:r w:rsidR="00F949E9" w:rsidRPr="00233822">
        <w:t>% female paid employees and they were all Mauritians</w:t>
      </w:r>
      <w:r w:rsidRPr="00233822">
        <w:t>.</w:t>
      </w:r>
    </w:p>
    <w:p w14:paraId="55D3890F" w14:textId="77777777" w:rsidR="00311798" w:rsidRPr="00233822" w:rsidRDefault="00311798" w:rsidP="00311798">
      <w:pPr>
        <w:ind w:firstLine="720"/>
        <w:jc w:val="both"/>
        <w:rPr>
          <w:sz w:val="12"/>
          <w:szCs w:val="12"/>
        </w:rPr>
      </w:pPr>
    </w:p>
    <w:p w14:paraId="2F3DE961" w14:textId="2CEBC4D1" w:rsidR="00F949E9" w:rsidRPr="00233822" w:rsidRDefault="00311798" w:rsidP="00311798">
      <w:pPr>
        <w:ind w:firstLine="720"/>
        <w:jc w:val="both"/>
      </w:pPr>
      <w:r w:rsidRPr="00233822">
        <w:t xml:space="preserve">The household </w:t>
      </w:r>
      <w:r w:rsidR="00E9213D" w:rsidRPr="00233822">
        <w:t xml:space="preserve">farms </w:t>
      </w:r>
      <w:r w:rsidRPr="00233822">
        <w:t>o</w:t>
      </w:r>
      <w:r w:rsidR="00B2526E" w:rsidRPr="00233822">
        <w:t>n</w:t>
      </w:r>
      <w:r w:rsidRPr="00233822">
        <w:t xml:space="preserve"> the </w:t>
      </w:r>
      <w:r w:rsidR="00864172" w:rsidRPr="00233822">
        <w:t>I</w:t>
      </w:r>
      <w:r w:rsidRPr="00233822">
        <w:t xml:space="preserve">sland of Mauritius </w:t>
      </w:r>
      <w:r w:rsidR="007A469A" w:rsidRPr="00233822">
        <w:t>had</w:t>
      </w:r>
      <w:r w:rsidR="00F949E9" w:rsidRPr="00233822">
        <w:t xml:space="preserve"> </w:t>
      </w:r>
      <w:r w:rsidR="007413F0" w:rsidRPr="00233822">
        <w:t>5</w:t>
      </w:r>
      <w:r w:rsidR="003C1738" w:rsidRPr="00233822">
        <w:t>8</w:t>
      </w:r>
      <w:r w:rsidRPr="00233822">
        <w:t xml:space="preserve">% male and </w:t>
      </w:r>
      <w:r w:rsidR="007413F0" w:rsidRPr="00233822">
        <w:t>4</w:t>
      </w:r>
      <w:r w:rsidR="003C1738" w:rsidRPr="00233822">
        <w:t>2</w:t>
      </w:r>
      <w:r w:rsidRPr="00233822">
        <w:t>% female</w:t>
      </w:r>
      <w:r w:rsidR="00F949E9" w:rsidRPr="00233822">
        <w:t xml:space="preserve"> paid employees and they</w:t>
      </w:r>
      <w:r w:rsidRPr="00233822">
        <w:t xml:space="preserve"> were mostly Mauritians </w:t>
      </w:r>
      <w:r w:rsidR="00F949E9" w:rsidRPr="00233822">
        <w:t>(</w:t>
      </w:r>
      <w:r w:rsidR="00BE6CA1" w:rsidRPr="00233822">
        <w:t>8</w:t>
      </w:r>
      <w:r w:rsidR="007413F0" w:rsidRPr="00233822">
        <w:t>0</w:t>
      </w:r>
      <w:r w:rsidR="00F949E9" w:rsidRPr="00233822">
        <w:t xml:space="preserve">%) compared to </w:t>
      </w:r>
      <w:r w:rsidRPr="00233822">
        <w:t>2</w:t>
      </w:r>
      <w:r w:rsidR="007413F0" w:rsidRPr="00233822">
        <w:t>0</w:t>
      </w:r>
      <w:r w:rsidRPr="00233822">
        <w:t xml:space="preserve">% </w:t>
      </w:r>
      <w:r w:rsidR="002636C9" w:rsidRPr="00233822">
        <w:t xml:space="preserve">of </w:t>
      </w:r>
      <w:r w:rsidRPr="00233822">
        <w:t xml:space="preserve">foreign workers. </w:t>
      </w:r>
      <w:r w:rsidR="007A469A" w:rsidRPr="00233822">
        <w:t xml:space="preserve">It is to </w:t>
      </w:r>
      <w:r w:rsidR="000D0861">
        <w:t xml:space="preserve">be </w:t>
      </w:r>
      <w:r w:rsidR="007A469A" w:rsidRPr="00233822">
        <w:t>noted that t</w:t>
      </w:r>
      <w:r w:rsidR="00F949E9" w:rsidRPr="00233822">
        <w:t xml:space="preserve">he majority </w:t>
      </w:r>
      <w:r w:rsidR="006951DF" w:rsidRPr="00233822">
        <w:t>(7</w:t>
      </w:r>
      <w:r w:rsidR="00C64A1E" w:rsidRPr="00233822">
        <w:t>2</w:t>
      </w:r>
      <w:r w:rsidR="006951DF" w:rsidRPr="00233822">
        <w:t xml:space="preserve">%) </w:t>
      </w:r>
      <w:r w:rsidR="00F949E9" w:rsidRPr="00233822">
        <w:t xml:space="preserve">of them were employed on a part-time basis. </w:t>
      </w:r>
    </w:p>
    <w:p w14:paraId="752EFB69" w14:textId="77777777" w:rsidR="00F949E9" w:rsidRPr="00233822" w:rsidRDefault="00F949E9" w:rsidP="00311798">
      <w:pPr>
        <w:ind w:firstLine="720"/>
        <w:jc w:val="both"/>
      </w:pPr>
    </w:p>
    <w:p w14:paraId="266FEECC" w14:textId="3C9AFAB3" w:rsidR="00F949E9" w:rsidRPr="00233822" w:rsidRDefault="00F949E9" w:rsidP="00F949E9">
      <w:pPr>
        <w:ind w:firstLine="720"/>
        <w:jc w:val="both"/>
      </w:pPr>
      <w:r w:rsidRPr="00233822">
        <w:t>As regards to</w:t>
      </w:r>
      <w:r w:rsidR="00311798" w:rsidRPr="00233822">
        <w:t xml:space="preserve"> </w:t>
      </w:r>
      <w:r w:rsidRPr="00233822">
        <w:t xml:space="preserve">the Island of Rodrigues, </w:t>
      </w:r>
      <w:r w:rsidR="00311798" w:rsidRPr="00233822">
        <w:t xml:space="preserve">the </w:t>
      </w:r>
      <w:r w:rsidR="006951DF" w:rsidRPr="00233822">
        <w:t xml:space="preserve">paid employees of the </w:t>
      </w:r>
      <w:r w:rsidR="00311798" w:rsidRPr="00233822">
        <w:t xml:space="preserve">household </w:t>
      </w:r>
      <w:r w:rsidRPr="00233822">
        <w:t>farms</w:t>
      </w:r>
      <w:r w:rsidR="00311798" w:rsidRPr="00233822">
        <w:t xml:space="preserve"> </w:t>
      </w:r>
      <w:r w:rsidR="006951DF" w:rsidRPr="00233822">
        <w:t>were made up of</w:t>
      </w:r>
      <w:r w:rsidRPr="00233822">
        <w:t xml:space="preserve"> </w:t>
      </w:r>
      <w:r w:rsidR="003F4706" w:rsidRPr="00233822">
        <w:t>5</w:t>
      </w:r>
      <w:r w:rsidR="003C1738" w:rsidRPr="00233822">
        <w:t>4</w:t>
      </w:r>
      <w:r w:rsidR="00311798" w:rsidRPr="00233822">
        <w:t>% male</w:t>
      </w:r>
      <w:r w:rsidR="007A469A" w:rsidRPr="00233822">
        <w:t>s</w:t>
      </w:r>
      <w:r w:rsidR="00311798" w:rsidRPr="00233822">
        <w:t xml:space="preserve"> and </w:t>
      </w:r>
      <w:r w:rsidR="003F4706" w:rsidRPr="00233822">
        <w:t>4</w:t>
      </w:r>
      <w:r w:rsidR="00C64A1E" w:rsidRPr="00233822">
        <w:t>6</w:t>
      </w:r>
      <w:r w:rsidR="00311798" w:rsidRPr="00233822">
        <w:t>% female</w:t>
      </w:r>
      <w:r w:rsidR="007A469A" w:rsidRPr="00233822">
        <w:t>s</w:t>
      </w:r>
      <w:r w:rsidRPr="00233822">
        <w:t xml:space="preserve"> and they were </w:t>
      </w:r>
      <w:r w:rsidR="006951DF" w:rsidRPr="00233822">
        <w:t>mostly</w:t>
      </w:r>
      <w:r w:rsidRPr="00233822">
        <w:t xml:space="preserve"> Mauritians</w:t>
      </w:r>
      <w:r w:rsidR="007A469A" w:rsidRPr="00233822">
        <w:t xml:space="preserve"> (96%)</w:t>
      </w:r>
      <w:r w:rsidR="005E5F99" w:rsidRPr="00233822">
        <w:t>.</w:t>
      </w:r>
      <w:r w:rsidRPr="00233822">
        <w:t xml:space="preserve"> The majority </w:t>
      </w:r>
      <w:r w:rsidR="006951DF" w:rsidRPr="00233822">
        <w:t>(</w:t>
      </w:r>
      <w:r w:rsidR="00C64A1E" w:rsidRPr="00233822">
        <w:t>82</w:t>
      </w:r>
      <w:r w:rsidR="006951DF" w:rsidRPr="00233822">
        <w:t xml:space="preserve">%) </w:t>
      </w:r>
      <w:r w:rsidRPr="00233822">
        <w:t xml:space="preserve">of them were employed on a part-time basis. </w:t>
      </w:r>
    </w:p>
    <w:p w14:paraId="2F28C122" w14:textId="77777777" w:rsidR="008248FE" w:rsidRPr="00233822" w:rsidRDefault="008248FE" w:rsidP="00311798">
      <w:pPr>
        <w:ind w:firstLine="720"/>
        <w:jc w:val="both"/>
      </w:pPr>
    </w:p>
    <w:p w14:paraId="4985F198" w14:textId="77777777" w:rsidR="00E33E2B" w:rsidRPr="0038441B" w:rsidRDefault="00311798" w:rsidP="00E33E2B">
      <w:pPr>
        <w:jc w:val="center"/>
        <w:rPr>
          <w:b/>
          <w:bCs/>
          <w:sz w:val="22"/>
          <w:szCs w:val="22"/>
          <w:lang w:eastAsia="en-GB"/>
        </w:rPr>
      </w:pPr>
      <w:r w:rsidRPr="00C8391F">
        <w:rPr>
          <w:b/>
          <w:bCs/>
          <w:sz w:val="22"/>
          <w:szCs w:val="22"/>
          <w:lang w:eastAsia="en-GB"/>
        </w:rPr>
        <w:lastRenderedPageBreak/>
        <w:t xml:space="preserve">Table </w:t>
      </w:r>
      <w:r w:rsidR="00B2526E" w:rsidRPr="00C8391F">
        <w:rPr>
          <w:b/>
          <w:bCs/>
          <w:sz w:val="22"/>
          <w:szCs w:val="22"/>
          <w:lang w:eastAsia="en-GB"/>
        </w:rPr>
        <w:t>7</w:t>
      </w:r>
      <w:r w:rsidRPr="00C8391F">
        <w:rPr>
          <w:b/>
          <w:bCs/>
          <w:sz w:val="22"/>
          <w:szCs w:val="22"/>
          <w:lang w:eastAsia="en-GB"/>
        </w:rPr>
        <w:t>: Percentage Distribution of Holding's Paid Employees by sex, source of employee and type of employment</w:t>
      </w:r>
      <w:r w:rsidR="00E9213D" w:rsidRPr="00C8391F">
        <w:rPr>
          <w:b/>
          <w:bCs/>
          <w:sz w:val="22"/>
          <w:szCs w:val="22"/>
          <w:lang w:eastAsia="en-GB"/>
        </w:rPr>
        <w:t xml:space="preserve">, </w:t>
      </w:r>
      <w:r w:rsidR="00E33E2B" w:rsidRPr="00C8391F">
        <w:rPr>
          <w:b/>
          <w:bCs/>
          <w:sz w:val="22"/>
          <w:szCs w:val="22"/>
          <w:lang w:eastAsia="en-GB"/>
        </w:rPr>
        <w:t>July 20</w:t>
      </w:r>
      <w:r w:rsidR="0086122E" w:rsidRPr="00C8391F">
        <w:rPr>
          <w:b/>
          <w:bCs/>
          <w:sz w:val="22"/>
          <w:szCs w:val="22"/>
          <w:lang w:eastAsia="en-GB"/>
        </w:rPr>
        <w:t>2</w:t>
      </w:r>
      <w:r w:rsidR="00E33E2B" w:rsidRPr="00C8391F">
        <w:rPr>
          <w:b/>
          <w:bCs/>
          <w:sz w:val="22"/>
          <w:szCs w:val="22"/>
          <w:lang w:eastAsia="en-GB"/>
        </w:rPr>
        <w:t>3</w:t>
      </w:r>
      <w:r w:rsidR="009E7175" w:rsidRPr="00C8391F">
        <w:rPr>
          <w:b/>
          <w:bCs/>
          <w:sz w:val="22"/>
          <w:szCs w:val="22"/>
          <w:lang w:eastAsia="en-GB"/>
        </w:rPr>
        <w:t xml:space="preserve"> </w:t>
      </w:r>
      <w:r w:rsidR="00E33E2B" w:rsidRPr="00C8391F">
        <w:rPr>
          <w:b/>
          <w:bCs/>
          <w:sz w:val="22"/>
          <w:szCs w:val="22"/>
          <w:lang w:eastAsia="en-GB"/>
        </w:rPr>
        <w:t>-</w:t>
      </w:r>
      <w:r w:rsidR="009E7175" w:rsidRPr="00C8391F">
        <w:rPr>
          <w:b/>
          <w:bCs/>
          <w:sz w:val="22"/>
          <w:szCs w:val="22"/>
          <w:lang w:eastAsia="en-GB"/>
        </w:rPr>
        <w:t xml:space="preserve"> </w:t>
      </w:r>
      <w:r w:rsidR="00E33E2B" w:rsidRPr="00C8391F">
        <w:rPr>
          <w:b/>
          <w:bCs/>
          <w:sz w:val="22"/>
          <w:szCs w:val="22"/>
          <w:lang w:eastAsia="en-GB"/>
        </w:rPr>
        <w:t>June 20</w:t>
      </w:r>
      <w:r w:rsidR="0086122E" w:rsidRPr="00C8391F">
        <w:rPr>
          <w:b/>
          <w:bCs/>
          <w:sz w:val="22"/>
          <w:szCs w:val="22"/>
          <w:lang w:eastAsia="en-GB"/>
        </w:rPr>
        <w:t>2</w:t>
      </w:r>
      <w:r w:rsidR="00E33E2B" w:rsidRPr="00C8391F">
        <w:rPr>
          <w:b/>
          <w:bCs/>
          <w:sz w:val="22"/>
          <w:szCs w:val="22"/>
          <w:lang w:eastAsia="en-GB"/>
        </w:rPr>
        <w:t>4, Islands of Mauritius and Rodrigues</w:t>
      </w:r>
    </w:p>
    <w:p w14:paraId="32922F8F" w14:textId="77777777" w:rsidR="00311798" w:rsidRPr="0038441B" w:rsidRDefault="00311798" w:rsidP="00311798">
      <w:pPr>
        <w:jc w:val="center"/>
      </w:pPr>
    </w:p>
    <w:p w14:paraId="2D374489" w14:textId="470D0F3E" w:rsidR="00311798" w:rsidRPr="0038441B" w:rsidRDefault="002700C8" w:rsidP="007A469A">
      <w:pPr>
        <w:jc w:val="center"/>
      </w:pPr>
      <w:r w:rsidRPr="00CD3F6F">
        <w:rPr>
          <w:noProof/>
        </w:rPr>
        <w:drawing>
          <wp:inline distT="0" distB="0" distL="0" distR="0" wp14:anchorId="56BA9068" wp14:editId="3276A105">
            <wp:extent cx="5321681" cy="304800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6584" cy="3050808"/>
                    </a:xfrm>
                    <a:prstGeom prst="rect">
                      <a:avLst/>
                    </a:prstGeom>
                    <a:noFill/>
                    <a:ln>
                      <a:noFill/>
                    </a:ln>
                  </pic:spPr>
                </pic:pic>
              </a:graphicData>
            </a:graphic>
          </wp:inline>
        </w:drawing>
      </w:r>
    </w:p>
    <w:p w14:paraId="2AA4F79E" w14:textId="77777777" w:rsidR="007A469A" w:rsidRDefault="007A469A" w:rsidP="007D4459">
      <w:pPr>
        <w:pStyle w:val="BodyTextIndent2"/>
        <w:spacing w:line="276" w:lineRule="auto"/>
        <w:ind w:left="0"/>
        <w:rPr>
          <w:b/>
          <w:bCs/>
          <w:highlight w:val="green"/>
        </w:rPr>
      </w:pPr>
    </w:p>
    <w:p w14:paraId="6D46C961" w14:textId="2F02FB71" w:rsidR="007A469A" w:rsidRDefault="007A469A" w:rsidP="007D4459">
      <w:pPr>
        <w:pStyle w:val="BodyTextIndent2"/>
        <w:spacing w:line="276" w:lineRule="auto"/>
        <w:ind w:left="0"/>
        <w:rPr>
          <w:b/>
          <w:bCs/>
          <w:highlight w:val="green"/>
        </w:rPr>
      </w:pPr>
    </w:p>
    <w:p w14:paraId="2074DA72" w14:textId="77777777" w:rsidR="00C634F9" w:rsidRDefault="00C634F9" w:rsidP="007D4459">
      <w:pPr>
        <w:pStyle w:val="BodyTextIndent2"/>
        <w:spacing w:line="276" w:lineRule="auto"/>
        <w:ind w:left="0"/>
        <w:rPr>
          <w:b/>
          <w:bCs/>
          <w:highlight w:val="green"/>
        </w:rPr>
      </w:pPr>
    </w:p>
    <w:p w14:paraId="0F39C490" w14:textId="77777777" w:rsidR="007A469A" w:rsidRDefault="007A469A" w:rsidP="007D4459">
      <w:pPr>
        <w:pStyle w:val="BodyTextIndent2"/>
        <w:spacing w:line="276" w:lineRule="auto"/>
        <w:ind w:left="0"/>
        <w:rPr>
          <w:b/>
          <w:bCs/>
          <w:highlight w:val="green"/>
        </w:rPr>
      </w:pPr>
    </w:p>
    <w:p w14:paraId="73571DF2" w14:textId="104FD3CC" w:rsidR="007D4459" w:rsidRPr="00E9213D" w:rsidRDefault="00715B4C" w:rsidP="007D4459">
      <w:pPr>
        <w:pStyle w:val="BodyTextIndent2"/>
        <w:spacing w:line="276" w:lineRule="auto"/>
        <w:ind w:left="0"/>
        <w:rPr>
          <w:b/>
          <w:bCs/>
        </w:rPr>
      </w:pPr>
      <w:r w:rsidRPr="007A469A">
        <w:rPr>
          <w:b/>
          <w:bCs/>
        </w:rPr>
        <w:t>4.2.5</w:t>
      </w:r>
      <w:r w:rsidR="007D4459" w:rsidRPr="007A469A">
        <w:rPr>
          <w:b/>
          <w:bCs/>
        </w:rPr>
        <w:t xml:space="preserve"> Main Purpose of Production</w:t>
      </w:r>
    </w:p>
    <w:p w14:paraId="7024C552" w14:textId="77777777" w:rsidR="00311798" w:rsidRPr="0038441B" w:rsidRDefault="00311798" w:rsidP="00B071D8">
      <w:pPr>
        <w:jc w:val="both"/>
        <w:rPr>
          <w:sz w:val="12"/>
          <w:szCs w:val="12"/>
        </w:rPr>
      </w:pPr>
    </w:p>
    <w:p w14:paraId="4DB2D718" w14:textId="77777777" w:rsidR="007D4459" w:rsidRPr="00233822" w:rsidRDefault="00597F36" w:rsidP="00FC12DA">
      <w:pPr>
        <w:ind w:firstLine="720"/>
        <w:jc w:val="both"/>
      </w:pPr>
      <w:r w:rsidRPr="00233822">
        <w:t xml:space="preserve">Figure </w:t>
      </w:r>
      <w:r w:rsidR="00827596" w:rsidRPr="00233822">
        <w:t>3</w:t>
      </w:r>
      <w:r w:rsidRPr="00233822">
        <w:t xml:space="preserve"> </w:t>
      </w:r>
      <w:r w:rsidR="007D4459" w:rsidRPr="00233822">
        <w:t xml:space="preserve">shows that the majority of household farms </w:t>
      </w:r>
      <w:r w:rsidR="00864172" w:rsidRPr="00233822">
        <w:t>o</w:t>
      </w:r>
      <w:r w:rsidR="007D4459" w:rsidRPr="00233822">
        <w:t xml:space="preserve">n the </w:t>
      </w:r>
      <w:r w:rsidR="00864172" w:rsidRPr="00233822">
        <w:t>I</w:t>
      </w:r>
      <w:r w:rsidR="007D4459" w:rsidRPr="00233822">
        <w:t>slands of Mauritius (</w:t>
      </w:r>
      <w:r w:rsidR="00BF5977" w:rsidRPr="00233822">
        <w:t>95</w:t>
      </w:r>
      <w:r w:rsidR="007D4459" w:rsidRPr="00233822">
        <w:t>%) and Rodrigues (</w:t>
      </w:r>
      <w:r w:rsidR="007413F0" w:rsidRPr="00233822">
        <w:t>8</w:t>
      </w:r>
      <w:r w:rsidR="00C01E40" w:rsidRPr="00233822">
        <w:t>0</w:t>
      </w:r>
      <w:r w:rsidR="007D4459" w:rsidRPr="00233822">
        <w:t>%) were growing crops and</w:t>
      </w:r>
      <w:r w:rsidR="006951DF" w:rsidRPr="00233822">
        <w:t>/</w:t>
      </w:r>
      <w:r w:rsidR="007D4459" w:rsidRPr="00233822">
        <w:t xml:space="preserve"> or raising livestock and poultry mainly for sale.</w:t>
      </w:r>
    </w:p>
    <w:p w14:paraId="60F29ABE" w14:textId="77777777" w:rsidR="002858E9" w:rsidRPr="00233822" w:rsidRDefault="002858E9" w:rsidP="00B071D8">
      <w:pPr>
        <w:jc w:val="both"/>
        <w:rPr>
          <w:sz w:val="12"/>
          <w:szCs w:val="12"/>
        </w:rPr>
      </w:pPr>
    </w:p>
    <w:p w14:paraId="562761DC" w14:textId="77777777" w:rsidR="002858E9" w:rsidRPr="00233822" w:rsidRDefault="00093406" w:rsidP="00FC12DA">
      <w:pPr>
        <w:ind w:firstLine="720"/>
        <w:jc w:val="both"/>
      </w:pPr>
      <w:r w:rsidRPr="00233822">
        <w:t xml:space="preserve">The </w:t>
      </w:r>
      <w:r w:rsidR="004457E2" w:rsidRPr="00233822">
        <w:t>lower</w:t>
      </w:r>
      <w:r w:rsidRPr="00233822">
        <w:t xml:space="preserve"> figure f</w:t>
      </w:r>
      <w:r w:rsidR="00864172" w:rsidRPr="00233822">
        <w:t>or</w:t>
      </w:r>
      <w:r w:rsidRPr="00233822">
        <w:t xml:space="preserve"> </w:t>
      </w:r>
      <w:r w:rsidR="00864172" w:rsidRPr="00233822">
        <w:t>the I</w:t>
      </w:r>
      <w:r w:rsidR="004457E2" w:rsidRPr="00233822">
        <w:t xml:space="preserve">sland of Rodrigues indicates </w:t>
      </w:r>
      <w:r w:rsidRPr="00233822">
        <w:t xml:space="preserve">higher importance of </w:t>
      </w:r>
      <w:r w:rsidR="002858E9" w:rsidRPr="00233822">
        <w:t xml:space="preserve">subsistence farming compared to the </w:t>
      </w:r>
      <w:r w:rsidR="00864172" w:rsidRPr="00233822">
        <w:t>I</w:t>
      </w:r>
      <w:r w:rsidR="002858E9" w:rsidRPr="00233822">
        <w:t>sland of Mauritius.</w:t>
      </w:r>
    </w:p>
    <w:p w14:paraId="3FE211E9" w14:textId="77777777" w:rsidR="00E9213D" w:rsidRPr="00233822" w:rsidRDefault="00E9213D" w:rsidP="00FC12DA">
      <w:pPr>
        <w:ind w:firstLine="720"/>
        <w:jc w:val="both"/>
        <w:rPr>
          <w:sz w:val="12"/>
          <w:szCs w:val="12"/>
        </w:rPr>
      </w:pPr>
    </w:p>
    <w:p w14:paraId="5ED5DB14" w14:textId="36368E4C" w:rsidR="007D4459" w:rsidRPr="0038441B" w:rsidRDefault="002700C8" w:rsidP="007A469A">
      <w:pPr>
        <w:jc w:val="center"/>
      </w:pPr>
      <w:r>
        <w:rPr>
          <w:noProof/>
          <w:lang w:val="en-US"/>
        </w:rPr>
        <w:drawing>
          <wp:inline distT="0" distB="0" distL="0" distR="0" wp14:anchorId="1D3AC559" wp14:editId="5513F86A">
            <wp:extent cx="3420110" cy="2255520"/>
            <wp:effectExtent l="0" t="0" r="0" b="0"/>
            <wp:docPr id="5665262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110" cy="2255520"/>
                    </a:xfrm>
                    <a:prstGeom prst="rect">
                      <a:avLst/>
                    </a:prstGeom>
                    <a:noFill/>
                  </pic:spPr>
                </pic:pic>
              </a:graphicData>
            </a:graphic>
          </wp:inline>
        </w:drawing>
      </w:r>
    </w:p>
    <w:p w14:paraId="4D427A63" w14:textId="77777777" w:rsidR="00F712A7" w:rsidRPr="0038441B" w:rsidRDefault="00F712A7" w:rsidP="00F712A7">
      <w:pPr>
        <w:jc w:val="center"/>
        <w:rPr>
          <w:b/>
          <w:bCs/>
          <w:sz w:val="12"/>
          <w:szCs w:val="12"/>
          <w:lang w:eastAsia="en-GB"/>
        </w:rPr>
      </w:pPr>
    </w:p>
    <w:p w14:paraId="0A5E05EE" w14:textId="77777777" w:rsidR="00E33E2B" w:rsidRPr="0038441B" w:rsidRDefault="00F712A7" w:rsidP="00E33E2B">
      <w:pPr>
        <w:jc w:val="center"/>
        <w:rPr>
          <w:b/>
          <w:bCs/>
          <w:sz w:val="22"/>
          <w:szCs w:val="22"/>
          <w:lang w:eastAsia="en-GB"/>
        </w:rPr>
      </w:pPr>
      <w:r w:rsidRPr="007A469A">
        <w:rPr>
          <w:b/>
          <w:bCs/>
          <w:sz w:val="22"/>
          <w:szCs w:val="22"/>
          <w:lang w:eastAsia="en-GB"/>
        </w:rPr>
        <w:t xml:space="preserve">Figure </w:t>
      </w:r>
      <w:r w:rsidR="009A3C2B" w:rsidRPr="007A469A">
        <w:rPr>
          <w:b/>
          <w:bCs/>
          <w:sz w:val="22"/>
          <w:szCs w:val="22"/>
          <w:lang w:eastAsia="en-GB"/>
        </w:rPr>
        <w:t>3</w:t>
      </w:r>
      <w:r w:rsidRPr="007A469A">
        <w:rPr>
          <w:b/>
          <w:bCs/>
          <w:sz w:val="22"/>
          <w:szCs w:val="22"/>
          <w:lang w:eastAsia="en-GB"/>
        </w:rPr>
        <w:t xml:space="preserve">: Percentage distribution of household farms by main purpose of </w:t>
      </w:r>
      <w:r w:rsidR="00E9213D" w:rsidRPr="007A469A">
        <w:rPr>
          <w:b/>
          <w:bCs/>
          <w:sz w:val="22"/>
          <w:szCs w:val="22"/>
          <w:lang w:eastAsia="en-GB"/>
        </w:rPr>
        <w:t xml:space="preserve">production, </w:t>
      </w:r>
      <w:r w:rsidR="00E33E2B" w:rsidRPr="007A469A">
        <w:rPr>
          <w:b/>
          <w:bCs/>
          <w:sz w:val="22"/>
          <w:szCs w:val="22"/>
          <w:lang w:eastAsia="en-GB"/>
        </w:rPr>
        <w:t>July 20</w:t>
      </w:r>
      <w:r w:rsidR="00C01E40" w:rsidRPr="007A469A">
        <w:rPr>
          <w:b/>
          <w:bCs/>
          <w:sz w:val="22"/>
          <w:szCs w:val="22"/>
          <w:lang w:eastAsia="en-GB"/>
        </w:rPr>
        <w:t>2</w:t>
      </w:r>
      <w:r w:rsidR="00E33E2B" w:rsidRPr="007A469A">
        <w:rPr>
          <w:b/>
          <w:bCs/>
          <w:sz w:val="22"/>
          <w:szCs w:val="22"/>
          <w:lang w:eastAsia="en-GB"/>
        </w:rPr>
        <w:t>3</w:t>
      </w:r>
      <w:r w:rsidR="009E7175" w:rsidRPr="007A469A">
        <w:rPr>
          <w:b/>
          <w:bCs/>
          <w:sz w:val="22"/>
          <w:szCs w:val="22"/>
          <w:lang w:eastAsia="en-GB"/>
        </w:rPr>
        <w:t xml:space="preserve"> </w:t>
      </w:r>
      <w:r w:rsidR="00E33E2B" w:rsidRPr="007A469A">
        <w:rPr>
          <w:b/>
          <w:bCs/>
          <w:sz w:val="22"/>
          <w:szCs w:val="22"/>
          <w:lang w:eastAsia="en-GB"/>
        </w:rPr>
        <w:t>-</w:t>
      </w:r>
      <w:r w:rsidR="009E7175" w:rsidRPr="007A469A">
        <w:rPr>
          <w:b/>
          <w:bCs/>
          <w:sz w:val="22"/>
          <w:szCs w:val="22"/>
          <w:lang w:eastAsia="en-GB"/>
        </w:rPr>
        <w:t xml:space="preserve"> </w:t>
      </w:r>
      <w:r w:rsidR="00E33E2B" w:rsidRPr="007A469A">
        <w:rPr>
          <w:b/>
          <w:bCs/>
          <w:sz w:val="22"/>
          <w:szCs w:val="22"/>
          <w:lang w:eastAsia="en-GB"/>
        </w:rPr>
        <w:t>June 20</w:t>
      </w:r>
      <w:r w:rsidR="00C01E40" w:rsidRPr="007A469A">
        <w:rPr>
          <w:b/>
          <w:bCs/>
          <w:sz w:val="22"/>
          <w:szCs w:val="22"/>
          <w:lang w:eastAsia="en-GB"/>
        </w:rPr>
        <w:t>2</w:t>
      </w:r>
      <w:r w:rsidR="00E33E2B" w:rsidRPr="007A469A">
        <w:rPr>
          <w:b/>
          <w:bCs/>
          <w:sz w:val="22"/>
          <w:szCs w:val="22"/>
          <w:lang w:eastAsia="en-GB"/>
        </w:rPr>
        <w:t>4, Islands of Mauritius and Rodrigues</w:t>
      </w:r>
    </w:p>
    <w:p w14:paraId="54162665" w14:textId="77777777" w:rsidR="009A3C2B" w:rsidRDefault="009A3C2B" w:rsidP="00597F36">
      <w:pPr>
        <w:pStyle w:val="BodyTextIndent2"/>
        <w:spacing w:line="276" w:lineRule="auto"/>
        <w:ind w:left="0"/>
        <w:rPr>
          <w:b/>
          <w:bCs/>
        </w:rPr>
      </w:pPr>
    </w:p>
    <w:p w14:paraId="70CBCD9A" w14:textId="6DB7B1BE" w:rsidR="008248FE" w:rsidRDefault="008248FE" w:rsidP="00597F36">
      <w:pPr>
        <w:pStyle w:val="BodyTextIndent2"/>
        <w:spacing w:line="276" w:lineRule="auto"/>
        <w:ind w:left="0"/>
        <w:rPr>
          <w:b/>
          <w:bCs/>
        </w:rPr>
      </w:pPr>
    </w:p>
    <w:p w14:paraId="3B2ACAF2" w14:textId="73B888BE" w:rsidR="00C634F9" w:rsidRDefault="00C634F9" w:rsidP="00597F36">
      <w:pPr>
        <w:pStyle w:val="BodyTextIndent2"/>
        <w:spacing w:line="276" w:lineRule="auto"/>
        <w:ind w:left="0"/>
        <w:rPr>
          <w:b/>
          <w:bCs/>
        </w:rPr>
      </w:pPr>
    </w:p>
    <w:p w14:paraId="0962D145" w14:textId="77777777" w:rsidR="00C634F9" w:rsidRDefault="00C634F9" w:rsidP="00597F36">
      <w:pPr>
        <w:pStyle w:val="BodyTextIndent2"/>
        <w:spacing w:line="276" w:lineRule="auto"/>
        <w:ind w:left="0"/>
        <w:rPr>
          <w:b/>
          <w:bCs/>
        </w:rPr>
      </w:pPr>
    </w:p>
    <w:p w14:paraId="559B6FC6" w14:textId="77777777" w:rsidR="00597F36" w:rsidRPr="00E9213D" w:rsidRDefault="00715B4C" w:rsidP="00597F36">
      <w:pPr>
        <w:pStyle w:val="BodyTextIndent2"/>
        <w:spacing w:line="276" w:lineRule="auto"/>
        <w:ind w:left="0"/>
        <w:rPr>
          <w:b/>
          <w:bCs/>
        </w:rPr>
      </w:pPr>
      <w:r w:rsidRPr="00D0292C">
        <w:rPr>
          <w:b/>
          <w:bCs/>
        </w:rPr>
        <w:t>4.2</w:t>
      </w:r>
      <w:r w:rsidR="002858E9" w:rsidRPr="00D0292C">
        <w:rPr>
          <w:b/>
          <w:bCs/>
        </w:rPr>
        <w:t>.</w:t>
      </w:r>
      <w:r w:rsidRPr="00D0292C">
        <w:rPr>
          <w:b/>
          <w:bCs/>
        </w:rPr>
        <w:t>6</w:t>
      </w:r>
      <w:r w:rsidR="002858E9" w:rsidRPr="00D0292C">
        <w:rPr>
          <w:b/>
          <w:bCs/>
        </w:rPr>
        <w:t xml:space="preserve"> Agricultural households</w:t>
      </w:r>
    </w:p>
    <w:p w14:paraId="471BEF3F" w14:textId="77777777" w:rsidR="00597F36" w:rsidRPr="0038441B" w:rsidRDefault="00597F36" w:rsidP="007D4459">
      <w:pPr>
        <w:jc w:val="both"/>
        <w:rPr>
          <w:sz w:val="12"/>
          <w:szCs w:val="12"/>
        </w:rPr>
      </w:pPr>
    </w:p>
    <w:p w14:paraId="15B62872" w14:textId="77777777" w:rsidR="002858E9" w:rsidRPr="00233822" w:rsidRDefault="004457E2" w:rsidP="00FC12DA">
      <w:pPr>
        <w:ind w:firstLine="720"/>
        <w:jc w:val="both"/>
      </w:pPr>
      <w:r w:rsidRPr="00233822">
        <w:t xml:space="preserve">Figure </w:t>
      </w:r>
      <w:r w:rsidR="00827596" w:rsidRPr="00233822">
        <w:t>4</w:t>
      </w:r>
      <w:r w:rsidRPr="00233822">
        <w:t xml:space="preserve"> </w:t>
      </w:r>
      <w:r w:rsidR="006951DF" w:rsidRPr="00233822">
        <w:t>show</w:t>
      </w:r>
      <w:r w:rsidRPr="00233822">
        <w:t xml:space="preserve">s that </w:t>
      </w:r>
      <w:r w:rsidR="002858E9" w:rsidRPr="00233822">
        <w:t xml:space="preserve">household farms </w:t>
      </w:r>
      <w:r w:rsidR="00864172" w:rsidRPr="00233822">
        <w:t>o</w:t>
      </w:r>
      <w:r w:rsidR="002858E9" w:rsidRPr="00233822">
        <w:t xml:space="preserve">n the </w:t>
      </w:r>
      <w:r w:rsidR="00864172" w:rsidRPr="00233822">
        <w:t>I</w:t>
      </w:r>
      <w:r w:rsidR="002858E9" w:rsidRPr="00233822">
        <w:t>slands of Mauritius (3</w:t>
      </w:r>
      <w:r w:rsidR="00D1564C" w:rsidRPr="00233822">
        <w:t>6</w:t>
      </w:r>
      <w:r w:rsidR="002858E9" w:rsidRPr="00233822">
        <w:t xml:space="preserve">%) and Rodrigues (20%) were deriving more than </w:t>
      </w:r>
      <w:r w:rsidR="006951DF" w:rsidRPr="00233822">
        <w:t>half</w:t>
      </w:r>
      <w:r w:rsidR="002858E9" w:rsidRPr="00233822">
        <w:t xml:space="preserve"> of their household income from agriculture</w:t>
      </w:r>
      <w:r w:rsidRPr="00233822">
        <w:t>. T</w:t>
      </w:r>
      <w:r w:rsidR="002858E9" w:rsidRPr="00233822">
        <w:t xml:space="preserve">hese </w:t>
      </w:r>
      <w:r w:rsidRPr="00233822">
        <w:t xml:space="preserve">households </w:t>
      </w:r>
      <w:r w:rsidR="002858E9" w:rsidRPr="00233822">
        <w:t xml:space="preserve">are </w:t>
      </w:r>
      <w:r w:rsidRPr="00233822">
        <w:t xml:space="preserve">therefore </w:t>
      </w:r>
      <w:r w:rsidR="002858E9" w:rsidRPr="00233822">
        <w:t>classified as agricultural households</w:t>
      </w:r>
      <w:r w:rsidR="00093406" w:rsidRPr="00233822">
        <w:t xml:space="preserve"> (An agricultural household is </w:t>
      </w:r>
      <w:r w:rsidR="00976209" w:rsidRPr="00233822">
        <w:t>a household whose largest source of income consists of income derived from agricultural production</w:t>
      </w:r>
      <w:r w:rsidR="00093406" w:rsidRPr="00233822">
        <w:t>)</w:t>
      </w:r>
      <w:r w:rsidR="00E33E2B" w:rsidRPr="00233822">
        <w:t>.</w:t>
      </w:r>
    </w:p>
    <w:p w14:paraId="083A47C1" w14:textId="77777777" w:rsidR="008248FE" w:rsidRPr="0038441B" w:rsidRDefault="008248FE" w:rsidP="00FC12DA">
      <w:pPr>
        <w:ind w:firstLine="720"/>
        <w:jc w:val="both"/>
      </w:pPr>
    </w:p>
    <w:p w14:paraId="3EDF5C47" w14:textId="77777777" w:rsidR="00E33E2B" w:rsidRPr="00E9213D" w:rsidRDefault="00E33E2B" w:rsidP="00FC12DA">
      <w:pPr>
        <w:ind w:firstLine="720"/>
        <w:jc w:val="both"/>
        <w:rPr>
          <w:sz w:val="12"/>
          <w:szCs w:val="12"/>
        </w:rPr>
      </w:pPr>
    </w:p>
    <w:p w14:paraId="19E3ED3B" w14:textId="65FDC61C" w:rsidR="002858E9" w:rsidRDefault="002700C8" w:rsidP="007A469A">
      <w:pPr>
        <w:jc w:val="center"/>
        <w:rPr>
          <w:b/>
          <w:bCs/>
          <w:sz w:val="12"/>
          <w:szCs w:val="12"/>
          <w:lang w:eastAsia="en-GB"/>
        </w:rPr>
      </w:pPr>
      <w:r>
        <w:rPr>
          <w:noProof/>
          <w:szCs w:val="22"/>
          <w:lang w:val="en-US"/>
        </w:rPr>
        <w:drawing>
          <wp:inline distT="0" distB="0" distL="0" distR="0" wp14:anchorId="72B19DCE" wp14:editId="1987E41F">
            <wp:extent cx="4255135" cy="2712720"/>
            <wp:effectExtent l="0" t="0" r="0" b="0"/>
            <wp:docPr id="4385770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5135" cy="2712720"/>
                    </a:xfrm>
                    <a:prstGeom prst="rect">
                      <a:avLst/>
                    </a:prstGeom>
                    <a:noFill/>
                    <a:ln>
                      <a:noFill/>
                    </a:ln>
                    <a:effectLst/>
                  </pic:spPr>
                </pic:pic>
              </a:graphicData>
            </a:graphic>
          </wp:inline>
        </w:drawing>
      </w:r>
    </w:p>
    <w:p w14:paraId="5810B751" w14:textId="77777777" w:rsidR="00E9213D" w:rsidRPr="00E9213D" w:rsidRDefault="00E9213D" w:rsidP="002858E9">
      <w:pPr>
        <w:jc w:val="center"/>
        <w:rPr>
          <w:b/>
          <w:bCs/>
          <w:sz w:val="12"/>
          <w:szCs w:val="12"/>
          <w:lang w:eastAsia="en-GB"/>
        </w:rPr>
      </w:pPr>
    </w:p>
    <w:p w14:paraId="145571D3" w14:textId="77777777" w:rsidR="00E33E2B" w:rsidRDefault="002858E9" w:rsidP="00E33E2B">
      <w:pPr>
        <w:jc w:val="center"/>
        <w:rPr>
          <w:b/>
          <w:bCs/>
          <w:sz w:val="22"/>
          <w:szCs w:val="22"/>
          <w:lang w:eastAsia="en-GB"/>
        </w:rPr>
      </w:pPr>
      <w:r w:rsidRPr="007A469A">
        <w:rPr>
          <w:b/>
          <w:bCs/>
          <w:sz w:val="22"/>
          <w:szCs w:val="22"/>
          <w:lang w:eastAsia="en-GB"/>
        </w:rPr>
        <w:t xml:space="preserve">Figure </w:t>
      </w:r>
      <w:r w:rsidR="009A3C2B" w:rsidRPr="007A469A">
        <w:rPr>
          <w:b/>
          <w:bCs/>
          <w:sz w:val="22"/>
          <w:szCs w:val="22"/>
          <w:lang w:eastAsia="en-GB"/>
        </w:rPr>
        <w:t>4</w:t>
      </w:r>
      <w:r w:rsidRPr="007A469A">
        <w:rPr>
          <w:b/>
          <w:bCs/>
          <w:sz w:val="22"/>
          <w:szCs w:val="22"/>
          <w:lang w:eastAsia="en-GB"/>
        </w:rPr>
        <w:t>: Percentage distribution of household farms by proportion of household income from agriculture</w:t>
      </w:r>
      <w:r w:rsidR="00E33E2B" w:rsidRPr="007A469A">
        <w:rPr>
          <w:b/>
          <w:bCs/>
          <w:sz w:val="22"/>
          <w:szCs w:val="22"/>
          <w:lang w:eastAsia="en-GB"/>
        </w:rPr>
        <w:t xml:space="preserve">, </w:t>
      </w:r>
      <w:r w:rsidR="00E9213D" w:rsidRPr="007A469A">
        <w:rPr>
          <w:b/>
          <w:bCs/>
          <w:sz w:val="22"/>
          <w:szCs w:val="22"/>
          <w:lang w:eastAsia="en-GB"/>
        </w:rPr>
        <w:t>June 2</w:t>
      </w:r>
      <w:r w:rsidR="00D1564C" w:rsidRPr="007A469A">
        <w:rPr>
          <w:b/>
          <w:bCs/>
          <w:sz w:val="22"/>
          <w:szCs w:val="22"/>
          <w:lang w:eastAsia="en-GB"/>
        </w:rPr>
        <w:t>02</w:t>
      </w:r>
      <w:r w:rsidR="00E9213D" w:rsidRPr="007A469A">
        <w:rPr>
          <w:b/>
          <w:bCs/>
          <w:sz w:val="22"/>
          <w:szCs w:val="22"/>
          <w:lang w:eastAsia="en-GB"/>
        </w:rPr>
        <w:t xml:space="preserve">4, </w:t>
      </w:r>
      <w:r w:rsidR="00E33E2B" w:rsidRPr="007A469A">
        <w:rPr>
          <w:b/>
          <w:bCs/>
          <w:sz w:val="22"/>
          <w:szCs w:val="22"/>
          <w:lang w:eastAsia="en-GB"/>
        </w:rPr>
        <w:t>Islands of Mauritius and Rodrigues</w:t>
      </w:r>
    </w:p>
    <w:p w14:paraId="2CFC6580" w14:textId="332E8DA0" w:rsidR="00D1564C" w:rsidRDefault="00D1564C" w:rsidP="00E33E2B">
      <w:pPr>
        <w:jc w:val="center"/>
        <w:rPr>
          <w:b/>
          <w:bCs/>
          <w:sz w:val="22"/>
          <w:szCs w:val="22"/>
          <w:lang w:eastAsia="en-GB"/>
        </w:rPr>
      </w:pPr>
    </w:p>
    <w:p w14:paraId="1BFBF716" w14:textId="2C42D72B" w:rsidR="00AD75CE" w:rsidRDefault="00AD75CE" w:rsidP="00E33E2B">
      <w:pPr>
        <w:jc w:val="center"/>
        <w:rPr>
          <w:b/>
          <w:bCs/>
          <w:sz w:val="22"/>
          <w:szCs w:val="22"/>
          <w:lang w:eastAsia="en-GB"/>
        </w:rPr>
      </w:pPr>
    </w:p>
    <w:p w14:paraId="1B454DBD" w14:textId="4CC3F937" w:rsidR="00AD75CE" w:rsidRDefault="00AD75CE" w:rsidP="00E33E2B">
      <w:pPr>
        <w:jc w:val="center"/>
        <w:rPr>
          <w:b/>
          <w:bCs/>
          <w:sz w:val="22"/>
          <w:szCs w:val="22"/>
          <w:lang w:eastAsia="en-GB"/>
        </w:rPr>
      </w:pPr>
    </w:p>
    <w:p w14:paraId="153C9D9B" w14:textId="517708FE" w:rsidR="00AD75CE" w:rsidRDefault="00AD75CE" w:rsidP="00E33E2B">
      <w:pPr>
        <w:jc w:val="center"/>
        <w:rPr>
          <w:b/>
          <w:bCs/>
          <w:sz w:val="22"/>
          <w:szCs w:val="22"/>
          <w:lang w:eastAsia="en-GB"/>
        </w:rPr>
      </w:pPr>
    </w:p>
    <w:p w14:paraId="5EA0CF43" w14:textId="77777777" w:rsidR="00AD75CE" w:rsidRDefault="00AD75CE" w:rsidP="00E33E2B">
      <w:pPr>
        <w:jc w:val="center"/>
        <w:rPr>
          <w:b/>
          <w:bCs/>
          <w:sz w:val="22"/>
          <w:szCs w:val="22"/>
          <w:lang w:eastAsia="en-GB"/>
        </w:rPr>
      </w:pPr>
    </w:p>
    <w:p w14:paraId="369DC38F" w14:textId="77777777" w:rsidR="00C915BC" w:rsidRDefault="00C915BC" w:rsidP="00B071D8">
      <w:pPr>
        <w:jc w:val="both"/>
        <w:rPr>
          <w:b/>
          <w:bCs/>
        </w:rPr>
      </w:pPr>
    </w:p>
    <w:p w14:paraId="3636C37E" w14:textId="7D8A1D94" w:rsidR="00597F36" w:rsidRPr="00E9213D" w:rsidRDefault="00715B4C" w:rsidP="00B071D8">
      <w:pPr>
        <w:jc w:val="both"/>
      </w:pPr>
      <w:r>
        <w:rPr>
          <w:b/>
          <w:bCs/>
        </w:rPr>
        <w:t>4.3</w:t>
      </w:r>
      <w:r w:rsidR="00597F36" w:rsidRPr="00E9213D">
        <w:rPr>
          <w:b/>
          <w:bCs/>
        </w:rPr>
        <w:t xml:space="preserve"> </w:t>
      </w:r>
      <w:r w:rsidR="006223E9" w:rsidRPr="00E9213D">
        <w:rPr>
          <w:b/>
          <w:bCs/>
        </w:rPr>
        <w:t>H</w:t>
      </w:r>
      <w:r w:rsidR="00597F36" w:rsidRPr="00E9213D">
        <w:rPr>
          <w:b/>
          <w:bCs/>
        </w:rPr>
        <w:t>arvested</w:t>
      </w:r>
      <w:r w:rsidR="006223E9" w:rsidRPr="00E9213D">
        <w:rPr>
          <w:b/>
          <w:bCs/>
        </w:rPr>
        <w:t xml:space="preserve"> </w:t>
      </w:r>
      <w:r w:rsidR="00937E70" w:rsidRPr="00D0292C">
        <w:rPr>
          <w:b/>
          <w:bCs/>
        </w:rPr>
        <w:t xml:space="preserve">and planted </w:t>
      </w:r>
      <w:r w:rsidR="006223E9" w:rsidRPr="00D0292C">
        <w:rPr>
          <w:b/>
          <w:bCs/>
        </w:rPr>
        <w:t>area</w:t>
      </w:r>
    </w:p>
    <w:p w14:paraId="6DF6807A" w14:textId="77777777" w:rsidR="00DE0540" w:rsidRPr="00E9213D" w:rsidRDefault="00DE0540" w:rsidP="00B071D8">
      <w:pPr>
        <w:jc w:val="both"/>
      </w:pPr>
    </w:p>
    <w:p w14:paraId="24ABC201" w14:textId="77777777" w:rsidR="00597F36" w:rsidRPr="00E9213D" w:rsidRDefault="00715B4C" w:rsidP="00597F36">
      <w:pPr>
        <w:jc w:val="both"/>
        <w:rPr>
          <w:b/>
        </w:rPr>
      </w:pPr>
      <w:r>
        <w:rPr>
          <w:b/>
        </w:rPr>
        <w:t>4.3</w:t>
      </w:r>
      <w:r w:rsidR="00597F36" w:rsidRPr="00E9213D">
        <w:rPr>
          <w:b/>
        </w:rPr>
        <w:t xml:space="preserve">.1 </w:t>
      </w:r>
      <w:r w:rsidR="00601C32" w:rsidRPr="00E9213D">
        <w:rPr>
          <w:b/>
        </w:rPr>
        <w:t>V</w:t>
      </w:r>
      <w:r w:rsidR="00597F36" w:rsidRPr="00E9213D">
        <w:rPr>
          <w:b/>
        </w:rPr>
        <w:t>egetables</w:t>
      </w:r>
      <w:r w:rsidR="00C13682" w:rsidRPr="00E9213D">
        <w:rPr>
          <w:b/>
        </w:rPr>
        <w:t xml:space="preserve"> and cereals</w:t>
      </w:r>
    </w:p>
    <w:p w14:paraId="6C3E799A" w14:textId="77777777" w:rsidR="00601C32" w:rsidRPr="0038441B" w:rsidRDefault="00601C32" w:rsidP="00601C32">
      <w:pPr>
        <w:jc w:val="both"/>
        <w:rPr>
          <w:sz w:val="12"/>
          <w:szCs w:val="12"/>
        </w:rPr>
      </w:pPr>
    </w:p>
    <w:p w14:paraId="33CBEF99" w14:textId="77777777" w:rsidR="00601C32" w:rsidRPr="00233822" w:rsidRDefault="00601C32" w:rsidP="001631B5">
      <w:pPr>
        <w:ind w:firstLine="720"/>
        <w:jc w:val="both"/>
      </w:pPr>
      <w:r w:rsidRPr="00233822">
        <w:t xml:space="preserve">The total harvested area </w:t>
      </w:r>
      <w:r w:rsidR="000A1A23" w:rsidRPr="00233822">
        <w:t>of vegetables</w:t>
      </w:r>
      <w:r w:rsidRPr="00233822">
        <w:t xml:space="preserve"> (including melons, oilseed crops, root/tuber crops and leguminous crops) </w:t>
      </w:r>
      <w:r w:rsidR="00C13682" w:rsidRPr="00233822">
        <w:t xml:space="preserve">and cereals </w:t>
      </w:r>
      <w:r w:rsidRPr="00233822">
        <w:t xml:space="preserve">on the Island of Mauritius </w:t>
      </w:r>
      <w:r w:rsidR="00E9213D" w:rsidRPr="00233822">
        <w:t>was</w:t>
      </w:r>
      <w:r w:rsidRPr="00233822">
        <w:t xml:space="preserve"> estimated at </w:t>
      </w:r>
      <w:r w:rsidR="00CC090E" w:rsidRPr="00233822">
        <w:t xml:space="preserve">around </w:t>
      </w:r>
      <w:r w:rsidR="006543B8" w:rsidRPr="00233822">
        <w:t>9,300</w:t>
      </w:r>
      <w:r w:rsidRPr="00233822">
        <w:t xml:space="preserve"> hectares, </w:t>
      </w:r>
      <w:r w:rsidR="00FA7ED8" w:rsidRPr="00233822">
        <w:t xml:space="preserve">while that in Rodrigues worked out to </w:t>
      </w:r>
      <w:r w:rsidR="00E733AA" w:rsidRPr="00233822">
        <w:t>726</w:t>
      </w:r>
      <w:r w:rsidR="00FA7ED8" w:rsidRPr="00233822">
        <w:t xml:space="preserve"> hectares</w:t>
      </w:r>
      <w:r w:rsidR="00EE53EB" w:rsidRPr="00233822">
        <w:t>.</w:t>
      </w:r>
    </w:p>
    <w:p w14:paraId="31B394BA" w14:textId="5A3C391F" w:rsidR="00DD5F78" w:rsidRDefault="00DD5F78" w:rsidP="001631B5">
      <w:pPr>
        <w:ind w:firstLine="720"/>
        <w:jc w:val="both"/>
      </w:pPr>
    </w:p>
    <w:p w14:paraId="536836CC" w14:textId="600B1676" w:rsidR="00AD75CE" w:rsidRDefault="00AD75CE" w:rsidP="001631B5">
      <w:pPr>
        <w:ind w:firstLine="720"/>
        <w:jc w:val="both"/>
      </w:pPr>
    </w:p>
    <w:p w14:paraId="24698B5B" w14:textId="0013D769" w:rsidR="00AD75CE" w:rsidRDefault="00AD75CE" w:rsidP="001631B5">
      <w:pPr>
        <w:ind w:firstLine="720"/>
        <w:jc w:val="both"/>
      </w:pPr>
    </w:p>
    <w:p w14:paraId="143B9736" w14:textId="4D24B1B5" w:rsidR="00AD75CE" w:rsidRDefault="00AD75CE" w:rsidP="001631B5">
      <w:pPr>
        <w:ind w:firstLine="720"/>
        <w:jc w:val="both"/>
      </w:pPr>
    </w:p>
    <w:p w14:paraId="13C25201" w14:textId="20D0AB2F" w:rsidR="00AD75CE" w:rsidRDefault="00AD75CE" w:rsidP="001631B5">
      <w:pPr>
        <w:ind w:firstLine="720"/>
        <w:jc w:val="both"/>
      </w:pPr>
    </w:p>
    <w:p w14:paraId="0043F41C" w14:textId="49F874F8" w:rsidR="00AD75CE" w:rsidRDefault="00AD75CE" w:rsidP="001631B5">
      <w:pPr>
        <w:ind w:firstLine="720"/>
        <w:jc w:val="both"/>
      </w:pPr>
    </w:p>
    <w:p w14:paraId="4009316D" w14:textId="77777777" w:rsidR="00AD75CE" w:rsidRDefault="00AD75CE" w:rsidP="001631B5">
      <w:pPr>
        <w:ind w:firstLine="720"/>
        <w:jc w:val="both"/>
      </w:pPr>
    </w:p>
    <w:p w14:paraId="7106AB9D" w14:textId="77777777" w:rsidR="00AD75CE" w:rsidRDefault="00AD75CE" w:rsidP="00DD5F78">
      <w:pPr>
        <w:jc w:val="center"/>
        <w:rPr>
          <w:b/>
          <w:bCs/>
          <w:sz w:val="22"/>
          <w:szCs w:val="22"/>
          <w:lang w:eastAsia="en-GB"/>
        </w:rPr>
      </w:pPr>
    </w:p>
    <w:p w14:paraId="23B7DA49" w14:textId="77777777" w:rsidR="00AD75CE" w:rsidRDefault="00AD75CE" w:rsidP="00DD5F78">
      <w:pPr>
        <w:jc w:val="center"/>
        <w:rPr>
          <w:b/>
          <w:bCs/>
          <w:sz w:val="22"/>
          <w:szCs w:val="22"/>
          <w:lang w:eastAsia="en-GB"/>
        </w:rPr>
      </w:pPr>
    </w:p>
    <w:p w14:paraId="63F975C7" w14:textId="77777777" w:rsidR="00AD75CE" w:rsidRDefault="00AD75CE" w:rsidP="00DD5F78">
      <w:pPr>
        <w:jc w:val="center"/>
        <w:rPr>
          <w:b/>
          <w:bCs/>
          <w:sz w:val="22"/>
          <w:szCs w:val="22"/>
          <w:lang w:eastAsia="en-GB"/>
        </w:rPr>
      </w:pPr>
    </w:p>
    <w:p w14:paraId="5967AF39" w14:textId="77777777" w:rsidR="00AD75CE" w:rsidRDefault="00AD75CE" w:rsidP="00DD5F78">
      <w:pPr>
        <w:jc w:val="center"/>
        <w:rPr>
          <w:b/>
          <w:bCs/>
          <w:sz w:val="22"/>
          <w:szCs w:val="22"/>
          <w:lang w:eastAsia="en-GB"/>
        </w:rPr>
      </w:pPr>
    </w:p>
    <w:p w14:paraId="6FE175F1" w14:textId="77777777" w:rsidR="00AD75CE" w:rsidRDefault="00AD75CE" w:rsidP="00DD5F78">
      <w:pPr>
        <w:jc w:val="center"/>
        <w:rPr>
          <w:b/>
          <w:bCs/>
          <w:sz w:val="22"/>
          <w:szCs w:val="22"/>
          <w:lang w:eastAsia="en-GB"/>
        </w:rPr>
      </w:pPr>
    </w:p>
    <w:p w14:paraId="7BAFD04C" w14:textId="79BA01BC" w:rsidR="00DD5F78" w:rsidRPr="0038441B" w:rsidRDefault="00DD5F78" w:rsidP="00DD5F78">
      <w:pPr>
        <w:jc w:val="center"/>
        <w:rPr>
          <w:b/>
          <w:bCs/>
          <w:sz w:val="22"/>
          <w:szCs w:val="22"/>
          <w:lang w:eastAsia="en-GB"/>
        </w:rPr>
      </w:pPr>
      <w:r w:rsidRPr="00315EBD">
        <w:rPr>
          <w:b/>
          <w:bCs/>
          <w:sz w:val="22"/>
          <w:szCs w:val="22"/>
          <w:lang w:eastAsia="en-GB"/>
        </w:rPr>
        <w:lastRenderedPageBreak/>
        <w:t>Table 8a: Harvested area of vegetables and cereals by agricultural practice, July 2023 - June 2024, Island of Mauritius</w:t>
      </w:r>
    </w:p>
    <w:p w14:paraId="0AFC1934" w14:textId="42A4E317" w:rsidR="00315EBD" w:rsidRDefault="00517D61" w:rsidP="00A14182">
      <w:pPr>
        <w:ind w:firstLine="720"/>
        <w:jc w:val="center"/>
        <w:rPr>
          <w:noProof/>
        </w:rPr>
      </w:pPr>
      <w:r>
        <w:rPr>
          <w:noProof/>
        </w:rPr>
        <w:t xml:space="preserve">                                                          Hectare</w:t>
      </w:r>
    </w:p>
    <w:p w14:paraId="6CA28E21" w14:textId="66D54942" w:rsidR="00C915BC" w:rsidRDefault="00163CD1" w:rsidP="00163CD1">
      <w:pPr>
        <w:ind w:firstLine="720"/>
      </w:pPr>
      <w:r w:rsidRPr="00163CD1">
        <w:rPr>
          <w:noProof/>
        </w:rPr>
        <w:drawing>
          <wp:inline distT="0" distB="0" distL="0" distR="0" wp14:anchorId="44DF5604" wp14:editId="6393D5E8">
            <wp:extent cx="4127500" cy="842488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8318" cy="8426552"/>
                    </a:xfrm>
                    <a:prstGeom prst="rect">
                      <a:avLst/>
                    </a:prstGeom>
                    <a:noFill/>
                    <a:ln>
                      <a:noFill/>
                    </a:ln>
                  </pic:spPr>
                </pic:pic>
              </a:graphicData>
            </a:graphic>
          </wp:inline>
        </w:drawing>
      </w:r>
    </w:p>
    <w:p w14:paraId="1F685B05" w14:textId="77777777" w:rsidR="00163CD1" w:rsidRDefault="00163CD1" w:rsidP="00163CD1">
      <w:pPr>
        <w:ind w:firstLine="720"/>
      </w:pPr>
    </w:p>
    <w:p w14:paraId="33CAB0ED" w14:textId="39A43C1A" w:rsidR="00E33E2B" w:rsidRPr="00C915BC" w:rsidRDefault="00E9213D" w:rsidP="00C915BC">
      <w:pPr>
        <w:ind w:firstLine="720"/>
        <w:jc w:val="center"/>
      </w:pPr>
      <w:r w:rsidRPr="00233822">
        <w:rPr>
          <w:b/>
          <w:bCs/>
          <w:sz w:val="22"/>
          <w:szCs w:val="22"/>
          <w:lang w:eastAsia="en-GB"/>
        </w:rPr>
        <w:t xml:space="preserve">Table </w:t>
      </w:r>
      <w:r w:rsidR="00017303" w:rsidRPr="00233822">
        <w:rPr>
          <w:b/>
          <w:bCs/>
          <w:sz w:val="22"/>
          <w:szCs w:val="22"/>
          <w:lang w:eastAsia="en-GB"/>
        </w:rPr>
        <w:t>8</w:t>
      </w:r>
      <w:r w:rsidR="00DD5F78" w:rsidRPr="00233822">
        <w:rPr>
          <w:b/>
          <w:bCs/>
          <w:sz w:val="22"/>
          <w:szCs w:val="22"/>
          <w:lang w:eastAsia="en-GB"/>
        </w:rPr>
        <w:t>b</w:t>
      </w:r>
      <w:r w:rsidRPr="00233822">
        <w:rPr>
          <w:b/>
          <w:bCs/>
          <w:sz w:val="22"/>
          <w:szCs w:val="22"/>
          <w:lang w:eastAsia="en-GB"/>
        </w:rPr>
        <w:t>: Harvested area of vegetables and cereals by agricultural practice, July 20</w:t>
      </w:r>
      <w:r w:rsidR="00FA7CD1" w:rsidRPr="00233822">
        <w:rPr>
          <w:b/>
          <w:bCs/>
          <w:sz w:val="22"/>
          <w:szCs w:val="22"/>
          <w:lang w:eastAsia="en-GB"/>
        </w:rPr>
        <w:t>2</w:t>
      </w:r>
      <w:r w:rsidRPr="00233822">
        <w:rPr>
          <w:b/>
          <w:bCs/>
          <w:sz w:val="22"/>
          <w:szCs w:val="22"/>
          <w:lang w:eastAsia="en-GB"/>
        </w:rPr>
        <w:t xml:space="preserve">3 </w:t>
      </w:r>
      <w:r w:rsidR="00C915BC" w:rsidRPr="00233822">
        <w:rPr>
          <w:b/>
          <w:bCs/>
          <w:sz w:val="22"/>
          <w:szCs w:val="22"/>
          <w:lang w:eastAsia="en-GB"/>
        </w:rPr>
        <w:t>–</w:t>
      </w:r>
      <w:r w:rsidRPr="00233822">
        <w:rPr>
          <w:b/>
          <w:bCs/>
          <w:sz w:val="22"/>
          <w:szCs w:val="22"/>
          <w:lang w:eastAsia="en-GB"/>
        </w:rPr>
        <w:t xml:space="preserve"> June</w:t>
      </w:r>
      <w:r w:rsidR="00C915BC" w:rsidRPr="00233822">
        <w:rPr>
          <w:b/>
          <w:bCs/>
          <w:sz w:val="22"/>
          <w:szCs w:val="22"/>
          <w:lang w:eastAsia="en-GB"/>
        </w:rPr>
        <w:t xml:space="preserve"> </w:t>
      </w:r>
      <w:r w:rsidRPr="00233822">
        <w:rPr>
          <w:b/>
          <w:bCs/>
          <w:sz w:val="22"/>
          <w:szCs w:val="22"/>
          <w:lang w:eastAsia="en-GB"/>
        </w:rPr>
        <w:t>20</w:t>
      </w:r>
      <w:r w:rsidR="00FA7CD1" w:rsidRPr="00233822">
        <w:rPr>
          <w:b/>
          <w:bCs/>
          <w:sz w:val="22"/>
          <w:szCs w:val="22"/>
          <w:lang w:eastAsia="en-GB"/>
        </w:rPr>
        <w:t>2</w:t>
      </w:r>
      <w:r w:rsidRPr="00233822">
        <w:rPr>
          <w:b/>
          <w:bCs/>
          <w:sz w:val="22"/>
          <w:szCs w:val="22"/>
          <w:lang w:eastAsia="en-GB"/>
        </w:rPr>
        <w:t xml:space="preserve">4, Island of </w:t>
      </w:r>
      <w:r w:rsidR="00FA7CD1" w:rsidRPr="00233822">
        <w:rPr>
          <w:b/>
          <w:bCs/>
          <w:sz w:val="22"/>
          <w:szCs w:val="22"/>
          <w:lang w:eastAsia="en-GB"/>
        </w:rPr>
        <w:t>Rodrigues</w:t>
      </w:r>
    </w:p>
    <w:p w14:paraId="0F061176" w14:textId="153DAD80" w:rsidR="00C915BC" w:rsidRDefault="00F5782B" w:rsidP="00F5782B">
      <w:pPr>
        <w:rPr>
          <w:noProof/>
        </w:rPr>
      </w:pPr>
      <w:r>
        <w:rPr>
          <w:noProof/>
        </w:rPr>
        <w:t xml:space="preserve">               </w:t>
      </w:r>
      <w:r w:rsidR="00517D61">
        <w:rPr>
          <w:noProof/>
        </w:rPr>
        <w:t xml:space="preserve">                                                                                            Hectare</w:t>
      </w:r>
    </w:p>
    <w:p w14:paraId="5CBE7F01" w14:textId="539E1A2F" w:rsidR="00F5782B" w:rsidRDefault="00F5782B" w:rsidP="00F5782B">
      <w:pPr>
        <w:rPr>
          <w:b/>
          <w:bCs/>
          <w:sz w:val="22"/>
          <w:szCs w:val="22"/>
          <w:lang w:eastAsia="en-GB"/>
        </w:rPr>
      </w:pPr>
      <w:r>
        <w:rPr>
          <w:noProof/>
        </w:rPr>
        <w:t xml:space="preserve">              </w:t>
      </w:r>
      <w:r w:rsidR="00517D61" w:rsidRPr="00517D61">
        <w:drawing>
          <wp:inline distT="0" distB="0" distL="0" distR="0" wp14:anchorId="2D7CA8A9" wp14:editId="62F45CEF">
            <wp:extent cx="4170680" cy="780224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0680" cy="7802245"/>
                    </a:xfrm>
                    <a:prstGeom prst="rect">
                      <a:avLst/>
                    </a:prstGeom>
                    <a:noFill/>
                    <a:ln>
                      <a:noFill/>
                    </a:ln>
                  </pic:spPr>
                </pic:pic>
              </a:graphicData>
            </a:graphic>
          </wp:inline>
        </w:drawing>
      </w:r>
    </w:p>
    <w:p w14:paraId="2B5A3CB1" w14:textId="392221A3" w:rsidR="009A7034" w:rsidRDefault="009A7034" w:rsidP="00C915BC">
      <w:pPr>
        <w:jc w:val="center"/>
        <w:rPr>
          <w:b/>
          <w:bCs/>
          <w:sz w:val="22"/>
          <w:szCs w:val="22"/>
          <w:lang w:eastAsia="en-GB"/>
        </w:rPr>
      </w:pPr>
    </w:p>
    <w:p w14:paraId="2B1C1747" w14:textId="77777777" w:rsidR="007A469A" w:rsidRPr="0038441B" w:rsidRDefault="007A469A" w:rsidP="00E33E2B">
      <w:pPr>
        <w:jc w:val="center"/>
        <w:rPr>
          <w:b/>
          <w:bCs/>
          <w:sz w:val="22"/>
          <w:szCs w:val="22"/>
          <w:lang w:eastAsia="en-GB"/>
        </w:rPr>
      </w:pPr>
    </w:p>
    <w:p w14:paraId="01F24001" w14:textId="1AAA442B" w:rsidR="000F1FC0" w:rsidRPr="000F1FC0" w:rsidRDefault="000F1FC0" w:rsidP="006543B8">
      <w:pPr>
        <w:jc w:val="both"/>
      </w:pPr>
      <w:r>
        <w:rPr>
          <w:noProof/>
          <w:szCs w:val="22"/>
          <w:lang w:val="en-US"/>
        </w:rPr>
        <w:lastRenderedPageBreak/>
        <w:t xml:space="preserve">  </w:t>
      </w:r>
      <w:r w:rsidR="00FD1DDA">
        <w:rPr>
          <w:noProof/>
          <w:lang w:val="en-US"/>
        </w:rPr>
        <w:t xml:space="preserve">          </w:t>
      </w:r>
    </w:p>
    <w:p w14:paraId="35CBCB86" w14:textId="77777777" w:rsidR="00036F32" w:rsidRDefault="00036F32" w:rsidP="00597F36">
      <w:pPr>
        <w:jc w:val="both"/>
        <w:rPr>
          <w:bCs/>
          <w:sz w:val="12"/>
          <w:szCs w:val="12"/>
          <w:lang w:eastAsia="en-GB"/>
        </w:rPr>
      </w:pPr>
    </w:p>
    <w:p w14:paraId="29319BE6" w14:textId="17305F7C" w:rsidR="00597F36" w:rsidRPr="00E9213D" w:rsidRDefault="00715B4C" w:rsidP="00597F36">
      <w:pPr>
        <w:jc w:val="both"/>
        <w:rPr>
          <w:b/>
        </w:rPr>
      </w:pPr>
      <w:r w:rsidRPr="00233822">
        <w:rPr>
          <w:b/>
        </w:rPr>
        <w:t>4.3</w:t>
      </w:r>
      <w:r w:rsidR="00597F36" w:rsidRPr="00233822">
        <w:rPr>
          <w:b/>
        </w:rPr>
        <w:t xml:space="preserve">.2 Fruits and </w:t>
      </w:r>
      <w:r w:rsidR="00C13682" w:rsidRPr="00233822">
        <w:rPr>
          <w:b/>
        </w:rPr>
        <w:t>nuts</w:t>
      </w:r>
    </w:p>
    <w:p w14:paraId="6F36A017" w14:textId="77777777" w:rsidR="00597F36" w:rsidRPr="00F949E9" w:rsidRDefault="00597F36" w:rsidP="00597F36">
      <w:pPr>
        <w:jc w:val="both"/>
        <w:rPr>
          <w:sz w:val="12"/>
          <w:szCs w:val="12"/>
        </w:rPr>
      </w:pPr>
    </w:p>
    <w:p w14:paraId="1DA894E2" w14:textId="6D1A6CC2" w:rsidR="000527A5" w:rsidRPr="00E74020" w:rsidRDefault="000527A5" w:rsidP="00181A3C">
      <w:pPr>
        <w:ind w:firstLine="720"/>
        <w:jc w:val="both"/>
      </w:pPr>
      <w:r w:rsidRPr="00E74020">
        <w:t xml:space="preserve">The area under fruits and nuts on the Island of Mauritius </w:t>
      </w:r>
      <w:r w:rsidR="00E9213D" w:rsidRPr="00E74020">
        <w:t>was</w:t>
      </w:r>
      <w:r w:rsidRPr="00E74020">
        <w:t xml:space="preserve"> estimated at 1,</w:t>
      </w:r>
      <w:r w:rsidR="0058153D" w:rsidRPr="00E74020">
        <w:t>974</w:t>
      </w:r>
      <w:r w:rsidRPr="00E74020">
        <w:t xml:space="preserve"> hectares. </w:t>
      </w:r>
    </w:p>
    <w:p w14:paraId="676465C2" w14:textId="77777777" w:rsidR="0020288B" w:rsidRPr="00E74020" w:rsidRDefault="0020288B" w:rsidP="00597F36">
      <w:pPr>
        <w:jc w:val="both"/>
      </w:pPr>
    </w:p>
    <w:p w14:paraId="11A0C482" w14:textId="77777777" w:rsidR="0020288B" w:rsidRPr="00E74020" w:rsidRDefault="0020288B" w:rsidP="0020288B">
      <w:pPr>
        <w:jc w:val="both"/>
      </w:pPr>
      <w:r w:rsidRPr="00E74020">
        <w:t>The five most common fruit</w:t>
      </w:r>
      <w:r w:rsidR="00EF4367" w:rsidRPr="00E74020">
        <w:t>s</w:t>
      </w:r>
      <w:r w:rsidRPr="00E74020">
        <w:t xml:space="preserve"> </w:t>
      </w:r>
      <w:r w:rsidR="006951DF" w:rsidRPr="00E74020">
        <w:t xml:space="preserve">in terms of size of planted area </w:t>
      </w:r>
      <w:r w:rsidRPr="00E74020">
        <w:t>on the Island of Mauritius were:</w:t>
      </w:r>
    </w:p>
    <w:p w14:paraId="5F9F5A75" w14:textId="77777777" w:rsidR="00604B15" w:rsidRPr="00E74020" w:rsidRDefault="0058153D" w:rsidP="00604B15">
      <w:pPr>
        <w:pStyle w:val="ListParagraph"/>
        <w:numPr>
          <w:ilvl w:val="0"/>
          <w:numId w:val="37"/>
        </w:numPr>
        <w:jc w:val="both"/>
      </w:pPr>
      <w:r w:rsidRPr="00E74020">
        <w:t>Banana</w:t>
      </w:r>
      <w:r w:rsidR="00604B15" w:rsidRPr="00E74020">
        <w:t xml:space="preserve"> (3</w:t>
      </w:r>
      <w:r w:rsidRPr="00E74020">
        <w:t>7</w:t>
      </w:r>
      <w:r w:rsidR="00150559" w:rsidRPr="00E74020">
        <w:t>%</w:t>
      </w:r>
      <w:r w:rsidR="00604B15" w:rsidRPr="00E74020">
        <w:t>)</w:t>
      </w:r>
    </w:p>
    <w:p w14:paraId="7F5E3349" w14:textId="77777777" w:rsidR="00604B15" w:rsidRPr="00E74020" w:rsidRDefault="0058153D" w:rsidP="00604B15">
      <w:pPr>
        <w:pStyle w:val="ListParagraph"/>
        <w:numPr>
          <w:ilvl w:val="0"/>
          <w:numId w:val="37"/>
        </w:numPr>
        <w:jc w:val="both"/>
      </w:pPr>
      <w:r w:rsidRPr="00E74020">
        <w:t>Pineapple</w:t>
      </w:r>
      <w:r w:rsidR="00604B15" w:rsidRPr="00E74020">
        <w:t xml:space="preserve"> (2</w:t>
      </w:r>
      <w:r w:rsidRPr="00E74020">
        <w:t>0</w:t>
      </w:r>
      <w:r w:rsidR="00604B15" w:rsidRPr="00E74020">
        <w:t>%)</w:t>
      </w:r>
    </w:p>
    <w:p w14:paraId="5BE2703A" w14:textId="77777777" w:rsidR="00604B15" w:rsidRPr="00E74020" w:rsidRDefault="0058153D" w:rsidP="00604B15">
      <w:pPr>
        <w:pStyle w:val="ListParagraph"/>
        <w:numPr>
          <w:ilvl w:val="0"/>
          <w:numId w:val="37"/>
        </w:numPr>
        <w:jc w:val="both"/>
      </w:pPr>
      <w:r w:rsidRPr="00E74020">
        <w:t>Mango</w:t>
      </w:r>
      <w:r w:rsidR="00604B15" w:rsidRPr="00E74020">
        <w:t xml:space="preserve"> (1</w:t>
      </w:r>
      <w:r w:rsidRPr="00E74020">
        <w:t>8</w:t>
      </w:r>
      <w:r w:rsidR="00604B15" w:rsidRPr="00E74020">
        <w:t>%)</w:t>
      </w:r>
    </w:p>
    <w:p w14:paraId="18F852E4" w14:textId="77777777" w:rsidR="00604B15" w:rsidRPr="00E74020" w:rsidRDefault="0058153D" w:rsidP="00604B15">
      <w:pPr>
        <w:pStyle w:val="ListParagraph"/>
        <w:numPr>
          <w:ilvl w:val="0"/>
          <w:numId w:val="37"/>
        </w:numPr>
        <w:jc w:val="both"/>
      </w:pPr>
      <w:r w:rsidRPr="00E74020">
        <w:t>Lychee</w:t>
      </w:r>
      <w:r w:rsidR="00604B15" w:rsidRPr="00E74020">
        <w:t xml:space="preserve"> (</w:t>
      </w:r>
      <w:r w:rsidRPr="00E74020">
        <w:t>8</w:t>
      </w:r>
      <w:r w:rsidR="00604B15" w:rsidRPr="00E74020">
        <w:t>%)</w:t>
      </w:r>
    </w:p>
    <w:p w14:paraId="0990A4F0" w14:textId="77777777" w:rsidR="00E31634" w:rsidRPr="00E74020" w:rsidRDefault="0058153D" w:rsidP="00604B15">
      <w:pPr>
        <w:pStyle w:val="ListParagraph"/>
        <w:numPr>
          <w:ilvl w:val="0"/>
          <w:numId w:val="37"/>
        </w:numPr>
        <w:jc w:val="both"/>
      </w:pPr>
      <w:r w:rsidRPr="00E74020">
        <w:t xml:space="preserve">Coconut </w:t>
      </w:r>
      <w:r w:rsidR="00604B15" w:rsidRPr="00E74020">
        <w:t>(</w:t>
      </w:r>
      <w:r w:rsidRPr="00E74020">
        <w:t>3</w:t>
      </w:r>
      <w:r w:rsidR="00604B15" w:rsidRPr="00E74020">
        <w:t>%)</w:t>
      </w:r>
    </w:p>
    <w:p w14:paraId="0D142FD5" w14:textId="77777777" w:rsidR="006D4841" w:rsidRPr="00E74020" w:rsidRDefault="006D4841" w:rsidP="00A30975">
      <w:pPr>
        <w:ind w:firstLine="720"/>
        <w:jc w:val="both"/>
      </w:pPr>
    </w:p>
    <w:p w14:paraId="555D5C00" w14:textId="77777777" w:rsidR="0020288B" w:rsidRPr="00E74020" w:rsidRDefault="0020288B" w:rsidP="00A30975">
      <w:pPr>
        <w:ind w:firstLine="720"/>
        <w:jc w:val="both"/>
      </w:pPr>
      <w:r w:rsidRPr="00E74020">
        <w:t xml:space="preserve">The area under </w:t>
      </w:r>
      <w:r w:rsidR="00C13682" w:rsidRPr="00E74020">
        <w:t>fruits and nuts</w:t>
      </w:r>
      <w:r w:rsidRPr="00E74020">
        <w:t xml:space="preserve"> on the Island of </w:t>
      </w:r>
      <w:r w:rsidR="00C20632" w:rsidRPr="00E74020">
        <w:t>Rodrigues</w:t>
      </w:r>
      <w:r w:rsidRPr="00E74020">
        <w:t xml:space="preserve"> </w:t>
      </w:r>
      <w:r w:rsidR="00E9213D" w:rsidRPr="00E74020">
        <w:t>was</w:t>
      </w:r>
      <w:r w:rsidRPr="00E74020">
        <w:t xml:space="preserve"> estimated at </w:t>
      </w:r>
      <w:r w:rsidR="00E0277F" w:rsidRPr="00E74020">
        <w:t xml:space="preserve">around </w:t>
      </w:r>
      <w:r w:rsidR="00EF4367" w:rsidRPr="00E74020">
        <w:t>11</w:t>
      </w:r>
      <w:r w:rsidR="00AE5E9B" w:rsidRPr="00E74020">
        <w:t>0</w:t>
      </w:r>
      <w:r w:rsidR="00E0277F" w:rsidRPr="00E74020">
        <w:t xml:space="preserve"> hectares</w:t>
      </w:r>
      <w:r w:rsidRPr="00E74020">
        <w:t xml:space="preserve">. </w:t>
      </w:r>
    </w:p>
    <w:p w14:paraId="799F3CC5" w14:textId="77777777" w:rsidR="0020288B" w:rsidRPr="00E74020" w:rsidRDefault="0020288B" w:rsidP="0020288B">
      <w:pPr>
        <w:jc w:val="both"/>
      </w:pPr>
    </w:p>
    <w:p w14:paraId="6CEB4A6C" w14:textId="77777777" w:rsidR="0020288B" w:rsidRPr="00E74020" w:rsidRDefault="0020288B" w:rsidP="0020288B">
      <w:pPr>
        <w:jc w:val="both"/>
      </w:pPr>
      <w:r w:rsidRPr="00E74020">
        <w:t>The five most common fruit</w:t>
      </w:r>
      <w:r w:rsidR="00EF4367" w:rsidRPr="00E74020">
        <w:t>s</w:t>
      </w:r>
      <w:r w:rsidRPr="00E74020">
        <w:t xml:space="preserve"> </w:t>
      </w:r>
      <w:r w:rsidR="006951DF" w:rsidRPr="00E74020">
        <w:t xml:space="preserve">in terms of size of planted area </w:t>
      </w:r>
      <w:r w:rsidRPr="00E74020">
        <w:t xml:space="preserve">on the Island of </w:t>
      </w:r>
      <w:r w:rsidR="00C20632" w:rsidRPr="00E74020">
        <w:t>Rodrigues</w:t>
      </w:r>
      <w:r w:rsidRPr="00E74020">
        <w:t xml:space="preserve"> were:</w:t>
      </w:r>
    </w:p>
    <w:p w14:paraId="199310FD" w14:textId="77777777" w:rsidR="00604B15" w:rsidRPr="00E74020" w:rsidRDefault="00604B15" w:rsidP="00604B15">
      <w:pPr>
        <w:pStyle w:val="ListParagraph"/>
        <w:numPr>
          <w:ilvl w:val="0"/>
          <w:numId w:val="38"/>
        </w:numPr>
        <w:jc w:val="both"/>
      </w:pPr>
      <w:r w:rsidRPr="00E74020">
        <w:t>Mango (</w:t>
      </w:r>
      <w:r w:rsidR="0058153D" w:rsidRPr="00E74020">
        <w:t>42</w:t>
      </w:r>
      <w:r w:rsidRPr="00E74020">
        <w:t>%)</w:t>
      </w:r>
    </w:p>
    <w:p w14:paraId="39FF8836" w14:textId="77777777" w:rsidR="00604B15" w:rsidRPr="00E74020" w:rsidRDefault="00604B15" w:rsidP="00604B15">
      <w:pPr>
        <w:pStyle w:val="ListParagraph"/>
        <w:numPr>
          <w:ilvl w:val="0"/>
          <w:numId w:val="38"/>
        </w:numPr>
        <w:jc w:val="both"/>
      </w:pPr>
      <w:r w:rsidRPr="00E74020">
        <w:t>Banana (1</w:t>
      </w:r>
      <w:r w:rsidR="0058153D" w:rsidRPr="00E74020">
        <w:t>3</w:t>
      </w:r>
      <w:r w:rsidRPr="00E74020">
        <w:t>%)</w:t>
      </w:r>
    </w:p>
    <w:p w14:paraId="1B195257" w14:textId="77777777" w:rsidR="006D4841" w:rsidRPr="00E74020" w:rsidRDefault="0058153D" w:rsidP="00604B15">
      <w:pPr>
        <w:pStyle w:val="ListParagraph"/>
        <w:numPr>
          <w:ilvl w:val="0"/>
          <w:numId w:val="38"/>
        </w:numPr>
        <w:jc w:val="both"/>
      </w:pPr>
      <w:r w:rsidRPr="00E74020">
        <w:t>Lemon (10</w:t>
      </w:r>
      <w:r w:rsidR="00604B15" w:rsidRPr="00E74020">
        <w:t>%)</w:t>
      </w:r>
    </w:p>
    <w:p w14:paraId="35789B76" w14:textId="77777777" w:rsidR="0020288B" w:rsidRPr="00E74020" w:rsidRDefault="00604B15" w:rsidP="00604B15">
      <w:pPr>
        <w:pStyle w:val="ListParagraph"/>
        <w:numPr>
          <w:ilvl w:val="0"/>
          <w:numId w:val="38"/>
        </w:numPr>
        <w:jc w:val="both"/>
      </w:pPr>
      <w:r w:rsidRPr="00E74020">
        <w:t>Pineapple (</w:t>
      </w:r>
      <w:r w:rsidR="0058153D" w:rsidRPr="00E74020">
        <w:t>9</w:t>
      </w:r>
      <w:r w:rsidRPr="00E74020">
        <w:t>%)</w:t>
      </w:r>
    </w:p>
    <w:p w14:paraId="6EF0DF1F" w14:textId="77777777" w:rsidR="0058153D" w:rsidRPr="00E74020" w:rsidRDefault="0058153D" w:rsidP="00604B15">
      <w:pPr>
        <w:pStyle w:val="ListParagraph"/>
        <w:numPr>
          <w:ilvl w:val="0"/>
          <w:numId w:val="38"/>
        </w:numPr>
        <w:jc w:val="both"/>
      </w:pPr>
      <w:r w:rsidRPr="00E74020">
        <w:t>Pawpaw (3%)</w:t>
      </w:r>
    </w:p>
    <w:p w14:paraId="29AC9FA0" w14:textId="77777777" w:rsidR="0058153D" w:rsidRPr="00E74020" w:rsidRDefault="0058153D" w:rsidP="0058153D">
      <w:pPr>
        <w:pStyle w:val="ListParagraph"/>
        <w:jc w:val="both"/>
      </w:pPr>
    </w:p>
    <w:p w14:paraId="5E747E3C" w14:textId="77777777" w:rsidR="00DD5F78" w:rsidRPr="00E74020" w:rsidRDefault="00DD5F78" w:rsidP="00DD5F78">
      <w:pPr>
        <w:pStyle w:val="ListParagraph"/>
        <w:jc w:val="both"/>
      </w:pPr>
    </w:p>
    <w:p w14:paraId="361BBE15" w14:textId="77777777" w:rsidR="00597F36" w:rsidRPr="00E74020" w:rsidRDefault="00715B4C" w:rsidP="00597F36">
      <w:pPr>
        <w:jc w:val="both"/>
        <w:rPr>
          <w:b/>
        </w:rPr>
      </w:pPr>
      <w:r w:rsidRPr="00E74020">
        <w:rPr>
          <w:b/>
        </w:rPr>
        <w:t>4.3</w:t>
      </w:r>
      <w:r w:rsidR="00597F36" w:rsidRPr="00E74020">
        <w:rPr>
          <w:b/>
        </w:rPr>
        <w:t xml:space="preserve">.3 </w:t>
      </w:r>
      <w:r w:rsidR="00976209" w:rsidRPr="00E74020">
        <w:rPr>
          <w:b/>
        </w:rPr>
        <w:t>Horticultu</w:t>
      </w:r>
      <w:r w:rsidR="00670E70" w:rsidRPr="00E74020">
        <w:rPr>
          <w:b/>
        </w:rPr>
        <w:t>re</w:t>
      </w:r>
      <w:r w:rsidR="00976209" w:rsidRPr="00E74020">
        <w:rPr>
          <w:b/>
        </w:rPr>
        <w:t xml:space="preserve"> (</w:t>
      </w:r>
      <w:r w:rsidR="00597F36" w:rsidRPr="00E74020">
        <w:rPr>
          <w:b/>
        </w:rPr>
        <w:t>Flowers</w:t>
      </w:r>
      <w:r w:rsidR="00976209" w:rsidRPr="00E74020">
        <w:rPr>
          <w:b/>
        </w:rPr>
        <w:t xml:space="preserve"> and decorative </w:t>
      </w:r>
      <w:r w:rsidR="006223E9" w:rsidRPr="00E74020">
        <w:rPr>
          <w:b/>
        </w:rPr>
        <w:t>leaves)</w:t>
      </w:r>
    </w:p>
    <w:p w14:paraId="6157EFE3" w14:textId="77777777" w:rsidR="00976209" w:rsidRPr="00E74020" w:rsidRDefault="00976209" w:rsidP="00B071D8">
      <w:pPr>
        <w:jc w:val="both"/>
      </w:pPr>
    </w:p>
    <w:p w14:paraId="059AC384" w14:textId="77777777" w:rsidR="006223E9" w:rsidRPr="00E74020" w:rsidRDefault="0002269D" w:rsidP="00A30975">
      <w:pPr>
        <w:ind w:firstLine="720"/>
        <w:jc w:val="both"/>
      </w:pPr>
      <w:r w:rsidRPr="00E74020">
        <w:t xml:space="preserve">The total harvested area of horticultural products on the Island of Mauritius was estimated at </w:t>
      </w:r>
      <w:r w:rsidR="0085681A" w:rsidRPr="00E74020">
        <w:t xml:space="preserve">around </w:t>
      </w:r>
      <w:r w:rsidR="006943BA" w:rsidRPr="00E74020">
        <w:t>50</w:t>
      </w:r>
      <w:r w:rsidRPr="00E74020">
        <w:t xml:space="preserve"> hectares, the majority of which</w:t>
      </w:r>
      <w:r w:rsidR="006757B0" w:rsidRPr="00E74020">
        <w:t xml:space="preserve"> </w:t>
      </w:r>
      <w:r w:rsidRPr="00E74020">
        <w:t xml:space="preserve">from open field plantations represented </w:t>
      </w:r>
      <w:r w:rsidR="00DA030C" w:rsidRPr="00E74020">
        <w:t>(</w:t>
      </w:r>
      <w:r w:rsidR="006943BA" w:rsidRPr="00E74020">
        <w:t>79</w:t>
      </w:r>
      <w:r w:rsidRPr="00E74020">
        <w:t>%)</w:t>
      </w:r>
      <w:r w:rsidR="006757B0" w:rsidRPr="00E74020">
        <w:t>, while (21%) was from under cover plantation</w:t>
      </w:r>
      <w:r w:rsidRPr="00E74020">
        <w:t>.</w:t>
      </w:r>
    </w:p>
    <w:p w14:paraId="1D4B4F96" w14:textId="77777777" w:rsidR="00971C5C" w:rsidRPr="00233822" w:rsidRDefault="00971C5C" w:rsidP="00A30975">
      <w:pPr>
        <w:ind w:firstLine="720"/>
        <w:jc w:val="both"/>
      </w:pPr>
    </w:p>
    <w:p w14:paraId="6D38DC8B" w14:textId="77777777" w:rsidR="00971C5C" w:rsidRDefault="00971C5C" w:rsidP="00A30975">
      <w:pPr>
        <w:ind w:firstLine="720"/>
        <w:jc w:val="both"/>
      </w:pPr>
    </w:p>
    <w:p w14:paraId="707C8849" w14:textId="0F6F6F7F" w:rsidR="00095D59" w:rsidRPr="0038441B" w:rsidRDefault="00CE14F5" w:rsidP="00CE14F5">
      <w:r>
        <w:rPr>
          <w:noProof/>
          <w:lang w:val="en-US"/>
        </w:rPr>
        <w:t xml:space="preserve">                        </w:t>
      </w:r>
      <w:r w:rsidR="002700C8" w:rsidRPr="00010B5E">
        <w:rPr>
          <w:noProof/>
        </w:rPr>
        <w:drawing>
          <wp:inline distT="0" distB="0" distL="0" distR="0" wp14:anchorId="3C566080" wp14:editId="7832387A">
            <wp:extent cx="3708400" cy="2787650"/>
            <wp:effectExtent l="0" t="0" r="6350" b="1270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853F51" w14:textId="77777777" w:rsidR="00095D59" w:rsidRPr="006951DF" w:rsidRDefault="00095D59" w:rsidP="00095D59">
      <w:pPr>
        <w:jc w:val="both"/>
        <w:rPr>
          <w:sz w:val="12"/>
          <w:szCs w:val="12"/>
        </w:rPr>
      </w:pPr>
    </w:p>
    <w:p w14:paraId="36DB0EB9" w14:textId="4878F7E9" w:rsidR="00095D59" w:rsidRPr="00233822" w:rsidRDefault="00095D59" w:rsidP="00E33E2B">
      <w:pPr>
        <w:jc w:val="center"/>
        <w:rPr>
          <w:b/>
          <w:sz w:val="22"/>
          <w:szCs w:val="22"/>
        </w:rPr>
      </w:pPr>
      <w:r w:rsidRPr="00233822">
        <w:rPr>
          <w:b/>
          <w:sz w:val="22"/>
          <w:szCs w:val="22"/>
        </w:rPr>
        <w:t xml:space="preserve">Figure </w:t>
      </w:r>
      <w:r w:rsidR="00827596" w:rsidRPr="00233822">
        <w:rPr>
          <w:b/>
          <w:sz w:val="22"/>
          <w:szCs w:val="22"/>
        </w:rPr>
        <w:t>5a</w:t>
      </w:r>
      <w:r w:rsidRPr="00233822">
        <w:rPr>
          <w:b/>
          <w:sz w:val="22"/>
          <w:szCs w:val="22"/>
        </w:rPr>
        <w:t>: Percentage distribution of harvested area of selected flowers by agricultural practice</w:t>
      </w:r>
      <w:r w:rsidR="00E9213D" w:rsidRPr="00233822">
        <w:rPr>
          <w:b/>
          <w:sz w:val="22"/>
          <w:szCs w:val="22"/>
        </w:rPr>
        <w:t xml:space="preserve">, </w:t>
      </w:r>
      <w:r w:rsidR="00E33E2B" w:rsidRPr="00233822">
        <w:rPr>
          <w:b/>
          <w:bCs/>
          <w:sz w:val="22"/>
          <w:szCs w:val="22"/>
          <w:lang w:eastAsia="en-GB"/>
        </w:rPr>
        <w:t>July 20</w:t>
      </w:r>
      <w:r w:rsidR="00CE14F5" w:rsidRPr="00233822">
        <w:rPr>
          <w:b/>
          <w:bCs/>
          <w:sz w:val="22"/>
          <w:szCs w:val="22"/>
          <w:lang w:eastAsia="en-GB"/>
        </w:rPr>
        <w:t>2</w:t>
      </w:r>
      <w:r w:rsidR="00E33E2B" w:rsidRPr="00233822">
        <w:rPr>
          <w:b/>
          <w:bCs/>
          <w:sz w:val="22"/>
          <w:szCs w:val="22"/>
          <w:lang w:eastAsia="en-GB"/>
        </w:rPr>
        <w:t>3</w:t>
      </w:r>
      <w:r w:rsidR="009E7175" w:rsidRPr="00233822">
        <w:rPr>
          <w:b/>
          <w:bCs/>
          <w:sz w:val="22"/>
          <w:szCs w:val="22"/>
          <w:lang w:eastAsia="en-GB"/>
        </w:rPr>
        <w:t xml:space="preserve"> </w:t>
      </w:r>
      <w:r w:rsidR="00E33E2B" w:rsidRPr="00233822">
        <w:rPr>
          <w:b/>
          <w:bCs/>
          <w:sz w:val="22"/>
          <w:szCs w:val="22"/>
          <w:lang w:eastAsia="en-GB"/>
        </w:rPr>
        <w:t>-</w:t>
      </w:r>
      <w:r w:rsidR="009E7175" w:rsidRPr="00233822">
        <w:rPr>
          <w:b/>
          <w:bCs/>
          <w:sz w:val="22"/>
          <w:szCs w:val="22"/>
          <w:lang w:eastAsia="en-GB"/>
        </w:rPr>
        <w:t xml:space="preserve"> </w:t>
      </w:r>
      <w:r w:rsidR="00E33E2B" w:rsidRPr="00233822">
        <w:rPr>
          <w:b/>
          <w:bCs/>
          <w:sz w:val="22"/>
          <w:szCs w:val="22"/>
          <w:lang w:eastAsia="en-GB"/>
        </w:rPr>
        <w:t>June 20</w:t>
      </w:r>
      <w:r w:rsidR="00CE14F5" w:rsidRPr="00233822">
        <w:rPr>
          <w:b/>
          <w:bCs/>
          <w:sz w:val="22"/>
          <w:szCs w:val="22"/>
          <w:lang w:eastAsia="en-GB"/>
        </w:rPr>
        <w:t>2</w:t>
      </w:r>
      <w:r w:rsidR="00E33E2B" w:rsidRPr="00233822">
        <w:rPr>
          <w:b/>
          <w:bCs/>
          <w:sz w:val="22"/>
          <w:szCs w:val="22"/>
          <w:lang w:eastAsia="en-GB"/>
        </w:rPr>
        <w:t>4</w:t>
      </w:r>
      <w:r w:rsidRPr="00233822">
        <w:rPr>
          <w:b/>
          <w:sz w:val="22"/>
          <w:szCs w:val="22"/>
        </w:rPr>
        <w:t>, Island of Mauritius</w:t>
      </w:r>
    </w:p>
    <w:p w14:paraId="63CB70DF" w14:textId="77777777" w:rsidR="00BE4228" w:rsidRPr="0038441B" w:rsidRDefault="00BE4228" w:rsidP="00E33E2B">
      <w:pPr>
        <w:jc w:val="center"/>
        <w:rPr>
          <w:b/>
          <w:bCs/>
          <w:sz w:val="22"/>
          <w:szCs w:val="22"/>
          <w:lang w:eastAsia="en-GB"/>
        </w:rPr>
      </w:pPr>
    </w:p>
    <w:p w14:paraId="38882A59" w14:textId="77777777" w:rsidR="006951DF" w:rsidRDefault="006951DF" w:rsidP="00A30975">
      <w:pPr>
        <w:ind w:firstLine="720"/>
        <w:jc w:val="both"/>
      </w:pPr>
      <w:r w:rsidRPr="0038441B">
        <w:lastRenderedPageBreak/>
        <w:t xml:space="preserve">The total harvested area of horticultural products on the Island of </w:t>
      </w:r>
      <w:r>
        <w:t>Rodrigue</w:t>
      </w:r>
      <w:r w:rsidRPr="0038441B">
        <w:t xml:space="preserve">s was estimated at around </w:t>
      </w:r>
      <w:r w:rsidRPr="00971C5C">
        <w:rPr>
          <w:color w:val="0070C0"/>
        </w:rPr>
        <w:t>0.</w:t>
      </w:r>
      <w:r w:rsidR="004050AB" w:rsidRPr="00971C5C">
        <w:rPr>
          <w:color w:val="0070C0"/>
        </w:rPr>
        <w:t>7</w:t>
      </w:r>
      <w:r>
        <w:t xml:space="preserve"> hectare.</w:t>
      </w:r>
    </w:p>
    <w:p w14:paraId="5ACD6488" w14:textId="77777777" w:rsidR="006951DF" w:rsidRPr="006951DF" w:rsidRDefault="006951DF" w:rsidP="00A30975">
      <w:pPr>
        <w:ind w:firstLine="720"/>
        <w:jc w:val="both"/>
        <w:rPr>
          <w:sz w:val="12"/>
          <w:szCs w:val="12"/>
        </w:rPr>
      </w:pPr>
    </w:p>
    <w:p w14:paraId="1496AB32" w14:textId="77777777" w:rsidR="006951DF" w:rsidRPr="0038441B" w:rsidRDefault="006951DF" w:rsidP="00A30975">
      <w:pPr>
        <w:ind w:firstLine="720"/>
        <w:jc w:val="both"/>
      </w:pPr>
    </w:p>
    <w:p w14:paraId="73326551" w14:textId="3186FD94" w:rsidR="00C525A5" w:rsidRPr="0038441B" w:rsidRDefault="004050AB" w:rsidP="004050AB">
      <w:r>
        <w:rPr>
          <w:noProof/>
          <w:lang w:val="en-US"/>
        </w:rPr>
        <w:t xml:space="preserve">                               </w:t>
      </w:r>
      <w:r w:rsidR="002700C8" w:rsidRPr="00010B5E">
        <w:rPr>
          <w:noProof/>
        </w:rPr>
        <w:drawing>
          <wp:inline distT="0" distB="0" distL="0" distR="0" wp14:anchorId="58C0E724" wp14:editId="6A85411E">
            <wp:extent cx="4114800" cy="2451100"/>
            <wp:effectExtent l="0" t="0" r="0" b="635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val="en-US"/>
        </w:rPr>
        <w:t xml:space="preserve"> </w:t>
      </w:r>
    </w:p>
    <w:p w14:paraId="6F65D18E" w14:textId="77777777" w:rsidR="00C525A5" w:rsidRPr="006951DF" w:rsidRDefault="00C525A5" w:rsidP="00B071D8">
      <w:pPr>
        <w:jc w:val="both"/>
        <w:rPr>
          <w:sz w:val="12"/>
          <w:szCs w:val="12"/>
        </w:rPr>
      </w:pPr>
    </w:p>
    <w:p w14:paraId="2DE76092" w14:textId="77777777" w:rsidR="005134CD" w:rsidRDefault="005134CD" w:rsidP="00E33E2B">
      <w:pPr>
        <w:jc w:val="center"/>
        <w:rPr>
          <w:b/>
          <w:sz w:val="22"/>
          <w:szCs w:val="22"/>
        </w:rPr>
      </w:pPr>
    </w:p>
    <w:p w14:paraId="30251B9D" w14:textId="157B1528" w:rsidR="00C525A5" w:rsidRDefault="00C525A5" w:rsidP="00E33E2B">
      <w:pPr>
        <w:jc w:val="center"/>
        <w:rPr>
          <w:b/>
          <w:sz w:val="22"/>
          <w:szCs w:val="22"/>
        </w:rPr>
      </w:pPr>
      <w:r w:rsidRPr="00233822">
        <w:rPr>
          <w:b/>
          <w:sz w:val="22"/>
          <w:szCs w:val="22"/>
        </w:rPr>
        <w:t xml:space="preserve">Figure </w:t>
      </w:r>
      <w:r w:rsidR="00827596" w:rsidRPr="00233822">
        <w:rPr>
          <w:b/>
          <w:sz w:val="22"/>
          <w:szCs w:val="22"/>
        </w:rPr>
        <w:t>5</w:t>
      </w:r>
      <w:r w:rsidR="0040667A" w:rsidRPr="00233822">
        <w:rPr>
          <w:b/>
          <w:sz w:val="22"/>
          <w:szCs w:val="22"/>
        </w:rPr>
        <w:t>b</w:t>
      </w:r>
      <w:r w:rsidRPr="00233822">
        <w:rPr>
          <w:b/>
          <w:sz w:val="22"/>
          <w:szCs w:val="22"/>
        </w:rPr>
        <w:t>: Percentage distribution of harvested area of selected flowers by agricultural practice</w:t>
      </w:r>
      <w:r w:rsidR="00E9213D" w:rsidRPr="00233822">
        <w:rPr>
          <w:b/>
          <w:sz w:val="22"/>
          <w:szCs w:val="22"/>
        </w:rPr>
        <w:t xml:space="preserve">, </w:t>
      </w:r>
      <w:r w:rsidR="00E33E2B" w:rsidRPr="00233822">
        <w:rPr>
          <w:b/>
          <w:bCs/>
          <w:sz w:val="22"/>
          <w:szCs w:val="22"/>
          <w:lang w:eastAsia="en-GB"/>
        </w:rPr>
        <w:t>July 20</w:t>
      </w:r>
      <w:r w:rsidR="00CC1CC0" w:rsidRPr="00233822">
        <w:rPr>
          <w:b/>
          <w:bCs/>
          <w:sz w:val="22"/>
          <w:szCs w:val="22"/>
          <w:lang w:eastAsia="en-GB"/>
        </w:rPr>
        <w:t>2</w:t>
      </w:r>
      <w:r w:rsidR="00E33E2B" w:rsidRPr="00233822">
        <w:rPr>
          <w:b/>
          <w:bCs/>
          <w:sz w:val="22"/>
          <w:szCs w:val="22"/>
          <w:lang w:eastAsia="en-GB"/>
        </w:rPr>
        <w:t>3</w:t>
      </w:r>
      <w:r w:rsidR="009E7175" w:rsidRPr="00233822">
        <w:rPr>
          <w:b/>
          <w:bCs/>
          <w:sz w:val="22"/>
          <w:szCs w:val="22"/>
          <w:lang w:eastAsia="en-GB"/>
        </w:rPr>
        <w:t xml:space="preserve"> </w:t>
      </w:r>
      <w:r w:rsidR="00E33E2B" w:rsidRPr="00233822">
        <w:rPr>
          <w:b/>
          <w:bCs/>
          <w:sz w:val="22"/>
          <w:szCs w:val="22"/>
          <w:lang w:eastAsia="en-GB"/>
        </w:rPr>
        <w:t>-</w:t>
      </w:r>
      <w:r w:rsidR="009E7175" w:rsidRPr="00233822">
        <w:rPr>
          <w:b/>
          <w:bCs/>
          <w:sz w:val="22"/>
          <w:szCs w:val="22"/>
          <w:lang w:eastAsia="en-GB"/>
        </w:rPr>
        <w:t xml:space="preserve"> </w:t>
      </w:r>
      <w:r w:rsidR="00E33E2B" w:rsidRPr="00233822">
        <w:rPr>
          <w:b/>
          <w:bCs/>
          <w:sz w:val="22"/>
          <w:szCs w:val="22"/>
          <w:lang w:eastAsia="en-GB"/>
        </w:rPr>
        <w:t>June 20</w:t>
      </w:r>
      <w:r w:rsidR="00CC1CC0" w:rsidRPr="00233822">
        <w:rPr>
          <w:b/>
          <w:bCs/>
          <w:sz w:val="22"/>
          <w:szCs w:val="22"/>
          <w:lang w:eastAsia="en-GB"/>
        </w:rPr>
        <w:t>2</w:t>
      </w:r>
      <w:r w:rsidR="00E33E2B" w:rsidRPr="00233822">
        <w:rPr>
          <w:b/>
          <w:bCs/>
          <w:sz w:val="22"/>
          <w:szCs w:val="22"/>
          <w:lang w:eastAsia="en-GB"/>
        </w:rPr>
        <w:t>4</w:t>
      </w:r>
      <w:r w:rsidRPr="00233822">
        <w:rPr>
          <w:b/>
          <w:sz w:val="22"/>
          <w:szCs w:val="22"/>
        </w:rPr>
        <w:t>, Island of Rodrigues</w:t>
      </w:r>
    </w:p>
    <w:p w14:paraId="1AA12696" w14:textId="77777777" w:rsidR="00123798" w:rsidRPr="0038441B" w:rsidRDefault="00123798" w:rsidP="00E33E2B">
      <w:pPr>
        <w:jc w:val="center"/>
        <w:rPr>
          <w:b/>
          <w:bCs/>
          <w:sz w:val="22"/>
          <w:szCs w:val="22"/>
          <w:lang w:eastAsia="en-GB"/>
        </w:rPr>
      </w:pPr>
    </w:p>
    <w:p w14:paraId="3787F999" w14:textId="77777777" w:rsidR="005134CD" w:rsidRDefault="005134CD" w:rsidP="00B071D8">
      <w:pPr>
        <w:jc w:val="both"/>
        <w:rPr>
          <w:b/>
          <w:bCs/>
          <w:highlight w:val="green"/>
        </w:rPr>
      </w:pPr>
    </w:p>
    <w:p w14:paraId="33520616" w14:textId="0753DE68" w:rsidR="00597F36" w:rsidRPr="005134CD" w:rsidRDefault="00715B4C" w:rsidP="00B071D8">
      <w:pPr>
        <w:jc w:val="both"/>
        <w:rPr>
          <w:b/>
          <w:bCs/>
        </w:rPr>
      </w:pPr>
      <w:r w:rsidRPr="005134CD">
        <w:rPr>
          <w:b/>
          <w:bCs/>
        </w:rPr>
        <w:t>4.4</w:t>
      </w:r>
      <w:r w:rsidR="00597F36" w:rsidRPr="005134CD">
        <w:rPr>
          <w:b/>
          <w:bCs/>
        </w:rPr>
        <w:t>. Livestock</w:t>
      </w:r>
      <w:r w:rsidRPr="005134CD">
        <w:rPr>
          <w:b/>
          <w:bCs/>
        </w:rPr>
        <w:t xml:space="preserve">, </w:t>
      </w:r>
      <w:r w:rsidR="00597F36" w:rsidRPr="005134CD">
        <w:rPr>
          <w:b/>
          <w:bCs/>
        </w:rPr>
        <w:t>poultry</w:t>
      </w:r>
      <w:r w:rsidR="00FC12DA" w:rsidRPr="005134CD">
        <w:rPr>
          <w:b/>
          <w:bCs/>
        </w:rPr>
        <w:t xml:space="preserve"> </w:t>
      </w:r>
      <w:r w:rsidRPr="005134CD">
        <w:rPr>
          <w:b/>
          <w:bCs/>
        </w:rPr>
        <w:t>and apiculture</w:t>
      </w:r>
    </w:p>
    <w:p w14:paraId="6CC0394E" w14:textId="77777777" w:rsidR="00715B4C" w:rsidRPr="005134CD" w:rsidRDefault="00715B4C" w:rsidP="00B071D8">
      <w:pPr>
        <w:jc w:val="both"/>
        <w:rPr>
          <w:bCs/>
        </w:rPr>
      </w:pPr>
    </w:p>
    <w:p w14:paraId="256351D6" w14:textId="77777777" w:rsidR="00715B4C" w:rsidRDefault="00715B4C" w:rsidP="00B071D8">
      <w:pPr>
        <w:jc w:val="both"/>
        <w:rPr>
          <w:b/>
          <w:bCs/>
        </w:rPr>
      </w:pPr>
      <w:r w:rsidRPr="008903DE">
        <w:rPr>
          <w:b/>
          <w:bCs/>
        </w:rPr>
        <w:t>4.4.1</w:t>
      </w:r>
      <w:r w:rsidRPr="008903DE">
        <w:rPr>
          <w:bCs/>
        </w:rPr>
        <w:t xml:space="preserve"> </w:t>
      </w:r>
      <w:r w:rsidRPr="008903DE">
        <w:rPr>
          <w:b/>
          <w:bCs/>
        </w:rPr>
        <w:t>Livestock and poultry</w:t>
      </w:r>
    </w:p>
    <w:p w14:paraId="6E4732D1" w14:textId="77777777" w:rsidR="00715B4C" w:rsidRPr="00715B4C" w:rsidRDefault="00715B4C" w:rsidP="00B071D8">
      <w:pPr>
        <w:jc w:val="both"/>
      </w:pPr>
    </w:p>
    <w:p w14:paraId="3C755EFB" w14:textId="193C93CC" w:rsidR="00EF4367" w:rsidRPr="0038441B" w:rsidRDefault="002700C8" w:rsidP="00B071D8">
      <w:pPr>
        <w:jc w:val="both"/>
      </w:pPr>
      <w:r w:rsidRPr="00750562">
        <w:rPr>
          <w:noProof/>
        </w:rPr>
        <w:drawing>
          <wp:inline distT="0" distB="0" distL="0" distR="0" wp14:anchorId="7B702558" wp14:editId="51D4BE19">
            <wp:extent cx="4603750" cy="3373438"/>
            <wp:effectExtent l="0" t="0" r="635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09103" cy="3377360"/>
                    </a:xfrm>
                    <a:prstGeom prst="rect">
                      <a:avLst/>
                    </a:prstGeom>
                    <a:noFill/>
                    <a:ln>
                      <a:noFill/>
                    </a:ln>
                  </pic:spPr>
                </pic:pic>
              </a:graphicData>
            </a:graphic>
          </wp:inline>
        </w:drawing>
      </w:r>
    </w:p>
    <w:p w14:paraId="7B2B4720" w14:textId="77777777" w:rsidR="00D23ABD" w:rsidRDefault="00D23ABD" w:rsidP="00093406">
      <w:pPr>
        <w:jc w:val="both"/>
        <w:rPr>
          <w:b/>
        </w:rPr>
      </w:pPr>
    </w:p>
    <w:p w14:paraId="32905E5A" w14:textId="77777777" w:rsidR="00D23ABD" w:rsidRDefault="00D23ABD" w:rsidP="00093406">
      <w:pPr>
        <w:jc w:val="both"/>
        <w:rPr>
          <w:b/>
        </w:rPr>
      </w:pPr>
    </w:p>
    <w:p w14:paraId="4642106F" w14:textId="77777777" w:rsidR="00D23ABD" w:rsidRDefault="00D23ABD" w:rsidP="00093406">
      <w:pPr>
        <w:jc w:val="both"/>
        <w:rPr>
          <w:b/>
        </w:rPr>
      </w:pPr>
    </w:p>
    <w:p w14:paraId="358F110B" w14:textId="77777777" w:rsidR="00D23ABD" w:rsidRDefault="00D23ABD" w:rsidP="00093406">
      <w:pPr>
        <w:jc w:val="both"/>
        <w:rPr>
          <w:b/>
        </w:rPr>
      </w:pPr>
    </w:p>
    <w:p w14:paraId="6EF084A8" w14:textId="77777777" w:rsidR="00D23ABD" w:rsidRDefault="00D23ABD" w:rsidP="00093406">
      <w:pPr>
        <w:jc w:val="both"/>
        <w:rPr>
          <w:b/>
        </w:rPr>
      </w:pPr>
    </w:p>
    <w:p w14:paraId="4A809175" w14:textId="77777777" w:rsidR="00D23ABD" w:rsidRDefault="00D23ABD" w:rsidP="00093406">
      <w:pPr>
        <w:jc w:val="both"/>
        <w:rPr>
          <w:b/>
        </w:rPr>
      </w:pPr>
    </w:p>
    <w:p w14:paraId="122143F6" w14:textId="77777777" w:rsidR="00D23ABD" w:rsidRDefault="00D23ABD" w:rsidP="00093406">
      <w:pPr>
        <w:jc w:val="both"/>
        <w:rPr>
          <w:b/>
        </w:rPr>
      </w:pPr>
    </w:p>
    <w:p w14:paraId="1FE3B27A" w14:textId="77777777" w:rsidR="00D23ABD" w:rsidRDefault="00D23ABD" w:rsidP="00093406">
      <w:pPr>
        <w:jc w:val="both"/>
        <w:rPr>
          <w:b/>
        </w:rPr>
      </w:pPr>
    </w:p>
    <w:p w14:paraId="3B5D380F" w14:textId="2138ECDE" w:rsidR="00093406" w:rsidRPr="0038441B" w:rsidRDefault="00715B4C" w:rsidP="00093406">
      <w:pPr>
        <w:jc w:val="both"/>
        <w:rPr>
          <w:b/>
        </w:rPr>
      </w:pPr>
      <w:r w:rsidRPr="008903DE">
        <w:rPr>
          <w:b/>
        </w:rPr>
        <w:t>4.4.2</w:t>
      </w:r>
      <w:r w:rsidR="00093406" w:rsidRPr="008903DE">
        <w:rPr>
          <w:b/>
        </w:rPr>
        <w:t xml:space="preserve"> Apiculture</w:t>
      </w:r>
    </w:p>
    <w:p w14:paraId="023C654E" w14:textId="77777777" w:rsidR="00093406" w:rsidRPr="0038441B" w:rsidRDefault="00093406" w:rsidP="00093406">
      <w:pPr>
        <w:jc w:val="both"/>
        <w:rPr>
          <w:sz w:val="12"/>
          <w:szCs w:val="12"/>
        </w:rPr>
      </w:pPr>
    </w:p>
    <w:p w14:paraId="62070A3F" w14:textId="77777777" w:rsidR="00FC12DA" w:rsidRPr="00233822" w:rsidRDefault="00FC12DA" w:rsidP="00FC12DA">
      <w:pPr>
        <w:ind w:firstLine="720"/>
        <w:jc w:val="both"/>
      </w:pPr>
      <w:r w:rsidRPr="00233822">
        <w:t xml:space="preserve">The number of productive and non-productive beehives </w:t>
      </w:r>
      <w:r w:rsidR="00864172" w:rsidRPr="00233822">
        <w:t>o</w:t>
      </w:r>
      <w:r w:rsidRPr="00233822">
        <w:t xml:space="preserve">n the </w:t>
      </w:r>
      <w:r w:rsidR="00864172" w:rsidRPr="00233822">
        <w:t>I</w:t>
      </w:r>
      <w:r w:rsidRPr="00233822">
        <w:t xml:space="preserve">sland of Mauritius </w:t>
      </w:r>
      <w:r w:rsidR="00E9213D" w:rsidRPr="00233822">
        <w:t>wa</w:t>
      </w:r>
      <w:r w:rsidRPr="00233822">
        <w:t xml:space="preserve">s estimated at </w:t>
      </w:r>
      <w:r w:rsidR="00DC14E3" w:rsidRPr="00233822">
        <w:t>2</w:t>
      </w:r>
      <w:r w:rsidR="00C94A25" w:rsidRPr="00233822">
        <w:t>,832</w:t>
      </w:r>
      <w:r w:rsidRPr="00233822">
        <w:t xml:space="preserve"> and 1,</w:t>
      </w:r>
      <w:r w:rsidR="00C94A25" w:rsidRPr="00233822">
        <w:t>540</w:t>
      </w:r>
      <w:r w:rsidRPr="00233822">
        <w:t xml:space="preserve"> respectively</w:t>
      </w:r>
      <w:r w:rsidR="00B95DCB" w:rsidRPr="00233822">
        <w:t>. T</w:t>
      </w:r>
      <w:r w:rsidRPr="00233822">
        <w:t xml:space="preserve">he corresponding figures for </w:t>
      </w:r>
      <w:r w:rsidR="00864172" w:rsidRPr="00233822">
        <w:t>I</w:t>
      </w:r>
      <w:r w:rsidRPr="00233822">
        <w:t xml:space="preserve">sland of Rodrigues were </w:t>
      </w:r>
      <w:r w:rsidR="00C94A25" w:rsidRPr="00233822">
        <w:t>2</w:t>
      </w:r>
      <w:r w:rsidRPr="00233822">
        <w:t>,</w:t>
      </w:r>
      <w:r w:rsidR="00C94A25" w:rsidRPr="00233822">
        <w:t>937</w:t>
      </w:r>
      <w:r w:rsidRPr="00233822">
        <w:t xml:space="preserve"> and </w:t>
      </w:r>
      <w:r w:rsidR="00C94A25" w:rsidRPr="00233822">
        <w:t>734</w:t>
      </w:r>
      <w:r w:rsidRPr="00233822">
        <w:t xml:space="preserve"> respectively. </w:t>
      </w:r>
    </w:p>
    <w:p w14:paraId="4320F379" w14:textId="77777777" w:rsidR="00FC12DA" w:rsidRPr="00233822" w:rsidRDefault="00FC12DA" w:rsidP="00FC12DA">
      <w:pPr>
        <w:jc w:val="both"/>
        <w:rPr>
          <w:sz w:val="12"/>
          <w:szCs w:val="12"/>
        </w:rPr>
      </w:pPr>
    </w:p>
    <w:p w14:paraId="6229389B" w14:textId="77777777" w:rsidR="00FC12DA" w:rsidRPr="005134CD" w:rsidRDefault="00FC12DA" w:rsidP="00FC12DA">
      <w:pPr>
        <w:ind w:firstLine="720"/>
        <w:jc w:val="both"/>
      </w:pPr>
      <w:r w:rsidRPr="00233822">
        <w:t xml:space="preserve">The production of honey in the </w:t>
      </w:r>
      <w:r w:rsidR="00864172" w:rsidRPr="00233822">
        <w:t>Is</w:t>
      </w:r>
      <w:r w:rsidRPr="00233822">
        <w:t xml:space="preserve">lands of Mauritius and Rodrigues </w:t>
      </w:r>
      <w:r w:rsidR="00E9213D" w:rsidRPr="00233822">
        <w:t>was</w:t>
      </w:r>
      <w:r w:rsidRPr="00233822">
        <w:t xml:space="preserve"> estimated at around </w:t>
      </w:r>
      <w:r w:rsidR="00C94A25" w:rsidRPr="00233822">
        <w:t>4</w:t>
      </w:r>
      <w:r w:rsidR="006D4644" w:rsidRPr="00233822">
        <w:t>2</w:t>
      </w:r>
      <w:r w:rsidRPr="00233822">
        <w:t xml:space="preserve"> </w:t>
      </w:r>
      <w:r w:rsidR="00864172" w:rsidRPr="00233822">
        <w:t>tonnes</w:t>
      </w:r>
      <w:r w:rsidRPr="00233822">
        <w:t xml:space="preserve"> </w:t>
      </w:r>
      <w:r w:rsidR="00C94A25" w:rsidRPr="00233822">
        <w:t>for both islands</w:t>
      </w:r>
      <w:r w:rsidRPr="00233822">
        <w:t xml:space="preserve">. It is to be noted that most of the honey was produced by household farms </w:t>
      </w:r>
      <w:r w:rsidR="00864172" w:rsidRPr="00233822">
        <w:t>o</w:t>
      </w:r>
      <w:r w:rsidRPr="00233822">
        <w:t xml:space="preserve">n both islands. (Table </w:t>
      </w:r>
      <w:r w:rsidR="008248FE" w:rsidRPr="00233822">
        <w:t>9</w:t>
      </w:r>
      <w:r w:rsidRPr="005134CD">
        <w:t>)</w:t>
      </w:r>
    </w:p>
    <w:p w14:paraId="1B5659EB" w14:textId="77777777" w:rsidR="006B03F2" w:rsidRPr="0038441B" w:rsidRDefault="006B03F2" w:rsidP="00FC12DA">
      <w:pPr>
        <w:ind w:firstLine="720"/>
        <w:jc w:val="both"/>
        <w:rPr>
          <w:sz w:val="12"/>
          <w:szCs w:val="12"/>
        </w:rPr>
      </w:pPr>
    </w:p>
    <w:p w14:paraId="5AC44E02" w14:textId="77777777" w:rsidR="00FC12DA" w:rsidRPr="0038441B" w:rsidRDefault="00FC12DA" w:rsidP="00FC12DA">
      <w:pPr>
        <w:ind w:firstLine="720"/>
        <w:jc w:val="both"/>
        <w:rPr>
          <w:sz w:val="12"/>
          <w:szCs w:val="12"/>
        </w:rPr>
      </w:pPr>
    </w:p>
    <w:p w14:paraId="37F18110" w14:textId="77777777" w:rsidR="00E33E2B" w:rsidRPr="0038441B" w:rsidRDefault="00C94A25" w:rsidP="00E33E2B">
      <w:pPr>
        <w:jc w:val="center"/>
        <w:rPr>
          <w:b/>
          <w:bCs/>
          <w:sz w:val="22"/>
          <w:szCs w:val="22"/>
          <w:lang w:eastAsia="en-GB"/>
        </w:rPr>
      </w:pPr>
      <w:r w:rsidRPr="00C94A25">
        <w:rPr>
          <w:b/>
          <w:bCs/>
          <w:sz w:val="22"/>
          <w:szCs w:val="22"/>
          <w:lang w:eastAsia="en-GB"/>
        </w:rPr>
        <w:t xml:space="preserve">                        </w:t>
      </w:r>
      <w:r w:rsidR="00FC12DA" w:rsidRPr="00233822">
        <w:rPr>
          <w:b/>
          <w:bCs/>
          <w:sz w:val="22"/>
          <w:szCs w:val="22"/>
          <w:lang w:eastAsia="en-GB"/>
        </w:rPr>
        <w:t xml:space="preserve">Table </w:t>
      </w:r>
      <w:r w:rsidR="008248FE" w:rsidRPr="00233822">
        <w:rPr>
          <w:b/>
          <w:bCs/>
          <w:sz w:val="22"/>
          <w:szCs w:val="22"/>
          <w:lang w:eastAsia="en-GB"/>
        </w:rPr>
        <w:t>9</w:t>
      </w:r>
      <w:r w:rsidR="00FC12DA" w:rsidRPr="00233822">
        <w:rPr>
          <w:b/>
          <w:bCs/>
          <w:sz w:val="22"/>
          <w:szCs w:val="22"/>
          <w:lang w:eastAsia="en-GB"/>
        </w:rPr>
        <w:t>: Number of beehives and production of honey</w:t>
      </w:r>
      <w:r w:rsidR="00E9213D" w:rsidRPr="00233822">
        <w:rPr>
          <w:b/>
          <w:bCs/>
          <w:sz w:val="22"/>
          <w:szCs w:val="22"/>
          <w:lang w:eastAsia="en-GB"/>
        </w:rPr>
        <w:t xml:space="preserve">, </w:t>
      </w:r>
      <w:r w:rsidR="00E33E2B" w:rsidRPr="00233822">
        <w:rPr>
          <w:b/>
          <w:bCs/>
          <w:sz w:val="22"/>
          <w:szCs w:val="22"/>
          <w:lang w:eastAsia="en-GB"/>
        </w:rPr>
        <w:t>July 20</w:t>
      </w:r>
      <w:r w:rsidR="00DB6DAE" w:rsidRPr="00233822">
        <w:rPr>
          <w:b/>
          <w:bCs/>
          <w:sz w:val="22"/>
          <w:szCs w:val="22"/>
          <w:lang w:eastAsia="en-GB"/>
        </w:rPr>
        <w:t>2</w:t>
      </w:r>
      <w:r w:rsidR="00E33E2B" w:rsidRPr="00233822">
        <w:rPr>
          <w:b/>
          <w:bCs/>
          <w:sz w:val="22"/>
          <w:szCs w:val="22"/>
          <w:lang w:eastAsia="en-GB"/>
        </w:rPr>
        <w:t>3</w:t>
      </w:r>
      <w:r w:rsidR="009E7175" w:rsidRPr="00233822">
        <w:rPr>
          <w:b/>
          <w:bCs/>
          <w:sz w:val="22"/>
          <w:szCs w:val="22"/>
          <w:lang w:eastAsia="en-GB"/>
        </w:rPr>
        <w:t xml:space="preserve"> </w:t>
      </w:r>
      <w:r w:rsidR="00E33E2B" w:rsidRPr="00233822">
        <w:rPr>
          <w:b/>
          <w:bCs/>
          <w:sz w:val="22"/>
          <w:szCs w:val="22"/>
          <w:lang w:eastAsia="en-GB"/>
        </w:rPr>
        <w:t>-</w:t>
      </w:r>
      <w:r w:rsidR="009E7175" w:rsidRPr="00233822">
        <w:rPr>
          <w:b/>
          <w:bCs/>
          <w:sz w:val="22"/>
          <w:szCs w:val="22"/>
          <w:lang w:eastAsia="en-GB"/>
        </w:rPr>
        <w:t xml:space="preserve"> </w:t>
      </w:r>
      <w:r w:rsidR="00E33E2B" w:rsidRPr="00233822">
        <w:rPr>
          <w:b/>
          <w:bCs/>
          <w:sz w:val="22"/>
          <w:szCs w:val="22"/>
          <w:lang w:eastAsia="en-GB"/>
        </w:rPr>
        <w:t>June 20</w:t>
      </w:r>
      <w:r w:rsidR="00DB6DAE" w:rsidRPr="00233822">
        <w:rPr>
          <w:b/>
          <w:bCs/>
          <w:sz w:val="22"/>
          <w:szCs w:val="22"/>
          <w:lang w:eastAsia="en-GB"/>
        </w:rPr>
        <w:t>2</w:t>
      </w:r>
      <w:r w:rsidR="00E33E2B" w:rsidRPr="00233822">
        <w:rPr>
          <w:b/>
          <w:bCs/>
          <w:sz w:val="22"/>
          <w:szCs w:val="22"/>
          <w:lang w:eastAsia="en-GB"/>
        </w:rPr>
        <w:t>4, Islands of Mauritius and Rodrigues</w:t>
      </w:r>
    </w:p>
    <w:p w14:paraId="46F11097" w14:textId="77777777" w:rsidR="00FC12DA" w:rsidRPr="0038441B" w:rsidRDefault="00FC12DA" w:rsidP="00FC12DA">
      <w:pPr>
        <w:jc w:val="center"/>
        <w:rPr>
          <w:b/>
          <w:bCs/>
          <w:sz w:val="12"/>
          <w:szCs w:val="12"/>
          <w:lang w:eastAsia="en-GB"/>
        </w:rPr>
      </w:pPr>
    </w:p>
    <w:p w14:paraId="2916392A" w14:textId="77777777" w:rsidR="00A34E3C" w:rsidRPr="0038441B" w:rsidRDefault="00A34E3C" w:rsidP="00FC12DA">
      <w:pPr>
        <w:jc w:val="center"/>
        <w:rPr>
          <w:b/>
          <w:bCs/>
          <w:sz w:val="12"/>
          <w:szCs w:val="12"/>
          <w:lang w:eastAsia="en-GB"/>
        </w:rPr>
      </w:pPr>
    </w:p>
    <w:p w14:paraId="75EBD237" w14:textId="0CEACE49" w:rsidR="00017303" w:rsidRDefault="002700C8" w:rsidP="005134CD">
      <w:pPr>
        <w:pStyle w:val="BodyTextIndent2"/>
        <w:tabs>
          <w:tab w:val="left" w:pos="0"/>
        </w:tabs>
        <w:spacing w:line="276" w:lineRule="auto"/>
        <w:ind w:left="0"/>
        <w:jc w:val="center"/>
        <w:rPr>
          <w:b/>
          <w:bCs/>
        </w:rPr>
      </w:pPr>
      <w:r w:rsidRPr="00BA5FD0">
        <w:rPr>
          <w:noProof/>
        </w:rPr>
        <w:drawing>
          <wp:inline distT="0" distB="0" distL="0" distR="0" wp14:anchorId="185595EF" wp14:editId="6B7ED130">
            <wp:extent cx="4559300" cy="125730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9300" cy="1257300"/>
                    </a:xfrm>
                    <a:prstGeom prst="rect">
                      <a:avLst/>
                    </a:prstGeom>
                    <a:noFill/>
                    <a:ln>
                      <a:noFill/>
                    </a:ln>
                  </pic:spPr>
                </pic:pic>
              </a:graphicData>
            </a:graphic>
          </wp:inline>
        </w:drawing>
      </w:r>
    </w:p>
    <w:p w14:paraId="72EC71A0" w14:textId="77777777" w:rsidR="00DD5F78" w:rsidRDefault="008827AF" w:rsidP="00597F36">
      <w:pPr>
        <w:pStyle w:val="BodyTextIndent2"/>
        <w:tabs>
          <w:tab w:val="left" w:pos="0"/>
        </w:tabs>
        <w:spacing w:line="276" w:lineRule="auto"/>
        <w:ind w:left="0"/>
        <w:rPr>
          <w:b/>
          <w:bCs/>
        </w:rPr>
      </w:pPr>
      <w:r>
        <w:rPr>
          <w:b/>
          <w:bCs/>
        </w:rPr>
        <w:tab/>
      </w:r>
    </w:p>
    <w:p w14:paraId="73D00BD2" w14:textId="77777777" w:rsidR="00BA5FD0" w:rsidRDefault="00BA5FD0" w:rsidP="00BA5FD0">
      <w:pPr>
        <w:jc w:val="both"/>
        <w:rPr>
          <w:i/>
          <w:iCs/>
          <w:color w:val="000000"/>
          <w:sz w:val="20"/>
          <w:szCs w:val="20"/>
        </w:rPr>
      </w:pPr>
      <w:r>
        <w:rPr>
          <w:i/>
          <w:iCs/>
          <w:color w:val="000000"/>
          <w:sz w:val="20"/>
          <w:szCs w:val="20"/>
          <w:vertAlign w:val="superscript"/>
        </w:rPr>
        <w:t xml:space="preserve">                                                 1</w:t>
      </w:r>
      <w:r>
        <w:rPr>
          <w:i/>
          <w:iCs/>
          <w:color w:val="000000"/>
          <w:sz w:val="20"/>
          <w:szCs w:val="20"/>
        </w:rPr>
        <w:t xml:space="preserve"> as at 30 June 2024; </w:t>
      </w:r>
      <w:r>
        <w:rPr>
          <w:i/>
          <w:iCs/>
          <w:color w:val="000000"/>
          <w:sz w:val="20"/>
          <w:szCs w:val="20"/>
          <w:vertAlign w:val="superscript"/>
        </w:rPr>
        <w:t>2</w:t>
      </w:r>
      <w:r>
        <w:rPr>
          <w:i/>
          <w:iCs/>
          <w:color w:val="000000"/>
          <w:sz w:val="20"/>
          <w:szCs w:val="20"/>
        </w:rPr>
        <w:t xml:space="preserve"> covers the period July 2023 to June 2024</w:t>
      </w:r>
    </w:p>
    <w:p w14:paraId="0F626B82" w14:textId="77777777" w:rsidR="00DD5F78" w:rsidRDefault="00DD5F78" w:rsidP="00597F36">
      <w:pPr>
        <w:pStyle w:val="BodyTextIndent2"/>
        <w:tabs>
          <w:tab w:val="left" w:pos="0"/>
        </w:tabs>
        <w:spacing w:line="276" w:lineRule="auto"/>
        <w:ind w:left="0"/>
        <w:rPr>
          <w:b/>
          <w:bCs/>
        </w:rPr>
      </w:pPr>
    </w:p>
    <w:p w14:paraId="4DC30336" w14:textId="77777777" w:rsidR="00715B4C" w:rsidRDefault="00715B4C" w:rsidP="00597F36">
      <w:pPr>
        <w:pStyle w:val="BodyTextIndent2"/>
        <w:tabs>
          <w:tab w:val="left" w:pos="0"/>
        </w:tabs>
        <w:spacing w:line="276" w:lineRule="auto"/>
        <w:ind w:left="0"/>
        <w:rPr>
          <w:b/>
          <w:bCs/>
        </w:rPr>
      </w:pPr>
    </w:p>
    <w:p w14:paraId="4D5F162B" w14:textId="77777777" w:rsidR="00597F36" w:rsidRPr="005134CD" w:rsidRDefault="00715B4C" w:rsidP="00597F36">
      <w:pPr>
        <w:pStyle w:val="BodyTextIndent2"/>
        <w:tabs>
          <w:tab w:val="left" w:pos="0"/>
        </w:tabs>
        <w:spacing w:line="276" w:lineRule="auto"/>
        <w:ind w:left="0"/>
        <w:rPr>
          <w:b/>
          <w:bCs/>
        </w:rPr>
      </w:pPr>
      <w:r w:rsidRPr="005134CD">
        <w:rPr>
          <w:b/>
          <w:bCs/>
        </w:rPr>
        <w:t>4.5</w:t>
      </w:r>
      <w:r w:rsidR="00597F36" w:rsidRPr="005134CD">
        <w:rPr>
          <w:b/>
          <w:bCs/>
        </w:rPr>
        <w:t xml:space="preserve"> Agricultu</w:t>
      </w:r>
      <w:r w:rsidRPr="005134CD">
        <w:rPr>
          <w:b/>
          <w:bCs/>
        </w:rPr>
        <w:t>r</w:t>
      </w:r>
      <w:r w:rsidR="00597F36" w:rsidRPr="005134CD">
        <w:rPr>
          <w:b/>
          <w:bCs/>
        </w:rPr>
        <w:t xml:space="preserve">al </w:t>
      </w:r>
      <w:r w:rsidRPr="005134CD">
        <w:rPr>
          <w:b/>
          <w:bCs/>
        </w:rPr>
        <w:t xml:space="preserve">and Marketing </w:t>
      </w:r>
      <w:r w:rsidR="00597F36" w:rsidRPr="005134CD">
        <w:rPr>
          <w:b/>
          <w:bCs/>
        </w:rPr>
        <w:t>Practices</w:t>
      </w:r>
    </w:p>
    <w:p w14:paraId="53E24A82" w14:textId="77777777" w:rsidR="00715B4C" w:rsidRPr="005134CD" w:rsidRDefault="00715B4C" w:rsidP="00597F36">
      <w:pPr>
        <w:pStyle w:val="BodyTextIndent2"/>
        <w:tabs>
          <w:tab w:val="left" w:pos="0"/>
        </w:tabs>
        <w:spacing w:line="276" w:lineRule="auto"/>
        <w:ind w:left="0"/>
        <w:rPr>
          <w:bCs/>
          <w:sz w:val="12"/>
          <w:szCs w:val="12"/>
        </w:rPr>
      </w:pPr>
    </w:p>
    <w:p w14:paraId="2B5143BB" w14:textId="77777777" w:rsidR="00715B4C" w:rsidRPr="00715B4C" w:rsidRDefault="00715B4C" w:rsidP="00597F36">
      <w:pPr>
        <w:pStyle w:val="BodyTextIndent2"/>
        <w:tabs>
          <w:tab w:val="left" w:pos="0"/>
        </w:tabs>
        <w:spacing w:line="276" w:lineRule="auto"/>
        <w:ind w:left="0"/>
      </w:pPr>
      <w:r w:rsidRPr="005134CD">
        <w:rPr>
          <w:b/>
          <w:bCs/>
        </w:rPr>
        <w:t>4.5.1</w:t>
      </w:r>
      <w:r w:rsidRPr="005134CD">
        <w:rPr>
          <w:bCs/>
        </w:rPr>
        <w:t xml:space="preserve"> </w:t>
      </w:r>
      <w:r w:rsidRPr="005134CD">
        <w:rPr>
          <w:b/>
          <w:bCs/>
        </w:rPr>
        <w:t>Agricultural Practices</w:t>
      </w:r>
    </w:p>
    <w:p w14:paraId="67A022FD" w14:textId="77777777" w:rsidR="00597F36" w:rsidRPr="0038441B" w:rsidRDefault="00597F36" w:rsidP="00B071D8">
      <w:pPr>
        <w:jc w:val="both"/>
        <w:rPr>
          <w:sz w:val="12"/>
          <w:szCs w:val="12"/>
        </w:rPr>
      </w:pPr>
    </w:p>
    <w:p w14:paraId="056B3DBF" w14:textId="74F16BE3" w:rsidR="003A1043" w:rsidRPr="00233822" w:rsidRDefault="003A1043" w:rsidP="00A34E3C">
      <w:pPr>
        <w:ind w:firstLine="720"/>
        <w:jc w:val="both"/>
      </w:pPr>
      <w:r w:rsidRPr="00233822">
        <w:t xml:space="preserve">Table </w:t>
      </w:r>
      <w:r w:rsidR="004C6DF6" w:rsidRPr="00233822">
        <w:t>1</w:t>
      </w:r>
      <w:r w:rsidR="008248FE" w:rsidRPr="00233822">
        <w:t>0</w:t>
      </w:r>
      <w:r w:rsidRPr="00233822">
        <w:t xml:space="preserve"> </w:t>
      </w:r>
      <w:r w:rsidR="005134CD" w:rsidRPr="00233822">
        <w:t>presents</w:t>
      </w:r>
      <w:r w:rsidRPr="00233822">
        <w:t xml:space="preserve"> the agricultural practices reported by both household and non-household farmers</w:t>
      </w:r>
      <w:r w:rsidR="00B95DCB" w:rsidRPr="00233822">
        <w:t>. I</w:t>
      </w:r>
      <w:r w:rsidRPr="00233822">
        <w:t xml:space="preserve">n many cases </w:t>
      </w:r>
      <w:r w:rsidR="00B95DCB" w:rsidRPr="00233822">
        <w:t xml:space="preserve">farmers reported </w:t>
      </w:r>
      <w:r w:rsidRPr="00233822">
        <w:t>more than one</w:t>
      </w:r>
      <w:r w:rsidR="00B95DCB" w:rsidRPr="00233822">
        <w:t xml:space="preserve"> practice</w:t>
      </w:r>
      <w:r w:rsidRPr="00233822">
        <w:t xml:space="preserve">. </w:t>
      </w:r>
    </w:p>
    <w:p w14:paraId="6CC4DE92" w14:textId="77777777" w:rsidR="00166CCE" w:rsidRPr="00233822" w:rsidRDefault="00166CCE" w:rsidP="00A34E3C">
      <w:pPr>
        <w:ind w:firstLine="720"/>
        <w:jc w:val="both"/>
      </w:pPr>
    </w:p>
    <w:p w14:paraId="0D9847F1" w14:textId="330ABBA8" w:rsidR="00597F36" w:rsidRDefault="003A1043" w:rsidP="00A34E3C">
      <w:pPr>
        <w:ind w:firstLine="720"/>
        <w:jc w:val="both"/>
      </w:pPr>
      <w:r w:rsidRPr="00233822">
        <w:t xml:space="preserve">It is worth noting that </w:t>
      </w:r>
      <w:r w:rsidR="00E9213D" w:rsidRPr="00233822">
        <w:t>there we</w:t>
      </w:r>
      <w:r w:rsidRPr="00233822">
        <w:t>re significant differences</w:t>
      </w:r>
      <w:r w:rsidR="006821E2" w:rsidRPr="00233822">
        <w:t xml:space="preserve"> in the household sector</w:t>
      </w:r>
      <w:r w:rsidRPr="00233822">
        <w:t xml:space="preserve"> in some agricultural practices among the farmers of the </w:t>
      </w:r>
      <w:r w:rsidR="00864172" w:rsidRPr="00233822">
        <w:t>I</w:t>
      </w:r>
      <w:r w:rsidRPr="00233822">
        <w:t>slands of Mauritius and Rodrigues, namely: use of irrigation system (</w:t>
      </w:r>
      <w:r w:rsidR="006821E2" w:rsidRPr="00233822">
        <w:t>50</w:t>
      </w:r>
      <w:r w:rsidRPr="00233822">
        <w:t xml:space="preserve">% and </w:t>
      </w:r>
      <w:r w:rsidR="006821E2" w:rsidRPr="00233822">
        <w:t>24</w:t>
      </w:r>
      <w:r w:rsidRPr="00233822">
        <w:t xml:space="preserve">% respectively), use of </w:t>
      </w:r>
      <w:r w:rsidR="006821E2" w:rsidRPr="00233822">
        <w:t>chemical fertilisers</w:t>
      </w:r>
      <w:r w:rsidRPr="00233822">
        <w:t xml:space="preserve"> (</w:t>
      </w:r>
      <w:r w:rsidR="006821E2" w:rsidRPr="00233822">
        <w:t>83</w:t>
      </w:r>
      <w:r w:rsidRPr="00233822">
        <w:t xml:space="preserve">% and </w:t>
      </w:r>
      <w:r w:rsidR="006821E2" w:rsidRPr="00233822">
        <w:t>22</w:t>
      </w:r>
      <w:r w:rsidRPr="00233822">
        <w:t xml:space="preserve">% respectively), use of </w:t>
      </w:r>
      <w:r w:rsidR="006821E2" w:rsidRPr="00233822">
        <w:t>organic</w:t>
      </w:r>
      <w:r w:rsidRPr="00233822">
        <w:t xml:space="preserve"> fertilisers (</w:t>
      </w:r>
      <w:r w:rsidR="006821E2" w:rsidRPr="00233822">
        <w:t>50</w:t>
      </w:r>
      <w:r w:rsidRPr="00233822">
        <w:t xml:space="preserve">% and </w:t>
      </w:r>
      <w:r w:rsidR="006821E2" w:rsidRPr="00233822">
        <w:t>59</w:t>
      </w:r>
      <w:r w:rsidRPr="00233822">
        <w:t xml:space="preserve">% respectively) and use of </w:t>
      </w:r>
      <w:r w:rsidR="006821E2" w:rsidRPr="00233822">
        <w:t>improved seeds</w:t>
      </w:r>
      <w:r w:rsidR="00A34E3C" w:rsidRPr="00233822">
        <w:t xml:space="preserve"> (56% and </w:t>
      </w:r>
      <w:r w:rsidR="006821E2" w:rsidRPr="00233822">
        <w:t>29</w:t>
      </w:r>
      <w:r w:rsidR="00A34E3C" w:rsidRPr="00233822">
        <w:t>% respectively).</w:t>
      </w:r>
    </w:p>
    <w:p w14:paraId="3DCDF9FE" w14:textId="21FC5693" w:rsidR="00C94EA8" w:rsidRDefault="00C94EA8" w:rsidP="00A34E3C">
      <w:pPr>
        <w:ind w:firstLine="720"/>
        <w:jc w:val="both"/>
      </w:pPr>
    </w:p>
    <w:p w14:paraId="6891FBF3" w14:textId="437B7C1C" w:rsidR="00C94EA8" w:rsidRDefault="00C94EA8" w:rsidP="00A34E3C">
      <w:pPr>
        <w:ind w:firstLine="720"/>
        <w:jc w:val="both"/>
      </w:pPr>
    </w:p>
    <w:p w14:paraId="7355080C" w14:textId="2022B84F" w:rsidR="00C94EA8" w:rsidRDefault="00C94EA8" w:rsidP="00A34E3C">
      <w:pPr>
        <w:ind w:firstLine="720"/>
        <w:jc w:val="both"/>
      </w:pPr>
    </w:p>
    <w:p w14:paraId="6F058397" w14:textId="41963057" w:rsidR="00C94EA8" w:rsidRDefault="00C94EA8" w:rsidP="00A34E3C">
      <w:pPr>
        <w:ind w:firstLine="720"/>
        <w:jc w:val="both"/>
      </w:pPr>
    </w:p>
    <w:p w14:paraId="39C95671" w14:textId="7C0608E9" w:rsidR="00C94EA8" w:rsidRDefault="00C94EA8" w:rsidP="00A34E3C">
      <w:pPr>
        <w:ind w:firstLine="720"/>
        <w:jc w:val="both"/>
      </w:pPr>
    </w:p>
    <w:p w14:paraId="0E90C703" w14:textId="632F7503" w:rsidR="00C94EA8" w:rsidRDefault="00C94EA8" w:rsidP="00A34E3C">
      <w:pPr>
        <w:ind w:firstLine="720"/>
        <w:jc w:val="both"/>
      </w:pPr>
    </w:p>
    <w:p w14:paraId="2EA8D366" w14:textId="1FB78478" w:rsidR="00C94EA8" w:rsidRDefault="00C94EA8" w:rsidP="00A34E3C">
      <w:pPr>
        <w:ind w:firstLine="720"/>
        <w:jc w:val="both"/>
      </w:pPr>
    </w:p>
    <w:p w14:paraId="5E61BD8E" w14:textId="77777777" w:rsidR="00E914E1" w:rsidRDefault="00E914E1" w:rsidP="00A34E3C">
      <w:pPr>
        <w:ind w:firstLine="720"/>
        <w:jc w:val="both"/>
      </w:pPr>
    </w:p>
    <w:p w14:paraId="550D24C2" w14:textId="7448100C" w:rsidR="00C94EA8" w:rsidRDefault="00C94EA8" w:rsidP="00A34E3C">
      <w:pPr>
        <w:ind w:firstLine="720"/>
        <w:jc w:val="both"/>
      </w:pPr>
    </w:p>
    <w:p w14:paraId="0B9C99F1" w14:textId="11CA7684" w:rsidR="00C94EA8" w:rsidRDefault="00C94EA8" w:rsidP="00A34E3C">
      <w:pPr>
        <w:ind w:firstLine="720"/>
        <w:jc w:val="both"/>
      </w:pPr>
    </w:p>
    <w:p w14:paraId="1F314FC4" w14:textId="77777777" w:rsidR="00C94EA8" w:rsidRPr="00233822" w:rsidRDefault="00C94EA8" w:rsidP="00A34E3C">
      <w:pPr>
        <w:ind w:firstLine="720"/>
        <w:jc w:val="both"/>
      </w:pPr>
    </w:p>
    <w:p w14:paraId="260C96EF" w14:textId="77777777" w:rsidR="003A1043" w:rsidRPr="0038441B" w:rsidRDefault="003A1043" w:rsidP="00B071D8">
      <w:pPr>
        <w:jc w:val="both"/>
        <w:rPr>
          <w:sz w:val="12"/>
          <w:szCs w:val="12"/>
        </w:rPr>
      </w:pPr>
    </w:p>
    <w:p w14:paraId="4C071302" w14:textId="553CA10B" w:rsidR="00E33E2B" w:rsidRPr="0038441B" w:rsidRDefault="003A1043" w:rsidP="00E33E2B">
      <w:pPr>
        <w:jc w:val="center"/>
        <w:rPr>
          <w:b/>
          <w:bCs/>
          <w:sz w:val="22"/>
          <w:szCs w:val="22"/>
          <w:lang w:eastAsia="en-GB"/>
        </w:rPr>
      </w:pPr>
      <w:r w:rsidRPr="005134CD">
        <w:rPr>
          <w:b/>
          <w:bCs/>
          <w:sz w:val="22"/>
          <w:szCs w:val="22"/>
          <w:lang w:eastAsia="en-GB"/>
        </w:rPr>
        <w:lastRenderedPageBreak/>
        <w:t xml:space="preserve">Table </w:t>
      </w:r>
      <w:r w:rsidR="004C6DF6" w:rsidRPr="005134CD">
        <w:rPr>
          <w:b/>
          <w:bCs/>
          <w:sz w:val="22"/>
          <w:szCs w:val="22"/>
          <w:lang w:eastAsia="en-GB"/>
        </w:rPr>
        <w:t>1</w:t>
      </w:r>
      <w:r w:rsidR="008248FE" w:rsidRPr="005134CD">
        <w:rPr>
          <w:b/>
          <w:bCs/>
          <w:sz w:val="22"/>
          <w:szCs w:val="22"/>
          <w:lang w:eastAsia="en-GB"/>
        </w:rPr>
        <w:t>0</w:t>
      </w:r>
      <w:r w:rsidR="00EA4022">
        <w:rPr>
          <w:b/>
          <w:bCs/>
          <w:sz w:val="22"/>
          <w:szCs w:val="22"/>
          <w:lang w:eastAsia="en-GB"/>
        </w:rPr>
        <w:t>a</w:t>
      </w:r>
      <w:r w:rsidRPr="005134CD">
        <w:rPr>
          <w:b/>
          <w:bCs/>
          <w:sz w:val="22"/>
          <w:szCs w:val="22"/>
          <w:lang w:eastAsia="en-GB"/>
        </w:rPr>
        <w:t>: Percentage distribution of farms by agricultural practices</w:t>
      </w:r>
      <w:r w:rsidR="00E9213D" w:rsidRPr="005134CD">
        <w:rPr>
          <w:b/>
          <w:bCs/>
          <w:sz w:val="22"/>
          <w:szCs w:val="22"/>
          <w:lang w:eastAsia="en-GB"/>
        </w:rPr>
        <w:t xml:space="preserve">, </w:t>
      </w:r>
      <w:r w:rsidR="00E33E2B" w:rsidRPr="005134CD">
        <w:rPr>
          <w:b/>
          <w:bCs/>
          <w:sz w:val="22"/>
          <w:szCs w:val="22"/>
          <w:lang w:eastAsia="en-GB"/>
        </w:rPr>
        <w:t>July 20</w:t>
      </w:r>
      <w:r w:rsidR="00E87380" w:rsidRPr="005134CD">
        <w:rPr>
          <w:b/>
          <w:bCs/>
          <w:sz w:val="22"/>
          <w:szCs w:val="22"/>
          <w:lang w:eastAsia="en-GB"/>
        </w:rPr>
        <w:t>2</w:t>
      </w:r>
      <w:r w:rsidR="00E33E2B" w:rsidRPr="005134CD">
        <w:rPr>
          <w:b/>
          <w:bCs/>
          <w:sz w:val="22"/>
          <w:szCs w:val="22"/>
          <w:lang w:eastAsia="en-GB"/>
        </w:rPr>
        <w:t>3</w:t>
      </w:r>
      <w:r w:rsidR="009E7175" w:rsidRPr="005134CD">
        <w:rPr>
          <w:b/>
          <w:bCs/>
          <w:sz w:val="22"/>
          <w:szCs w:val="22"/>
          <w:lang w:eastAsia="en-GB"/>
        </w:rPr>
        <w:t xml:space="preserve"> </w:t>
      </w:r>
      <w:r w:rsidR="00E33E2B" w:rsidRPr="005134CD">
        <w:rPr>
          <w:b/>
          <w:bCs/>
          <w:sz w:val="22"/>
          <w:szCs w:val="22"/>
          <w:lang w:eastAsia="en-GB"/>
        </w:rPr>
        <w:t>-</w:t>
      </w:r>
      <w:r w:rsidR="009E7175" w:rsidRPr="005134CD">
        <w:rPr>
          <w:b/>
          <w:bCs/>
          <w:sz w:val="22"/>
          <w:szCs w:val="22"/>
          <w:lang w:eastAsia="en-GB"/>
        </w:rPr>
        <w:t xml:space="preserve"> </w:t>
      </w:r>
      <w:r w:rsidR="00E33E2B" w:rsidRPr="005134CD">
        <w:rPr>
          <w:b/>
          <w:bCs/>
          <w:sz w:val="22"/>
          <w:szCs w:val="22"/>
          <w:lang w:eastAsia="en-GB"/>
        </w:rPr>
        <w:t>June 20</w:t>
      </w:r>
      <w:r w:rsidR="00E87380" w:rsidRPr="005134CD">
        <w:rPr>
          <w:b/>
          <w:bCs/>
          <w:sz w:val="22"/>
          <w:szCs w:val="22"/>
          <w:lang w:eastAsia="en-GB"/>
        </w:rPr>
        <w:t>2</w:t>
      </w:r>
      <w:r w:rsidR="00E33E2B" w:rsidRPr="005134CD">
        <w:rPr>
          <w:b/>
          <w:bCs/>
          <w:sz w:val="22"/>
          <w:szCs w:val="22"/>
          <w:lang w:eastAsia="en-GB"/>
        </w:rPr>
        <w:t>4, Islands of Mauritius and Rodrigues</w:t>
      </w:r>
    </w:p>
    <w:p w14:paraId="467118CE" w14:textId="231201CC" w:rsidR="004D5C7C" w:rsidRPr="00264E64" w:rsidRDefault="00264E64" w:rsidP="003A1043">
      <w:pPr>
        <w:jc w:val="center"/>
        <w:rPr>
          <w:sz w:val="22"/>
          <w:szCs w:val="22"/>
          <w:lang w:eastAsia="en-GB"/>
        </w:rPr>
      </w:pPr>
      <w:r>
        <w:rPr>
          <w:b/>
          <w:bCs/>
          <w:sz w:val="22"/>
          <w:szCs w:val="22"/>
          <w:lang w:eastAsia="en-GB"/>
        </w:rPr>
        <w:t xml:space="preserve">                                                                                                                                          </w:t>
      </w:r>
      <w:r w:rsidRPr="00264E64">
        <w:rPr>
          <w:sz w:val="22"/>
          <w:szCs w:val="22"/>
          <w:lang w:eastAsia="en-GB"/>
        </w:rPr>
        <w:t xml:space="preserve">  Percent</w:t>
      </w:r>
    </w:p>
    <w:p w14:paraId="2991231D" w14:textId="056B8068" w:rsidR="00EA4022" w:rsidRDefault="002700C8" w:rsidP="00D1564C">
      <w:r w:rsidRPr="006821E2">
        <w:rPr>
          <w:noProof/>
        </w:rPr>
        <w:drawing>
          <wp:inline distT="0" distB="0" distL="0" distR="0" wp14:anchorId="2665BA22" wp14:editId="0775DA57">
            <wp:extent cx="5727700" cy="20955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095500"/>
                    </a:xfrm>
                    <a:prstGeom prst="rect">
                      <a:avLst/>
                    </a:prstGeom>
                    <a:noFill/>
                    <a:ln>
                      <a:noFill/>
                    </a:ln>
                  </pic:spPr>
                </pic:pic>
              </a:graphicData>
            </a:graphic>
          </wp:inline>
        </w:drawing>
      </w:r>
    </w:p>
    <w:p w14:paraId="0829DBD8" w14:textId="77777777" w:rsidR="00D23ABD" w:rsidRDefault="00D23ABD" w:rsidP="00D1564C"/>
    <w:p w14:paraId="5F5935AF" w14:textId="60C0885F" w:rsidR="00EA4022" w:rsidRPr="00EA4022" w:rsidRDefault="00EA4022" w:rsidP="00D1564C">
      <w:pPr>
        <w:rPr>
          <w:b/>
          <w:bCs/>
        </w:rPr>
      </w:pPr>
      <w:r w:rsidRPr="00EA4022">
        <w:rPr>
          <w:b/>
          <w:bCs/>
        </w:rPr>
        <w:t>4.5.2</w:t>
      </w:r>
      <w:r>
        <w:rPr>
          <w:b/>
          <w:bCs/>
        </w:rPr>
        <w:t xml:space="preserve"> Type of Farming</w:t>
      </w:r>
    </w:p>
    <w:p w14:paraId="08F31C31" w14:textId="641BB6EA" w:rsidR="00EA4022" w:rsidRDefault="00EA4022" w:rsidP="00D1564C">
      <w:r>
        <w:t xml:space="preserve"> </w:t>
      </w:r>
    </w:p>
    <w:p w14:paraId="1645113E" w14:textId="25564526" w:rsidR="00EA4022" w:rsidRDefault="00EA4022" w:rsidP="00D1564C">
      <w:r>
        <w:t xml:space="preserve">Table 10b shows the type of farming </w:t>
      </w:r>
      <w:r w:rsidR="00AA7B41">
        <w:t>practiced</w:t>
      </w:r>
      <w:r>
        <w:t xml:space="preserve"> by farmers during the period June 2023 to July 2024 in both Islands of Mauritius and Rodrigues</w:t>
      </w:r>
      <w:r w:rsidR="00CB2D2E">
        <w:t xml:space="preserve">. Inorganic farming was mostly used (77%) in the </w:t>
      </w:r>
      <w:r w:rsidR="00AA7B41">
        <w:t>I</w:t>
      </w:r>
      <w:r w:rsidR="00CB2D2E">
        <w:t>sland of Mauritius compared to organic farming (44%) in the Island of Rodrigues in the Household Sector</w:t>
      </w:r>
      <w:r w:rsidR="00AA7B41">
        <w:t>.</w:t>
      </w:r>
    </w:p>
    <w:p w14:paraId="79A78663" w14:textId="2ADB7E06" w:rsidR="00AA7B41" w:rsidRDefault="00AA7B41" w:rsidP="00D1564C"/>
    <w:p w14:paraId="417E81F9" w14:textId="3F8FC79B" w:rsidR="00AA7B41" w:rsidRDefault="00AA7B41" w:rsidP="00D1564C">
      <w:r>
        <w:t>In the non-household sector</w:t>
      </w:r>
      <w:r w:rsidR="006776DB">
        <w:t>,</w:t>
      </w:r>
      <w:r>
        <w:t xml:space="preserve"> inorganic farming (</w:t>
      </w:r>
      <w:r w:rsidR="006776DB">
        <w:t>54%) and organic farming</w:t>
      </w:r>
      <w:r w:rsidR="00233822">
        <w:t xml:space="preserve"> </w:t>
      </w:r>
      <w:r w:rsidR="006776DB">
        <w:t>(60%) were used in the Islands of Mauritius and Rodrigues respectively</w:t>
      </w:r>
    </w:p>
    <w:p w14:paraId="4220306F" w14:textId="67EEF933" w:rsidR="00EA4022" w:rsidRDefault="00EA4022" w:rsidP="00D1564C"/>
    <w:p w14:paraId="55DB026D" w14:textId="4DF8F4D3" w:rsidR="00EA4022" w:rsidRDefault="00EA4022" w:rsidP="00D1564C"/>
    <w:p w14:paraId="21643F82" w14:textId="0DE46643" w:rsidR="00CB2D2E" w:rsidRPr="00CB2D2E" w:rsidRDefault="00CB2D2E" w:rsidP="00CB2D2E">
      <w:pPr>
        <w:rPr>
          <w:b/>
          <w:bCs/>
        </w:rPr>
      </w:pPr>
      <w:r w:rsidRPr="00CB2D2E">
        <w:rPr>
          <w:b/>
          <w:bCs/>
        </w:rPr>
        <w:t>Table 10</w:t>
      </w:r>
      <w:r>
        <w:rPr>
          <w:b/>
          <w:bCs/>
        </w:rPr>
        <w:t>b</w:t>
      </w:r>
      <w:r w:rsidRPr="00CB2D2E">
        <w:rPr>
          <w:b/>
          <w:bCs/>
        </w:rPr>
        <w:t>: Percentage distribution of farmers by types of farming, Island of Mauritius and Rodrigues</w:t>
      </w:r>
    </w:p>
    <w:p w14:paraId="62D52BB3" w14:textId="77777777" w:rsidR="00EA4022" w:rsidRDefault="00EA4022" w:rsidP="00D1564C"/>
    <w:p w14:paraId="0190DD52" w14:textId="2D8739AE" w:rsidR="00EA4022" w:rsidRDefault="00EA4022" w:rsidP="00D1564C"/>
    <w:p w14:paraId="37BC861B" w14:textId="07FEEF8C" w:rsidR="00EA4022" w:rsidRPr="0038441B" w:rsidRDefault="00EA4022" w:rsidP="00D1564C">
      <w:r w:rsidRPr="00EA4022">
        <w:rPr>
          <w:noProof/>
        </w:rPr>
        <w:drawing>
          <wp:inline distT="0" distB="0" distL="0" distR="0" wp14:anchorId="1FD84F75" wp14:editId="777CC0D7">
            <wp:extent cx="5562600" cy="1600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2600" cy="1600200"/>
                    </a:xfrm>
                    <a:prstGeom prst="rect">
                      <a:avLst/>
                    </a:prstGeom>
                    <a:noFill/>
                    <a:ln>
                      <a:noFill/>
                    </a:ln>
                  </pic:spPr>
                </pic:pic>
              </a:graphicData>
            </a:graphic>
          </wp:inline>
        </w:drawing>
      </w:r>
    </w:p>
    <w:p w14:paraId="2D0D4C53" w14:textId="77777777" w:rsidR="00AA55B2" w:rsidRDefault="00AA55B2" w:rsidP="00597F36">
      <w:pPr>
        <w:pStyle w:val="BodyTextIndent2"/>
        <w:tabs>
          <w:tab w:val="left" w:pos="0"/>
        </w:tabs>
        <w:spacing w:line="276" w:lineRule="auto"/>
        <w:ind w:left="0"/>
        <w:rPr>
          <w:b/>
          <w:bCs/>
        </w:rPr>
      </w:pPr>
    </w:p>
    <w:p w14:paraId="13F6CA4D" w14:textId="3E8A61E3" w:rsidR="00597F36" w:rsidRPr="00E9213D" w:rsidRDefault="00715B4C" w:rsidP="00597F36">
      <w:pPr>
        <w:pStyle w:val="BodyTextIndent2"/>
        <w:tabs>
          <w:tab w:val="left" w:pos="0"/>
        </w:tabs>
        <w:spacing w:line="276" w:lineRule="auto"/>
        <w:ind w:left="0"/>
        <w:rPr>
          <w:b/>
        </w:rPr>
      </w:pPr>
      <w:bookmarkStart w:id="6" w:name="_Hlk206681598"/>
      <w:r w:rsidRPr="00756912">
        <w:rPr>
          <w:b/>
          <w:bCs/>
        </w:rPr>
        <w:t>4.5.</w:t>
      </w:r>
      <w:r w:rsidR="00EA4022">
        <w:rPr>
          <w:b/>
          <w:bCs/>
        </w:rPr>
        <w:t xml:space="preserve">3 </w:t>
      </w:r>
      <w:r w:rsidR="00597F36" w:rsidRPr="00756912">
        <w:rPr>
          <w:b/>
          <w:bCs/>
        </w:rPr>
        <w:t>Marketing Practices</w:t>
      </w:r>
    </w:p>
    <w:p w14:paraId="7DBB9E3F" w14:textId="77777777" w:rsidR="00597F36" w:rsidRPr="008248FE" w:rsidRDefault="00597F36" w:rsidP="00597F36">
      <w:pPr>
        <w:jc w:val="both"/>
        <w:rPr>
          <w:sz w:val="12"/>
          <w:szCs w:val="12"/>
        </w:rPr>
      </w:pPr>
    </w:p>
    <w:p w14:paraId="21B2D285" w14:textId="0DBB3B16" w:rsidR="006951DF" w:rsidRDefault="00575F9B" w:rsidP="00A34E3C">
      <w:pPr>
        <w:ind w:firstLine="720"/>
        <w:jc w:val="both"/>
      </w:pPr>
      <w:r>
        <w:t>Table 1</w:t>
      </w:r>
      <w:r w:rsidR="008248FE">
        <w:t>1</w:t>
      </w:r>
      <w:r w:rsidR="007B1F5F" w:rsidRPr="0038441B">
        <w:t xml:space="preserve">a </w:t>
      </w:r>
      <w:r w:rsidR="002850BE">
        <w:t>to</w:t>
      </w:r>
      <w:r w:rsidR="006951DF">
        <w:t xml:space="preserve"> Table 11</w:t>
      </w:r>
      <w:r w:rsidR="002850BE">
        <w:t>d</w:t>
      </w:r>
      <w:r w:rsidR="006951DF">
        <w:t xml:space="preserve"> </w:t>
      </w:r>
      <w:r w:rsidR="007B1F5F" w:rsidRPr="0038441B">
        <w:t xml:space="preserve">show the percentage distribution of marketing practices of selected agricultural products </w:t>
      </w:r>
      <w:r w:rsidR="00CC4B71">
        <w:t xml:space="preserve">for </w:t>
      </w:r>
      <w:r w:rsidR="00756912">
        <w:t xml:space="preserve">non-household </w:t>
      </w:r>
      <w:r w:rsidR="00CC4B71">
        <w:t xml:space="preserve">and </w:t>
      </w:r>
      <w:r w:rsidR="00756912">
        <w:t>ho</w:t>
      </w:r>
      <w:r w:rsidR="00CC4B71">
        <w:t>usehold sectors i</w:t>
      </w:r>
      <w:r w:rsidR="007B1F5F" w:rsidRPr="0038441B">
        <w:t>n the Island</w:t>
      </w:r>
      <w:r w:rsidR="006951DF">
        <w:t>s</w:t>
      </w:r>
      <w:r w:rsidR="007B1F5F" w:rsidRPr="0038441B">
        <w:t xml:space="preserve"> of Mauritius</w:t>
      </w:r>
      <w:r w:rsidR="006951DF">
        <w:t xml:space="preserve"> and Rodrigues respectively</w:t>
      </w:r>
      <w:r w:rsidR="007B1F5F" w:rsidRPr="0038441B">
        <w:t>.</w:t>
      </w:r>
    </w:p>
    <w:p w14:paraId="64430710" w14:textId="77777777" w:rsidR="002636C9" w:rsidRDefault="002636C9" w:rsidP="00A34E3C">
      <w:pPr>
        <w:ind w:firstLine="720"/>
        <w:jc w:val="both"/>
      </w:pPr>
    </w:p>
    <w:p w14:paraId="7A72ED57" w14:textId="41CDD351" w:rsidR="007B1F5F" w:rsidRDefault="006951DF" w:rsidP="00A34E3C">
      <w:pPr>
        <w:ind w:firstLine="720"/>
        <w:jc w:val="both"/>
      </w:pPr>
      <w:r>
        <w:t>T</w:t>
      </w:r>
      <w:r w:rsidR="007B1F5F" w:rsidRPr="0038441B">
        <w:t xml:space="preserve">he main channel </w:t>
      </w:r>
      <w:r>
        <w:t xml:space="preserve">used </w:t>
      </w:r>
      <w:r w:rsidR="007B1F5F" w:rsidRPr="0038441B">
        <w:t xml:space="preserve">to market </w:t>
      </w:r>
      <w:r>
        <w:t>some</w:t>
      </w:r>
      <w:r w:rsidR="007B1F5F" w:rsidRPr="0038441B">
        <w:t xml:space="preserve"> selected agricultural products </w:t>
      </w:r>
      <w:r>
        <w:t xml:space="preserve">on the Island of Mauritius </w:t>
      </w:r>
      <w:r w:rsidR="00E9213D" w:rsidRPr="00017303">
        <w:t>w</w:t>
      </w:r>
      <w:r>
        <w:t>as</w:t>
      </w:r>
      <w:r w:rsidR="007B1F5F" w:rsidRPr="0038441B">
        <w:t xml:space="preserve"> as follows:</w:t>
      </w:r>
    </w:p>
    <w:p w14:paraId="10309E59" w14:textId="77777777" w:rsidR="00C94EA8" w:rsidRDefault="00C94EA8" w:rsidP="00A34E3C">
      <w:pPr>
        <w:ind w:firstLine="720"/>
        <w:jc w:val="both"/>
      </w:pPr>
    </w:p>
    <w:p w14:paraId="26081E77" w14:textId="77777777" w:rsidR="00110DB2" w:rsidRDefault="00110DB2" w:rsidP="00A34E3C">
      <w:pPr>
        <w:ind w:firstLine="720"/>
        <w:jc w:val="both"/>
      </w:pPr>
    </w:p>
    <w:p w14:paraId="20857873" w14:textId="77777777" w:rsidR="00110DB2" w:rsidRPr="004F5962" w:rsidRDefault="00110DB2" w:rsidP="00A34E3C">
      <w:pPr>
        <w:ind w:firstLine="720"/>
        <w:jc w:val="both"/>
        <w:rPr>
          <w:b/>
          <w:bCs/>
        </w:rPr>
      </w:pPr>
      <w:r w:rsidRPr="00D37EC7">
        <w:rPr>
          <w:b/>
          <w:bCs/>
        </w:rPr>
        <w:lastRenderedPageBreak/>
        <w:t>Non-household sector</w:t>
      </w:r>
    </w:p>
    <w:p w14:paraId="0320DFC7" w14:textId="77777777" w:rsidR="007B1F5F" w:rsidRPr="0038441B" w:rsidRDefault="007B1F5F" w:rsidP="00597F36">
      <w:pPr>
        <w:jc w:val="both"/>
        <w:rPr>
          <w:sz w:val="12"/>
          <w:szCs w:val="12"/>
        </w:rPr>
      </w:pPr>
    </w:p>
    <w:p w14:paraId="1F35877F" w14:textId="77777777" w:rsidR="007B1F5F" w:rsidRPr="00017303" w:rsidRDefault="007B1F5F" w:rsidP="007B1F5F">
      <w:pPr>
        <w:numPr>
          <w:ilvl w:val="0"/>
          <w:numId w:val="34"/>
        </w:numPr>
        <w:spacing w:after="60"/>
        <w:jc w:val="both"/>
      </w:pPr>
      <w:bookmarkStart w:id="7" w:name="_Hlk206592846"/>
      <w:r w:rsidRPr="00017303">
        <w:t>Vegetables through Wholesalers (</w:t>
      </w:r>
      <w:r w:rsidR="00110DB2">
        <w:t>34.4</w:t>
      </w:r>
      <w:r w:rsidRPr="00017303">
        <w:t>%)</w:t>
      </w:r>
    </w:p>
    <w:p w14:paraId="639BE170" w14:textId="77777777" w:rsidR="007B1F5F" w:rsidRPr="00017303" w:rsidRDefault="007B1F5F" w:rsidP="007B1F5F">
      <w:pPr>
        <w:numPr>
          <w:ilvl w:val="0"/>
          <w:numId w:val="34"/>
        </w:numPr>
        <w:spacing w:after="60"/>
        <w:jc w:val="both"/>
      </w:pPr>
      <w:r w:rsidRPr="00017303">
        <w:t xml:space="preserve">Fruits </w:t>
      </w:r>
      <w:bookmarkStart w:id="8" w:name="_Hlk206592378"/>
      <w:r w:rsidRPr="00017303">
        <w:t xml:space="preserve">through </w:t>
      </w:r>
      <w:r w:rsidR="00110DB2">
        <w:t>Consumers</w:t>
      </w:r>
      <w:bookmarkEnd w:id="8"/>
      <w:r w:rsidRPr="00017303">
        <w:t xml:space="preserve"> </w:t>
      </w:r>
      <w:r w:rsidRPr="00D37EC7">
        <w:t>(</w:t>
      </w:r>
      <w:r w:rsidR="00110DB2" w:rsidRPr="00D37EC7">
        <w:t>28.7</w:t>
      </w:r>
      <w:r w:rsidRPr="00D37EC7">
        <w:t>%)</w:t>
      </w:r>
    </w:p>
    <w:p w14:paraId="6E246F69" w14:textId="77777777" w:rsidR="007B1F5F" w:rsidRPr="00017303" w:rsidRDefault="007B1F5F" w:rsidP="007B1F5F">
      <w:pPr>
        <w:numPr>
          <w:ilvl w:val="0"/>
          <w:numId w:val="34"/>
        </w:numPr>
        <w:spacing w:after="60"/>
        <w:jc w:val="both"/>
      </w:pPr>
      <w:r w:rsidRPr="00017303">
        <w:t xml:space="preserve">Flowers </w:t>
      </w:r>
      <w:r w:rsidR="00110DB2" w:rsidRPr="00017303">
        <w:t xml:space="preserve">through </w:t>
      </w:r>
      <w:bookmarkStart w:id="9" w:name="_Hlk206592412"/>
      <w:r w:rsidR="00110DB2">
        <w:t>Consumers</w:t>
      </w:r>
      <w:bookmarkEnd w:id="9"/>
      <w:r w:rsidRPr="00017303">
        <w:t xml:space="preserve"> (5</w:t>
      </w:r>
      <w:r w:rsidR="00110DB2">
        <w:t>3</w:t>
      </w:r>
      <w:r w:rsidRPr="00017303">
        <w:t>%)</w:t>
      </w:r>
    </w:p>
    <w:p w14:paraId="06D2F44D" w14:textId="77777777" w:rsidR="007B1F5F" w:rsidRPr="00017303" w:rsidRDefault="007B1F5F" w:rsidP="007B1F5F">
      <w:pPr>
        <w:numPr>
          <w:ilvl w:val="0"/>
          <w:numId w:val="34"/>
        </w:numPr>
        <w:spacing w:after="60"/>
        <w:jc w:val="both"/>
      </w:pPr>
      <w:r w:rsidRPr="00017303">
        <w:t xml:space="preserve">Cattle through </w:t>
      </w:r>
      <w:r w:rsidR="00110DB2">
        <w:t>Consumers</w:t>
      </w:r>
      <w:r w:rsidRPr="00017303">
        <w:t xml:space="preserve"> (</w:t>
      </w:r>
      <w:r w:rsidR="00110DB2">
        <w:t>60</w:t>
      </w:r>
      <w:r w:rsidRPr="00017303">
        <w:t>%)</w:t>
      </w:r>
    </w:p>
    <w:p w14:paraId="65F2E9D7" w14:textId="77777777" w:rsidR="007B1F5F" w:rsidRPr="00017303" w:rsidRDefault="007B1F5F" w:rsidP="007B1F5F">
      <w:pPr>
        <w:numPr>
          <w:ilvl w:val="0"/>
          <w:numId w:val="34"/>
        </w:numPr>
        <w:spacing w:after="60"/>
        <w:jc w:val="both"/>
      </w:pPr>
      <w:r w:rsidRPr="00017303">
        <w:t>Goats through Consumers (</w:t>
      </w:r>
      <w:r w:rsidR="00110DB2">
        <w:t>85.7</w:t>
      </w:r>
      <w:r w:rsidRPr="00017303">
        <w:t>%)</w:t>
      </w:r>
    </w:p>
    <w:p w14:paraId="3301BBF7" w14:textId="77777777" w:rsidR="007B1F5F" w:rsidRPr="00017303" w:rsidRDefault="007B1F5F" w:rsidP="007B1F5F">
      <w:pPr>
        <w:numPr>
          <w:ilvl w:val="0"/>
          <w:numId w:val="34"/>
        </w:numPr>
        <w:spacing w:after="60"/>
        <w:jc w:val="both"/>
      </w:pPr>
      <w:r w:rsidRPr="00017303">
        <w:t>Sheep through Consumers (</w:t>
      </w:r>
      <w:r w:rsidR="00110DB2">
        <w:t>85.7</w:t>
      </w:r>
      <w:r w:rsidRPr="00017303">
        <w:t>%)</w:t>
      </w:r>
    </w:p>
    <w:p w14:paraId="6494CAEB" w14:textId="77777777" w:rsidR="007B1F5F" w:rsidRPr="00017303" w:rsidRDefault="007B1F5F" w:rsidP="007B1F5F">
      <w:pPr>
        <w:numPr>
          <w:ilvl w:val="0"/>
          <w:numId w:val="34"/>
        </w:numPr>
        <w:spacing w:after="60"/>
        <w:jc w:val="both"/>
      </w:pPr>
      <w:r w:rsidRPr="00017303">
        <w:t>Pigs through Wholesalers (</w:t>
      </w:r>
      <w:r w:rsidR="00110DB2">
        <w:t>50</w:t>
      </w:r>
      <w:r w:rsidRPr="00017303">
        <w:t>%)</w:t>
      </w:r>
      <w:r w:rsidR="00110DB2">
        <w:t xml:space="preserve"> and through Retailers (50%)</w:t>
      </w:r>
    </w:p>
    <w:p w14:paraId="3B39918F" w14:textId="77777777" w:rsidR="007B1F5F" w:rsidRPr="00017303" w:rsidRDefault="007B1F5F" w:rsidP="007B1F5F">
      <w:pPr>
        <w:numPr>
          <w:ilvl w:val="0"/>
          <w:numId w:val="34"/>
        </w:numPr>
        <w:spacing w:after="60"/>
        <w:jc w:val="both"/>
      </w:pPr>
      <w:r w:rsidRPr="00017303">
        <w:t>Poultry meat through Wholesalers (</w:t>
      </w:r>
      <w:r w:rsidR="00110DB2">
        <w:t>55.3</w:t>
      </w:r>
      <w:r w:rsidRPr="00017303">
        <w:t>%)</w:t>
      </w:r>
    </w:p>
    <w:p w14:paraId="2A91DBEA" w14:textId="77777777" w:rsidR="007B1F5F" w:rsidRPr="00017303" w:rsidRDefault="007B1F5F" w:rsidP="007B1F5F">
      <w:pPr>
        <w:numPr>
          <w:ilvl w:val="0"/>
          <w:numId w:val="34"/>
        </w:numPr>
        <w:spacing w:after="60"/>
        <w:jc w:val="both"/>
      </w:pPr>
      <w:r w:rsidRPr="00017303">
        <w:t xml:space="preserve">Eggs through </w:t>
      </w:r>
      <w:r w:rsidR="00110DB2">
        <w:t>Consumers</w:t>
      </w:r>
      <w:r w:rsidRPr="00017303">
        <w:t xml:space="preserve"> (5</w:t>
      </w:r>
      <w:r w:rsidR="00110DB2">
        <w:t>1.1</w:t>
      </w:r>
      <w:r w:rsidRPr="00017303">
        <w:t>%)</w:t>
      </w:r>
    </w:p>
    <w:p w14:paraId="38AE65FE" w14:textId="77777777" w:rsidR="007B1F5F" w:rsidRDefault="007B1F5F" w:rsidP="007B1F5F">
      <w:pPr>
        <w:numPr>
          <w:ilvl w:val="0"/>
          <w:numId w:val="34"/>
        </w:numPr>
        <w:jc w:val="both"/>
      </w:pPr>
      <w:r w:rsidRPr="00017303">
        <w:t>Honey through Consumers (</w:t>
      </w:r>
      <w:r w:rsidR="00110DB2">
        <w:t>98.8</w:t>
      </w:r>
      <w:r w:rsidRPr="00017303">
        <w:t xml:space="preserve">%) </w:t>
      </w:r>
    </w:p>
    <w:p w14:paraId="158B8DC7" w14:textId="77777777" w:rsidR="00110DB2" w:rsidRDefault="00110DB2" w:rsidP="00110DB2">
      <w:pPr>
        <w:jc w:val="both"/>
      </w:pPr>
    </w:p>
    <w:p w14:paraId="5EADE094" w14:textId="77777777" w:rsidR="00D23ABD" w:rsidRDefault="004F5962" w:rsidP="00110DB2">
      <w:pPr>
        <w:jc w:val="both"/>
        <w:rPr>
          <w:b/>
          <w:bCs/>
        </w:rPr>
      </w:pPr>
      <w:bookmarkStart w:id="10" w:name="_Hlk206593134"/>
      <w:bookmarkEnd w:id="7"/>
      <w:r>
        <w:rPr>
          <w:b/>
          <w:bCs/>
        </w:rPr>
        <w:t xml:space="preserve">       </w:t>
      </w:r>
    </w:p>
    <w:p w14:paraId="7F7BCF17" w14:textId="77777777" w:rsidR="00D23ABD" w:rsidRDefault="00D23ABD" w:rsidP="00110DB2">
      <w:pPr>
        <w:jc w:val="both"/>
        <w:rPr>
          <w:b/>
          <w:bCs/>
        </w:rPr>
      </w:pPr>
    </w:p>
    <w:p w14:paraId="4ED17625" w14:textId="77777777" w:rsidR="00D23ABD" w:rsidRDefault="00D23ABD" w:rsidP="00110DB2">
      <w:pPr>
        <w:jc w:val="both"/>
        <w:rPr>
          <w:b/>
          <w:bCs/>
        </w:rPr>
      </w:pPr>
    </w:p>
    <w:p w14:paraId="3E9F7893" w14:textId="77777777" w:rsidR="00D23ABD" w:rsidRDefault="00D23ABD" w:rsidP="00110DB2">
      <w:pPr>
        <w:jc w:val="both"/>
        <w:rPr>
          <w:b/>
          <w:bCs/>
        </w:rPr>
      </w:pPr>
    </w:p>
    <w:p w14:paraId="1400652C" w14:textId="77777777" w:rsidR="00D23ABD" w:rsidRDefault="00D23ABD" w:rsidP="00110DB2">
      <w:pPr>
        <w:jc w:val="both"/>
        <w:rPr>
          <w:b/>
          <w:bCs/>
        </w:rPr>
      </w:pPr>
    </w:p>
    <w:p w14:paraId="25CAD03B" w14:textId="06E18037" w:rsidR="00110DB2" w:rsidRPr="004F5962" w:rsidRDefault="004F5962" w:rsidP="00110DB2">
      <w:pPr>
        <w:jc w:val="both"/>
        <w:rPr>
          <w:b/>
          <w:bCs/>
        </w:rPr>
      </w:pPr>
      <w:r>
        <w:rPr>
          <w:b/>
          <w:bCs/>
        </w:rPr>
        <w:t xml:space="preserve">     </w:t>
      </w:r>
      <w:r w:rsidR="00110DB2" w:rsidRPr="004F5962">
        <w:rPr>
          <w:b/>
          <w:bCs/>
        </w:rPr>
        <w:t>Household sector</w:t>
      </w:r>
    </w:p>
    <w:p w14:paraId="70A31F1A" w14:textId="77777777" w:rsidR="00110DB2" w:rsidRDefault="00110DB2" w:rsidP="00110DB2">
      <w:pPr>
        <w:jc w:val="both"/>
      </w:pPr>
    </w:p>
    <w:p w14:paraId="3CED2713" w14:textId="77777777" w:rsidR="00110DB2" w:rsidRPr="00110DB2" w:rsidRDefault="00110DB2" w:rsidP="00110DB2">
      <w:pPr>
        <w:numPr>
          <w:ilvl w:val="0"/>
          <w:numId w:val="34"/>
        </w:numPr>
        <w:jc w:val="both"/>
      </w:pPr>
      <w:r w:rsidRPr="00110DB2">
        <w:t xml:space="preserve">Vegetables through </w:t>
      </w:r>
      <w:r w:rsidR="002D2208" w:rsidRPr="00110DB2">
        <w:t>Consumers</w:t>
      </w:r>
      <w:r w:rsidRPr="00110DB2">
        <w:t xml:space="preserve"> (</w:t>
      </w:r>
      <w:r w:rsidR="002D2208">
        <w:t>32.1</w:t>
      </w:r>
      <w:r w:rsidRPr="00110DB2">
        <w:t>%)</w:t>
      </w:r>
    </w:p>
    <w:p w14:paraId="7100DCD7" w14:textId="77777777" w:rsidR="00110DB2" w:rsidRPr="00110DB2" w:rsidRDefault="00110DB2" w:rsidP="00110DB2">
      <w:pPr>
        <w:numPr>
          <w:ilvl w:val="0"/>
          <w:numId w:val="34"/>
        </w:numPr>
        <w:jc w:val="both"/>
      </w:pPr>
      <w:r w:rsidRPr="00110DB2">
        <w:t xml:space="preserve">Fruits through </w:t>
      </w:r>
      <w:bookmarkStart w:id="11" w:name="_Hlk206592936"/>
      <w:r w:rsidRPr="00110DB2">
        <w:t>Consumers</w:t>
      </w:r>
      <w:bookmarkEnd w:id="11"/>
      <w:r w:rsidRPr="00110DB2">
        <w:t xml:space="preserve"> (</w:t>
      </w:r>
      <w:r w:rsidR="002D2208">
        <w:t>39.0</w:t>
      </w:r>
      <w:r w:rsidRPr="00110DB2">
        <w:t>%)</w:t>
      </w:r>
    </w:p>
    <w:p w14:paraId="4925153F" w14:textId="77777777" w:rsidR="00110DB2" w:rsidRPr="00110DB2" w:rsidRDefault="00110DB2" w:rsidP="00110DB2">
      <w:pPr>
        <w:numPr>
          <w:ilvl w:val="0"/>
          <w:numId w:val="34"/>
        </w:numPr>
        <w:jc w:val="both"/>
      </w:pPr>
      <w:r w:rsidRPr="00110DB2">
        <w:t>Flowers through Consumers (</w:t>
      </w:r>
      <w:r w:rsidR="002D2208">
        <w:t>69.6</w:t>
      </w:r>
      <w:r w:rsidRPr="00110DB2">
        <w:t>%)</w:t>
      </w:r>
    </w:p>
    <w:p w14:paraId="2EACF684" w14:textId="77777777" w:rsidR="00110DB2" w:rsidRPr="00110DB2" w:rsidRDefault="00110DB2" w:rsidP="00110DB2">
      <w:pPr>
        <w:numPr>
          <w:ilvl w:val="0"/>
          <w:numId w:val="34"/>
        </w:numPr>
        <w:jc w:val="both"/>
      </w:pPr>
      <w:r w:rsidRPr="00110DB2">
        <w:t>Cattle through Consumers (</w:t>
      </w:r>
      <w:r w:rsidR="002D2208">
        <w:t>91.0</w:t>
      </w:r>
      <w:r w:rsidRPr="00110DB2">
        <w:t>%)</w:t>
      </w:r>
    </w:p>
    <w:p w14:paraId="3C79FD9F" w14:textId="77777777" w:rsidR="00110DB2" w:rsidRPr="00110DB2" w:rsidRDefault="00110DB2" w:rsidP="00110DB2">
      <w:pPr>
        <w:numPr>
          <w:ilvl w:val="0"/>
          <w:numId w:val="34"/>
        </w:numPr>
        <w:jc w:val="both"/>
      </w:pPr>
      <w:r w:rsidRPr="00110DB2">
        <w:t>Goats through Consumers (</w:t>
      </w:r>
      <w:r w:rsidR="002D2208">
        <w:t>89.1</w:t>
      </w:r>
      <w:r w:rsidRPr="00110DB2">
        <w:t>%)</w:t>
      </w:r>
    </w:p>
    <w:p w14:paraId="2F03842B" w14:textId="77777777" w:rsidR="00110DB2" w:rsidRPr="00110DB2" w:rsidRDefault="00110DB2" w:rsidP="00110DB2">
      <w:pPr>
        <w:numPr>
          <w:ilvl w:val="0"/>
          <w:numId w:val="34"/>
        </w:numPr>
        <w:jc w:val="both"/>
      </w:pPr>
      <w:r w:rsidRPr="00110DB2">
        <w:t>Sheep through Consumers (</w:t>
      </w:r>
      <w:r w:rsidR="002D2208">
        <w:t>86.8</w:t>
      </w:r>
      <w:r w:rsidRPr="00110DB2">
        <w:t>%)</w:t>
      </w:r>
    </w:p>
    <w:p w14:paraId="34F2436F" w14:textId="77777777" w:rsidR="00110DB2" w:rsidRPr="00110DB2" w:rsidRDefault="00110DB2" w:rsidP="00110DB2">
      <w:pPr>
        <w:numPr>
          <w:ilvl w:val="0"/>
          <w:numId w:val="34"/>
        </w:numPr>
        <w:jc w:val="both"/>
      </w:pPr>
      <w:r w:rsidRPr="00110DB2">
        <w:t xml:space="preserve">Pigs </w:t>
      </w:r>
      <w:r w:rsidR="002D2208" w:rsidRPr="00110DB2">
        <w:t xml:space="preserve">through </w:t>
      </w:r>
      <w:bookmarkStart w:id="12" w:name="_Hlk206592985"/>
      <w:r w:rsidR="002D2208" w:rsidRPr="00110DB2">
        <w:t>Consumers</w:t>
      </w:r>
      <w:bookmarkEnd w:id="12"/>
      <w:r w:rsidRPr="00110DB2">
        <w:t xml:space="preserve"> (</w:t>
      </w:r>
      <w:r w:rsidR="002D2208">
        <w:t>45.2</w:t>
      </w:r>
      <w:r w:rsidRPr="00110DB2">
        <w:t>%)</w:t>
      </w:r>
    </w:p>
    <w:p w14:paraId="4D11BCAF" w14:textId="77777777" w:rsidR="00110DB2" w:rsidRPr="00110DB2" w:rsidRDefault="00110DB2" w:rsidP="00110DB2">
      <w:pPr>
        <w:numPr>
          <w:ilvl w:val="0"/>
          <w:numId w:val="34"/>
        </w:numPr>
        <w:jc w:val="both"/>
      </w:pPr>
      <w:r w:rsidRPr="00110DB2">
        <w:t xml:space="preserve">Poultry meat through </w:t>
      </w:r>
      <w:r w:rsidR="002D2208" w:rsidRPr="00110DB2">
        <w:t>Consumers</w:t>
      </w:r>
      <w:r w:rsidR="002D2208" w:rsidRPr="002D2208">
        <w:t xml:space="preserve"> </w:t>
      </w:r>
      <w:r w:rsidRPr="00110DB2">
        <w:t>(</w:t>
      </w:r>
      <w:r w:rsidR="002D2208">
        <w:t>54.7</w:t>
      </w:r>
      <w:r w:rsidRPr="00110DB2">
        <w:t>%)</w:t>
      </w:r>
    </w:p>
    <w:p w14:paraId="3C806ABA" w14:textId="77777777" w:rsidR="00110DB2" w:rsidRPr="00110DB2" w:rsidRDefault="00110DB2" w:rsidP="00110DB2">
      <w:pPr>
        <w:numPr>
          <w:ilvl w:val="0"/>
          <w:numId w:val="34"/>
        </w:numPr>
        <w:jc w:val="both"/>
      </w:pPr>
      <w:r w:rsidRPr="00110DB2">
        <w:t>Eggs through Consumers (</w:t>
      </w:r>
      <w:r w:rsidR="002D2208">
        <w:t>64.0</w:t>
      </w:r>
      <w:r w:rsidRPr="00110DB2">
        <w:t>%)</w:t>
      </w:r>
    </w:p>
    <w:p w14:paraId="258B43A7" w14:textId="77777777" w:rsidR="00110DB2" w:rsidRPr="00110DB2" w:rsidRDefault="00110DB2" w:rsidP="00110DB2">
      <w:pPr>
        <w:numPr>
          <w:ilvl w:val="0"/>
          <w:numId w:val="34"/>
        </w:numPr>
        <w:jc w:val="both"/>
      </w:pPr>
      <w:r w:rsidRPr="00110DB2">
        <w:t>Honey through Consumers (</w:t>
      </w:r>
      <w:r w:rsidR="002D2208">
        <w:t>85.5</w:t>
      </w:r>
      <w:r w:rsidRPr="00110DB2">
        <w:t xml:space="preserve">%) </w:t>
      </w:r>
    </w:p>
    <w:bookmarkEnd w:id="6"/>
    <w:bookmarkEnd w:id="10"/>
    <w:p w14:paraId="6AAF2E97" w14:textId="77777777" w:rsidR="00110DB2" w:rsidRPr="00110DB2" w:rsidRDefault="00110DB2" w:rsidP="00110DB2">
      <w:pPr>
        <w:jc w:val="both"/>
      </w:pPr>
    </w:p>
    <w:p w14:paraId="26A4E2F5" w14:textId="77777777" w:rsidR="007B1F5F" w:rsidRPr="008248FE" w:rsidRDefault="007B1F5F" w:rsidP="00597F36">
      <w:pPr>
        <w:jc w:val="both"/>
        <w:rPr>
          <w:sz w:val="12"/>
          <w:szCs w:val="12"/>
        </w:rPr>
      </w:pPr>
    </w:p>
    <w:p w14:paraId="1EA39903" w14:textId="77777777" w:rsidR="006951DF" w:rsidRDefault="006951DF" w:rsidP="006951DF">
      <w:pPr>
        <w:ind w:firstLine="720"/>
        <w:jc w:val="both"/>
      </w:pPr>
      <w:r>
        <w:t>For the Island of Rodrigues, t</w:t>
      </w:r>
      <w:r w:rsidRPr="0038441B">
        <w:t xml:space="preserve">he main channel </w:t>
      </w:r>
      <w:r>
        <w:t xml:space="preserve">used by farmers </w:t>
      </w:r>
      <w:r w:rsidRPr="0038441B">
        <w:t xml:space="preserve">to market </w:t>
      </w:r>
      <w:r>
        <w:t>their</w:t>
      </w:r>
      <w:r w:rsidRPr="0038441B">
        <w:t xml:space="preserve"> agricultural products </w:t>
      </w:r>
      <w:r w:rsidRPr="00017303">
        <w:t>w</w:t>
      </w:r>
      <w:r>
        <w:t>as</w:t>
      </w:r>
      <w:r w:rsidRPr="0038441B">
        <w:t xml:space="preserve"> as follows:</w:t>
      </w:r>
    </w:p>
    <w:p w14:paraId="01DCDE64" w14:textId="77777777" w:rsidR="00E914E1" w:rsidRDefault="00E914E1" w:rsidP="006951DF">
      <w:pPr>
        <w:ind w:firstLine="720"/>
        <w:jc w:val="both"/>
      </w:pPr>
    </w:p>
    <w:p w14:paraId="6328B67D" w14:textId="77777777" w:rsidR="00110DB2" w:rsidRPr="004F5962" w:rsidRDefault="00110DB2" w:rsidP="006951DF">
      <w:pPr>
        <w:ind w:firstLine="720"/>
        <w:jc w:val="both"/>
        <w:rPr>
          <w:b/>
          <w:bCs/>
        </w:rPr>
      </w:pPr>
      <w:r w:rsidRPr="004F5962">
        <w:rPr>
          <w:b/>
          <w:bCs/>
        </w:rPr>
        <w:t>Non-Household sector</w:t>
      </w:r>
    </w:p>
    <w:p w14:paraId="2BEDC190" w14:textId="77777777" w:rsidR="007B1F5F" w:rsidRPr="0038441B" w:rsidRDefault="007B1F5F" w:rsidP="007B1F5F">
      <w:pPr>
        <w:jc w:val="both"/>
        <w:rPr>
          <w:sz w:val="12"/>
          <w:szCs w:val="12"/>
        </w:rPr>
      </w:pPr>
    </w:p>
    <w:p w14:paraId="5B277738" w14:textId="77777777" w:rsidR="007B1F5F" w:rsidRPr="00017303" w:rsidRDefault="007B1F5F" w:rsidP="00A34E3C">
      <w:pPr>
        <w:numPr>
          <w:ilvl w:val="0"/>
          <w:numId w:val="35"/>
        </w:numPr>
        <w:spacing w:after="40"/>
        <w:jc w:val="both"/>
      </w:pPr>
      <w:r w:rsidRPr="00017303">
        <w:t xml:space="preserve">Vegetables </w:t>
      </w:r>
      <w:bookmarkStart w:id="13" w:name="_Hlk206592569"/>
      <w:r w:rsidRPr="00017303">
        <w:t xml:space="preserve">through Consumers </w:t>
      </w:r>
      <w:bookmarkEnd w:id="13"/>
      <w:r w:rsidRPr="00017303">
        <w:t>(</w:t>
      </w:r>
      <w:r w:rsidR="00110DB2">
        <w:t>56.2</w:t>
      </w:r>
      <w:r w:rsidRPr="00017303">
        <w:t>%)</w:t>
      </w:r>
    </w:p>
    <w:p w14:paraId="14158B3E" w14:textId="77777777" w:rsidR="007B1F5F" w:rsidRPr="00017303" w:rsidRDefault="007B1F5F" w:rsidP="00A34E3C">
      <w:pPr>
        <w:numPr>
          <w:ilvl w:val="0"/>
          <w:numId w:val="35"/>
        </w:numPr>
        <w:spacing w:after="40"/>
        <w:jc w:val="both"/>
      </w:pPr>
      <w:r w:rsidRPr="00017303">
        <w:t xml:space="preserve">Fruits </w:t>
      </w:r>
      <w:r w:rsidR="00110DB2" w:rsidRPr="00017303">
        <w:t xml:space="preserve">through Consumers </w:t>
      </w:r>
      <w:r w:rsidRPr="00017303">
        <w:t>(4</w:t>
      </w:r>
      <w:r w:rsidR="00110DB2">
        <w:t>0</w:t>
      </w:r>
      <w:r w:rsidRPr="00017303">
        <w:t>%)</w:t>
      </w:r>
    </w:p>
    <w:p w14:paraId="198B9295" w14:textId="77777777" w:rsidR="007B1F5F" w:rsidRPr="00017303" w:rsidRDefault="007B1F5F" w:rsidP="00A34E3C">
      <w:pPr>
        <w:numPr>
          <w:ilvl w:val="0"/>
          <w:numId w:val="35"/>
        </w:numPr>
        <w:spacing w:after="40"/>
        <w:jc w:val="both"/>
      </w:pPr>
      <w:r w:rsidRPr="00017303">
        <w:t>Flowers through Consumers (</w:t>
      </w:r>
      <w:r w:rsidR="00110DB2">
        <w:t>88</w:t>
      </w:r>
      <w:r w:rsidRPr="00017303">
        <w:t>%)</w:t>
      </w:r>
    </w:p>
    <w:p w14:paraId="1A83156E" w14:textId="77777777" w:rsidR="007B1F5F" w:rsidRPr="00017303" w:rsidRDefault="007B1F5F" w:rsidP="00DC14E3">
      <w:pPr>
        <w:numPr>
          <w:ilvl w:val="0"/>
          <w:numId w:val="35"/>
        </w:numPr>
        <w:spacing w:after="40"/>
        <w:jc w:val="both"/>
      </w:pPr>
      <w:r w:rsidRPr="00017303">
        <w:t xml:space="preserve">Cattle through </w:t>
      </w:r>
      <w:r w:rsidR="00110DB2">
        <w:t>Retailers</w:t>
      </w:r>
      <w:r w:rsidRPr="00017303">
        <w:t xml:space="preserve"> (</w:t>
      </w:r>
      <w:r w:rsidR="00110DB2">
        <w:t>100</w:t>
      </w:r>
      <w:r w:rsidR="00D64704" w:rsidRPr="00017303">
        <w:t>%</w:t>
      </w:r>
      <w:r w:rsidRPr="00017303">
        <w:t>)</w:t>
      </w:r>
    </w:p>
    <w:p w14:paraId="31D9D263" w14:textId="77777777" w:rsidR="007B1F5F" w:rsidRPr="00017303" w:rsidRDefault="007B1F5F" w:rsidP="00A34E3C">
      <w:pPr>
        <w:numPr>
          <w:ilvl w:val="0"/>
          <w:numId w:val="35"/>
        </w:numPr>
        <w:spacing w:after="40"/>
        <w:jc w:val="both"/>
      </w:pPr>
      <w:r w:rsidRPr="00017303">
        <w:t xml:space="preserve">Sheep through </w:t>
      </w:r>
      <w:r w:rsidR="00110DB2">
        <w:t>Retail</w:t>
      </w:r>
      <w:r w:rsidR="00110DB2" w:rsidRPr="00017303">
        <w:t>ers</w:t>
      </w:r>
      <w:r w:rsidRPr="00017303">
        <w:t xml:space="preserve"> (</w:t>
      </w:r>
      <w:r w:rsidR="00110DB2">
        <w:t>100</w:t>
      </w:r>
      <w:r w:rsidRPr="00017303">
        <w:t>%)</w:t>
      </w:r>
    </w:p>
    <w:p w14:paraId="0C68E700" w14:textId="77777777" w:rsidR="007B1F5F" w:rsidRPr="00017303" w:rsidRDefault="007B1F5F" w:rsidP="00A34E3C">
      <w:pPr>
        <w:numPr>
          <w:ilvl w:val="0"/>
          <w:numId w:val="35"/>
        </w:numPr>
        <w:spacing w:after="40"/>
        <w:jc w:val="both"/>
      </w:pPr>
      <w:r w:rsidRPr="00017303">
        <w:t>Pigs through Consumers (</w:t>
      </w:r>
      <w:r w:rsidR="00110DB2">
        <w:t>50</w:t>
      </w:r>
      <w:r w:rsidRPr="00017303">
        <w:t>%)</w:t>
      </w:r>
      <w:r w:rsidR="00110DB2">
        <w:t xml:space="preserve"> and through Retailers (50%)</w:t>
      </w:r>
    </w:p>
    <w:p w14:paraId="2F72A5F8" w14:textId="77777777" w:rsidR="007B1F5F" w:rsidRPr="00017303" w:rsidRDefault="007B1F5F" w:rsidP="00A34E3C">
      <w:pPr>
        <w:numPr>
          <w:ilvl w:val="0"/>
          <w:numId w:val="35"/>
        </w:numPr>
        <w:spacing w:after="40"/>
        <w:jc w:val="both"/>
      </w:pPr>
      <w:r w:rsidRPr="00017303">
        <w:t xml:space="preserve">Poultry meat through </w:t>
      </w:r>
      <w:r w:rsidR="00110DB2" w:rsidRPr="00017303">
        <w:t>Consumers</w:t>
      </w:r>
      <w:r w:rsidRPr="00017303">
        <w:t xml:space="preserve"> (</w:t>
      </w:r>
      <w:r w:rsidR="00110DB2">
        <w:t>62.5</w:t>
      </w:r>
      <w:r w:rsidRPr="00017303">
        <w:t>%)</w:t>
      </w:r>
    </w:p>
    <w:p w14:paraId="5C55F30F" w14:textId="77777777" w:rsidR="007B1F5F" w:rsidRPr="00017303" w:rsidRDefault="007B1F5F" w:rsidP="00A34E3C">
      <w:pPr>
        <w:numPr>
          <w:ilvl w:val="0"/>
          <w:numId w:val="35"/>
        </w:numPr>
        <w:spacing w:after="40"/>
        <w:jc w:val="both"/>
      </w:pPr>
      <w:r w:rsidRPr="00017303">
        <w:t>Eggs through Retailers (</w:t>
      </w:r>
      <w:r w:rsidR="00110DB2">
        <w:t>57.5</w:t>
      </w:r>
      <w:r w:rsidRPr="00017303">
        <w:t>%)</w:t>
      </w:r>
    </w:p>
    <w:p w14:paraId="685A69BA" w14:textId="77777777" w:rsidR="003A1043" w:rsidRDefault="007B1F5F" w:rsidP="007B1F5F">
      <w:pPr>
        <w:numPr>
          <w:ilvl w:val="0"/>
          <w:numId w:val="35"/>
        </w:numPr>
        <w:jc w:val="both"/>
      </w:pPr>
      <w:r w:rsidRPr="00017303">
        <w:t>Honey through Consumers (</w:t>
      </w:r>
      <w:r w:rsidR="00110DB2">
        <w:t>100</w:t>
      </w:r>
      <w:r w:rsidRPr="00017303">
        <w:t>%)</w:t>
      </w:r>
    </w:p>
    <w:p w14:paraId="6F96F842" w14:textId="77777777" w:rsidR="002D2208" w:rsidRDefault="002D2208" w:rsidP="002D2208">
      <w:pPr>
        <w:jc w:val="both"/>
      </w:pPr>
    </w:p>
    <w:p w14:paraId="0DBEE734" w14:textId="77777777" w:rsidR="002D2208" w:rsidRPr="004F5962" w:rsidRDefault="004F5962" w:rsidP="002D2208">
      <w:pPr>
        <w:jc w:val="both"/>
        <w:rPr>
          <w:b/>
          <w:bCs/>
        </w:rPr>
      </w:pPr>
      <w:r>
        <w:lastRenderedPageBreak/>
        <w:t xml:space="preserve">            </w:t>
      </w:r>
      <w:r w:rsidR="002D2208" w:rsidRPr="004F5962">
        <w:rPr>
          <w:b/>
          <w:bCs/>
        </w:rPr>
        <w:t>Household sector</w:t>
      </w:r>
    </w:p>
    <w:p w14:paraId="6FB866AB" w14:textId="77777777" w:rsidR="002D2208" w:rsidRPr="002D2208" w:rsidRDefault="002D2208" w:rsidP="002D2208">
      <w:pPr>
        <w:jc w:val="both"/>
      </w:pPr>
    </w:p>
    <w:p w14:paraId="1047917B" w14:textId="77777777" w:rsidR="002D2208" w:rsidRPr="002D2208" w:rsidRDefault="002D2208" w:rsidP="002D2208">
      <w:pPr>
        <w:numPr>
          <w:ilvl w:val="0"/>
          <w:numId w:val="34"/>
        </w:numPr>
        <w:jc w:val="both"/>
      </w:pPr>
      <w:r w:rsidRPr="002D2208">
        <w:t>Vegetables through Consumers (</w:t>
      </w:r>
      <w:r>
        <w:t>67</w:t>
      </w:r>
      <w:r w:rsidRPr="002D2208">
        <w:t>.1%)</w:t>
      </w:r>
    </w:p>
    <w:p w14:paraId="24A4C9C4" w14:textId="77777777" w:rsidR="002D2208" w:rsidRPr="002D2208" w:rsidRDefault="002D2208" w:rsidP="002D2208">
      <w:pPr>
        <w:numPr>
          <w:ilvl w:val="0"/>
          <w:numId w:val="34"/>
        </w:numPr>
        <w:jc w:val="both"/>
      </w:pPr>
      <w:r w:rsidRPr="002D2208">
        <w:t>Fruits through Consumers (</w:t>
      </w:r>
      <w:r>
        <w:t>66.8</w:t>
      </w:r>
      <w:r w:rsidRPr="002D2208">
        <w:t>%)</w:t>
      </w:r>
    </w:p>
    <w:p w14:paraId="60DD32E0" w14:textId="77777777" w:rsidR="002D2208" w:rsidRPr="002D2208" w:rsidRDefault="002D2208" w:rsidP="002D2208">
      <w:pPr>
        <w:numPr>
          <w:ilvl w:val="0"/>
          <w:numId w:val="34"/>
        </w:numPr>
        <w:jc w:val="both"/>
      </w:pPr>
      <w:r w:rsidRPr="002D2208">
        <w:t>Flowers through Consumers (</w:t>
      </w:r>
      <w:r>
        <w:t>85.1</w:t>
      </w:r>
      <w:r w:rsidRPr="002D2208">
        <w:t>%)</w:t>
      </w:r>
    </w:p>
    <w:p w14:paraId="20F5B0F1" w14:textId="77777777" w:rsidR="002D2208" w:rsidRPr="00233822" w:rsidRDefault="002D2208" w:rsidP="002D2208">
      <w:pPr>
        <w:numPr>
          <w:ilvl w:val="0"/>
          <w:numId w:val="34"/>
        </w:numPr>
        <w:jc w:val="both"/>
      </w:pPr>
      <w:r w:rsidRPr="00233822">
        <w:t xml:space="preserve">Cattle through </w:t>
      </w:r>
      <w:bookmarkStart w:id="14" w:name="_Hlk206593211"/>
      <w:r w:rsidRPr="00233822">
        <w:t>Retailers</w:t>
      </w:r>
      <w:bookmarkEnd w:id="14"/>
      <w:r w:rsidRPr="00233822">
        <w:t xml:space="preserve"> (5</w:t>
      </w:r>
      <w:r w:rsidR="00DC14E3" w:rsidRPr="00233822">
        <w:t>2.6</w:t>
      </w:r>
      <w:r w:rsidRPr="00233822">
        <w:t>%)</w:t>
      </w:r>
    </w:p>
    <w:p w14:paraId="0C91C0CE" w14:textId="77777777" w:rsidR="002D2208" w:rsidRPr="00233822" w:rsidRDefault="002D2208" w:rsidP="002D2208">
      <w:pPr>
        <w:numPr>
          <w:ilvl w:val="0"/>
          <w:numId w:val="34"/>
        </w:numPr>
        <w:jc w:val="both"/>
      </w:pPr>
      <w:r w:rsidRPr="00233822">
        <w:t xml:space="preserve">Goats through </w:t>
      </w:r>
      <w:bookmarkStart w:id="15" w:name="_Hlk206593243"/>
      <w:r w:rsidRPr="00233822">
        <w:t>Retailers</w:t>
      </w:r>
      <w:bookmarkEnd w:id="15"/>
      <w:r w:rsidRPr="00233822">
        <w:t xml:space="preserve"> (</w:t>
      </w:r>
      <w:r w:rsidR="00DC14E3" w:rsidRPr="00233822">
        <w:t>54.2</w:t>
      </w:r>
      <w:r w:rsidRPr="00233822">
        <w:t>%)</w:t>
      </w:r>
    </w:p>
    <w:p w14:paraId="4E9E5B9A" w14:textId="77777777" w:rsidR="002D2208" w:rsidRPr="00233822" w:rsidRDefault="002D2208" w:rsidP="002D2208">
      <w:pPr>
        <w:numPr>
          <w:ilvl w:val="0"/>
          <w:numId w:val="34"/>
        </w:numPr>
        <w:jc w:val="both"/>
      </w:pPr>
      <w:r w:rsidRPr="00233822">
        <w:t>Sheep through Retailers (56.5%)</w:t>
      </w:r>
    </w:p>
    <w:p w14:paraId="2C2D08B3" w14:textId="77777777" w:rsidR="002D2208" w:rsidRPr="00233822" w:rsidRDefault="002D2208" w:rsidP="002D2208">
      <w:pPr>
        <w:numPr>
          <w:ilvl w:val="0"/>
          <w:numId w:val="34"/>
        </w:numPr>
        <w:jc w:val="both"/>
      </w:pPr>
      <w:r w:rsidRPr="00233822">
        <w:t>Pigs through Consumers (60.7%)</w:t>
      </w:r>
    </w:p>
    <w:p w14:paraId="56B38821" w14:textId="77777777" w:rsidR="002D2208" w:rsidRPr="002D2208" w:rsidRDefault="002D2208" w:rsidP="002D2208">
      <w:pPr>
        <w:numPr>
          <w:ilvl w:val="0"/>
          <w:numId w:val="34"/>
        </w:numPr>
        <w:jc w:val="both"/>
      </w:pPr>
      <w:r w:rsidRPr="002D2208">
        <w:t>Poultry meat through Consumers (</w:t>
      </w:r>
      <w:r>
        <w:t>80.2</w:t>
      </w:r>
      <w:r w:rsidRPr="002D2208">
        <w:t>%)</w:t>
      </w:r>
    </w:p>
    <w:p w14:paraId="407A304E" w14:textId="77777777" w:rsidR="002D2208" w:rsidRPr="002D2208" w:rsidRDefault="002D2208" w:rsidP="002D2208">
      <w:pPr>
        <w:numPr>
          <w:ilvl w:val="0"/>
          <w:numId w:val="34"/>
        </w:numPr>
        <w:jc w:val="both"/>
      </w:pPr>
      <w:r w:rsidRPr="002D2208">
        <w:t>Eggs through Consumers (</w:t>
      </w:r>
      <w:r>
        <w:t>72</w:t>
      </w:r>
      <w:r w:rsidRPr="002D2208">
        <w:t>.0%)</w:t>
      </w:r>
    </w:p>
    <w:p w14:paraId="2A9C03C4" w14:textId="77777777" w:rsidR="002D2208" w:rsidRPr="002D2208" w:rsidRDefault="002D2208" w:rsidP="002D2208">
      <w:pPr>
        <w:numPr>
          <w:ilvl w:val="0"/>
          <w:numId w:val="34"/>
        </w:numPr>
        <w:jc w:val="both"/>
      </w:pPr>
      <w:r w:rsidRPr="002D2208">
        <w:t>Honey through Consumers (85.</w:t>
      </w:r>
      <w:r>
        <w:t>8</w:t>
      </w:r>
      <w:r w:rsidRPr="002D2208">
        <w:t xml:space="preserve">%) </w:t>
      </w:r>
    </w:p>
    <w:p w14:paraId="3E495177" w14:textId="6E35FC62" w:rsidR="002D2208" w:rsidRDefault="002D2208" w:rsidP="002D2208">
      <w:pPr>
        <w:jc w:val="both"/>
      </w:pPr>
    </w:p>
    <w:p w14:paraId="28202CAC" w14:textId="755E79B4" w:rsidR="00D23ABD" w:rsidRDefault="00D23ABD" w:rsidP="002D2208">
      <w:pPr>
        <w:jc w:val="both"/>
      </w:pPr>
    </w:p>
    <w:p w14:paraId="446FE993" w14:textId="1460778F" w:rsidR="00D23ABD" w:rsidRDefault="00D23ABD" w:rsidP="002D2208">
      <w:pPr>
        <w:jc w:val="both"/>
      </w:pPr>
    </w:p>
    <w:p w14:paraId="53D7638B" w14:textId="0912A6FD" w:rsidR="00D23ABD" w:rsidRDefault="00D23ABD" w:rsidP="002D2208">
      <w:pPr>
        <w:jc w:val="both"/>
      </w:pPr>
    </w:p>
    <w:p w14:paraId="2B9CE312" w14:textId="3CBFF4FE" w:rsidR="00D23ABD" w:rsidRDefault="00D23ABD" w:rsidP="002D2208">
      <w:pPr>
        <w:jc w:val="both"/>
      </w:pPr>
    </w:p>
    <w:p w14:paraId="2B268ABE" w14:textId="77777777" w:rsidR="00D23ABD" w:rsidRDefault="00D23ABD" w:rsidP="002D2208">
      <w:pPr>
        <w:jc w:val="both"/>
      </w:pPr>
    </w:p>
    <w:p w14:paraId="1DC72537" w14:textId="77777777" w:rsidR="00B617AE" w:rsidRDefault="00B617AE" w:rsidP="002D2208">
      <w:pPr>
        <w:jc w:val="both"/>
      </w:pPr>
    </w:p>
    <w:p w14:paraId="7016FA47" w14:textId="504D0CE7" w:rsidR="006951DF" w:rsidRPr="00233822" w:rsidRDefault="006951DF" w:rsidP="006951DF">
      <w:pPr>
        <w:jc w:val="center"/>
        <w:rPr>
          <w:b/>
          <w:sz w:val="22"/>
          <w:szCs w:val="22"/>
        </w:rPr>
      </w:pPr>
      <w:bookmarkStart w:id="16" w:name="_Hlk206620375"/>
      <w:r w:rsidRPr="00233822">
        <w:rPr>
          <w:b/>
          <w:sz w:val="22"/>
          <w:szCs w:val="22"/>
        </w:rPr>
        <w:t>Table 11a: Percentage distribution of marketing practices of selected agricultural products</w:t>
      </w:r>
      <w:r w:rsidR="00CD3639" w:rsidRPr="00233822">
        <w:rPr>
          <w:b/>
          <w:sz w:val="22"/>
          <w:szCs w:val="22"/>
        </w:rPr>
        <w:t xml:space="preserve"> in </w:t>
      </w:r>
      <w:r w:rsidR="002850BE" w:rsidRPr="00233822">
        <w:rPr>
          <w:b/>
          <w:sz w:val="22"/>
          <w:szCs w:val="22"/>
        </w:rPr>
        <w:t>Non-</w:t>
      </w:r>
      <w:r w:rsidR="00CD3639" w:rsidRPr="00233822">
        <w:rPr>
          <w:b/>
          <w:sz w:val="22"/>
          <w:szCs w:val="22"/>
        </w:rPr>
        <w:t xml:space="preserve">Household </w:t>
      </w:r>
      <w:r w:rsidR="004E018C" w:rsidRPr="00233822">
        <w:rPr>
          <w:b/>
          <w:sz w:val="22"/>
          <w:szCs w:val="22"/>
        </w:rPr>
        <w:t>sector</w:t>
      </w:r>
      <w:r w:rsidRPr="00233822">
        <w:rPr>
          <w:b/>
          <w:sz w:val="22"/>
          <w:szCs w:val="22"/>
        </w:rPr>
        <w:t xml:space="preserve">, </w:t>
      </w:r>
      <w:r w:rsidRPr="00233822">
        <w:rPr>
          <w:b/>
          <w:bCs/>
          <w:sz w:val="22"/>
          <w:szCs w:val="22"/>
          <w:lang w:eastAsia="en-GB"/>
        </w:rPr>
        <w:t>July 20</w:t>
      </w:r>
      <w:r w:rsidR="00CD3639" w:rsidRPr="00233822">
        <w:rPr>
          <w:b/>
          <w:bCs/>
          <w:sz w:val="22"/>
          <w:szCs w:val="22"/>
          <w:lang w:eastAsia="en-GB"/>
        </w:rPr>
        <w:t>2</w:t>
      </w:r>
      <w:r w:rsidRPr="00233822">
        <w:rPr>
          <w:b/>
          <w:bCs/>
          <w:sz w:val="22"/>
          <w:szCs w:val="22"/>
          <w:lang w:eastAsia="en-GB"/>
        </w:rPr>
        <w:t>3 - June 20</w:t>
      </w:r>
      <w:r w:rsidR="00CD3639" w:rsidRPr="00233822">
        <w:rPr>
          <w:b/>
          <w:bCs/>
          <w:sz w:val="22"/>
          <w:szCs w:val="22"/>
          <w:lang w:eastAsia="en-GB"/>
        </w:rPr>
        <w:t>2</w:t>
      </w:r>
      <w:r w:rsidRPr="00233822">
        <w:rPr>
          <w:b/>
          <w:bCs/>
          <w:sz w:val="22"/>
          <w:szCs w:val="22"/>
          <w:lang w:eastAsia="en-GB"/>
        </w:rPr>
        <w:t>4</w:t>
      </w:r>
      <w:r w:rsidRPr="00233822">
        <w:rPr>
          <w:b/>
          <w:sz w:val="22"/>
          <w:szCs w:val="22"/>
        </w:rPr>
        <w:t>, Island of Mauritius</w:t>
      </w:r>
    </w:p>
    <w:p w14:paraId="3C8C7625" w14:textId="77777777" w:rsidR="002850BE" w:rsidRDefault="002850BE" w:rsidP="002850BE">
      <w:pPr>
        <w:rPr>
          <w:color w:val="000000"/>
          <w:sz w:val="22"/>
          <w:szCs w:val="22"/>
        </w:rPr>
      </w:pPr>
      <w:r>
        <w:rPr>
          <w:color w:val="000000"/>
          <w:sz w:val="22"/>
          <w:szCs w:val="22"/>
        </w:rPr>
        <w:t xml:space="preserve">                       </w:t>
      </w:r>
    </w:p>
    <w:bookmarkEnd w:id="16"/>
    <w:p w14:paraId="740B28BD" w14:textId="7CD5AF3D" w:rsidR="002850BE" w:rsidRDefault="002850BE" w:rsidP="002850BE">
      <w:pPr>
        <w:rPr>
          <w:b/>
          <w:sz w:val="22"/>
          <w:szCs w:val="22"/>
        </w:rPr>
      </w:pPr>
      <w:r>
        <w:rPr>
          <w:b/>
          <w:bCs/>
          <w:color w:val="000000"/>
          <w:sz w:val="22"/>
          <w:szCs w:val="22"/>
        </w:rPr>
        <w:t xml:space="preserve">                                         </w:t>
      </w:r>
    </w:p>
    <w:p w14:paraId="6B26CBE0" w14:textId="77777777" w:rsidR="006951DF" w:rsidRPr="008248FE" w:rsidRDefault="006951DF" w:rsidP="006951DF">
      <w:pPr>
        <w:jc w:val="center"/>
        <w:rPr>
          <w:b/>
          <w:sz w:val="12"/>
          <w:szCs w:val="12"/>
        </w:rPr>
      </w:pPr>
    </w:p>
    <w:p w14:paraId="4A683BE6" w14:textId="44AAE4DD" w:rsidR="006951DF" w:rsidRPr="0038441B" w:rsidRDefault="00A14B87" w:rsidP="00D23ABD">
      <w:pPr>
        <w:jc w:val="center"/>
        <w:rPr>
          <w:b/>
          <w:bCs/>
          <w:sz w:val="22"/>
          <w:szCs w:val="22"/>
          <w:lang w:eastAsia="en-GB"/>
        </w:rPr>
      </w:pPr>
      <w:r w:rsidRPr="00A14B87">
        <w:rPr>
          <w:noProof/>
        </w:rPr>
        <w:drawing>
          <wp:inline distT="0" distB="0" distL="0" distR="0" wp14:anchorId="45D1DCB8" wp14:editId="217C8F78">
            <wp:extent cx="6238875" cy="278527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47990" cy="2789343"/>
                    </a:xfrm>
                    <a:prstGeom prst="rect">
                      <a:avLst/>
                    </a:prstGeom>
                    <a:noFill/>
                    <a:ln>
                      <a:noFill/>
                    </a:ln>
                  </pic:spPr>
                </pic:pic>
              </a:graphicData>
            </a:graphic>
          </wp:inline>
        </w:drawing>
      </w:r>
    </w:p>
    <w:p w14:paraId="1BCEB335" w14:textId="77777777" w:rsidR="004E018C" w:rsidRDefault="004E018C" w:rsidP="004E018C">
      <w:pPr>
        <w:rPr>
          <w:sz w:val="22"/>
          <w:szCs w:val="22"/>
        </w:rPr>
      </w:pPr>
      <w:r>
        <w:rPr>
          <w:sz w:val="22"/>
          <w:szCs w:val="22"/>
          <w:vertAlign w:val="superscript"/>
        </w:rPr>
        <w:t>1</w:t>
      </w:r>
      <w:r>
        <w:rPr>
          <w:sz w:val="22"/>
          <w:szCs w:val="22"/>
        </w:rPr>
        <w:t xml:space="preserve"> includes poultry-broilers, poultry-layers and poultry-local</w:t>
      </w:r>
    </w:p>
    <w:p w14:paraId="63BDCB1F" w14:textId="77777777" w:rsidR="006951DF" w:rsidRDefault="006951DF" w:rsidP="004E018C"/>
    <w:p w14:paraId="0326606C" w14:textId="77777777" w:rsidR="00CD3639" w:rsidRDefault="00CD3639" w:rsidP="006951DF">
      <w:pPr>
        <w:ind w:firstLine="720"/>
        <w:jc w:val="both"/>
      </w:pPr>
    </w:p>
    <w:p w14:paraId="5A835ECB" w14:textId="77777777" w:rsidR="00756912" w:rsidRDefault="00756912" w:rsidP="006951DF">
      <w:pPr>
        <w:ind w:firstLine="720"/>
        <w:jc w:val="both"/>
      </w:pPr>
    </w:p>
    <w:p w14:paraId="19A37D20" w14:textId="36F4D0E9" w:rsidR="00756912" w:rsidRDefault="00756912" w:rsidP="006951DF">
      <w:pPr>
        <w:ind w:firstLine="720"/>
        <w:jc w:val="both"/>
      </w:pPr>
    </w:p>
    <w:p w14:paraId="68FF5010" w14:textId="25AF525A" w:rsidR="00C94EA8" w:rsidRDefault="00C94EA8" w:rsidP="006951DF">
      <w:pPr>
        <w:ind w:firstLine="720"/>
        <w:jc w:val="both"/>
      </w:pPr>
    </w:p>
    <w:p w14:paraId="51F706AF" w14:textId="77777777" w:rsidR="00C94EA8" w:rsidRDefault="00C94EA8" w:rsidP="006951DF">
      <w:pPr>
        <w:ind w:firstLine="720"/>
        <w:jc w:val="both"/>
      </w:pPr>
    </w:p>
    <w:p w14:paraId="253BCD75" w14:textId="77777777" w:rsidR="00756912" w:rsidRDefault="00756912" w:rsidP="006951DF">
      <w:pPr>
        <w:ind w:firstLine="720"/>
        <w:jc w:val="both"/>
      </w:pPr>
    </w:p>
    <w:p w14:paraId="4B7B61F8" w14:textId="77777777" w:rsidR="00756912" w:rsidRDefault="00756912" w:rsidP="006951DF">
      <w:pPr>
        <w:ind w:firstLine="720"/>
        <w:jc w:val="both"/>
      </w:pPr>
    </w:p>
    <w:p w14:paraId="724DC1E2" w14:textId="77777777" w:rsidR="006951DF" w:rsidRDefault="006951DF" w:rsidP="00D23ABD">
      <w:pPr>
        <w:rPr>
          <w:b/>
          <w:sz w:val="22"/>
          <w:szCs w:val="22"/>
        </w:rPr>
      </w:pPr>
    </w:p>
    <w:p w14:paraId="2C13F337" w14:textId="77777777" w:rsidR="00575F9B" w:rsidRDefault="00575F9B" w:rsidP="00575F9B">
      <w:pPr>
        <w:jc w:val="center"/>
        <w:rPr>
          <w:b/>
          <w:sz w:val="22"/>
          <w:szCs w:val="22"/>
        </w:rPr>
      </w:pPr>
      <w:r w:rsidRPr="00233822">
        <w:rPr>
          <w:b/>
          <w:sz w:val="22"/>
          <w:szCs w:val="22"/>
        </w:rPr>
        <w:lastRenderedPageBreak/>
        <w:t>Table 1</w:t>
      </w:r>
      <w:r w:rsidR="008248FE" w:rsidRPr="00233822">
        <w:rPr>
          <w:b/>
          <w:sz w:val="22"/>
          <w:szCs w:val="22"/>
        </w:rPr>
        <w:t>1</w:t>
      </w:r>
      <w:r w:rsidRPr="00233822">
        <w:rPr>
          <w:b/>
          <w:sz w:val="22"/>
          <w:szCs w:val="22"/>
        </w:rPr>
        <w:t>b: Percentage distribution of marketing practices of selected agricultural products</w:t>
      </w:r>
      <w:r w:rsidR="004E018C" w:rsidRPr="00233822">
        <w:rPr>
          <w:b/>
          <w:sz w:val="22"/>
          <w:szCs w:val="22"/>
        </w:rPr>
        <w:t xml:space="preserve"> in Household sector</w:t>
      </w:r>
      <w:r w:rsidRPr="00233822">
        <w:rPr>
          <w:b/>
          <w:sz w:val="22"/>
          <w:szCs w:val="22"/>
        </w:rPr>
        <w:t xml:space="preserve">, </w:t>
      </w:r>
      <w:r w:rsidRPr="00233822">
        <w:rPr>
          <w:b/>
          <w:bCs/>
          <w:sz w:val="22"/>
          <w:szCs w:val="22"/>
          <w:lang w:eastAsia="en-GB"/>
        </w:rPr>
        <w:t>July 20</w:t>
      </w:r>
      <w:r w:rsidR="004E018C" w:rsidRPr="00233822">
        <w:rPr>
          <w:b/>
          <w:bCs/>
          <w:sz w:val="22"/>
          <w:szCs w:val="22"/>
          <w:lang w:eastAsia="en-GB"/>
        </w:rPr>
        <w:t>2</w:t>
      </w:r>
      <w:r w:rsidRPr="00233822">
        <w:rPr>
          <w:b/>
          <w:bCs/>
          <w:sz w:val="22"/>
          <w:szCs w:val="22"/>
          <w:lang w:eastAsia="en-GB"/>
        </w:rPr>
        <w:t>3 - June 20</w:t>
      </w:r>
      <w:r w:rsidR="004E018C" w:rsidRPr="00233822">
        <w:rPr>
          <w:b/>
          <w:bCs/>
          <w:sz w:val="22"/>
          <w:szCs w:val="22"/>
          <w:lang w:eastAsia="en-GB"/>
        </w:rPr>
        <w:t>2</w:t>
      </w:r>
      <w:r w:rsidRPr="00233822">
        <w:rPr>
          <w:b/>
          <w:bCs/>
          <w:sz w:val="22"/>
          <w:szCs w:val="22"/>
          <w:lang w:eastAsia="en-GB"/>
        </w:rPr>
        <w:t>4</w:t>
      </w:r>
      <w:r w:rsidRPr="00233822">
        <w:rPr>
          <w:b/>
          <w:sz w:val="22"/>
          <w:szCs w:val="22"/>
        </w:rPr>
        <w:t xml:space="preserve">, Island of </w:t>
      </w:r>
      <w:r w:rsidR="002850BE" w:rsidRPr="00233822">
        <w:rPr>
          <w:b/>
          <w:sz w:val="22"/>
          <w:szCs w:val="22"/>
        </w:rPr>
        <w:t>Mauritius</w:t>
      </w:r>
    </w:p>
    <w:p w14:paraId="146655FB" w14:textId="77777777" w:rsidR="00B148E2" w:rsidRDefault="00B148E2" w:rsidP="00575F9B">
      <w:pPr>
        <w:jc w:val="center"/>
        <w:rPr>
          <w:b/>
          <w:sz w:val="22"/>
          <w:szCs w:val="22"/>
        </w:rPr>
      </w:pPr>
    </w:p>
    <w:p w14:paraId="34FD3F39" w14:textId="51F5835D" w:rsidR="00B148E2" w:rsidRDefault="00A14B87" w:rsidP="00CC4B71">
      <w:r w:rsidRPr="00A14B87">
        <w:rPr>
          <w:noProof/>
        </w:rPr>
        <w:drawing>
          <wp:inline distT="0" distB="0" distL="0" distR="0" wp14:anchorId="4AA958FF" wp14:editId="26909558">
            <wp:extent cx="6232788"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35969" cy="2744600"/>
                    </a:xfrm>
                    <a:prstGeom prst="rect">
                      <a:avLst/>
                    </a:prstGeom>
                    <a:noFill/>
                    <a:ln>
                      <a:noFill/>
                    </a:ln>
                  </pic:spPr>
                </pic:pic>
              </a:graphicData>
            </a:graphic>
          </wp:inline>
        </w:drawing>
      </w:r>
    </w:p>
    <w:p w14:paraId="726F3AA8" w14:textId="77777777" w:rsidR="002850BE" w:rsidRDefault="002850BE" w:rsidP="00CC4B71"/>
    <w:p w14:paraId="302A2DC7" w14:textId="77777777" w:rsidR="002850BE" w:rsidRDefault="002850BE" w:rsidP="00CC4B71"/>
    <w:p w14:paraId="1CC91A1D" w14:textId="77777777" w:rsidR="002850BE" w:rsidRDefault="002850BE" w:rsidP="00CC4B71"/>
    <w:p w14:paraId="69FB90F7" w14:textId="77777777" w:rsidR="002850BE" w:rsidRDefault="002850BE" w:rsidP="002850BE">
      <w:pPr>
        <w:jc w:val="center"/>
        <w:rPr>
          <w:b/>
          <w:sz w:val="22"/>
          <w:szCs w:val="22"/>
        </w:rPr>
      </w:pPr>
      <w:bookmarkStart w:id="17" w:name="_Hlk206620568"/>
      <w:r w:rsidRPr="00233822">
        <w:rPr>
          <w:b/>
          <w:sz w:val="22"/>
          <w:szCs w:val="22"/>
        </w:rPr>
        <w:t xml:space="preserve">Table 11c: Percentage distribution of marketing practices of selected agricultural products in Non-Household sector, </w:t>
      </w:r>
      <w:r w:rsidRPr="00233822">
        <w:rPr>
          <w:b/>
          <w:bCs/>
          <w:sz w:val="22"/>
          <w:szCs w:val="22"/>
          <w:lang w:eastAsia="en-GB"/>
        </w:rPr>
        <w:t>July 2023 - June 2024</w:t>
      </w:r>
      <w:r w:rsidRPr="00233822">
        <w:rPr>
          <w:b/>
          <w:sz w:val="22"/>
          <w:szCs w:val="22"/>
        </w:rPr>
        <w:t>, Island of  Rodrigues</w:t>
      </w:r>
    </w:p>
    <w:bookmarkEnd w:id="17"/>
    <w:p w14:paraId="72F54A0A" w14:textId="77777777" w:rsidR="002850BE" w:rsidRDefault="002850BE" w:rsidP="002850BE">
      <w:pPr>
        <w:jc w:val="center"/>
        <w:rPr>
          <w:b/>
          <w:sz w:val="22"/>
          <w:szCs w:val="22"/>
        </w:rPr>
      </w:pPr>
    </w:p>
    <w:p w14:paraId="47265A91" w14:textId="53AEB846" w:rsidR="002850BE" w:rsidRDefault="00A14B87" w:rsidP="002850BE">
      <w:r w:rsidRPr="00A14B87">
        <w:rPr>
          <w:noProof/>
          <w:sz w:val="22"/>
          <w:szCs w:val="22"/>
        </w:rPr>
        <w:drawing>
          <wp:inline distT="0" distB="0" distL="0" distR="0" wp14:anchorId="38BE4A73" wp14:editId="58F53D3B">
            <wp:extent cx="6297295" cy="2598420"/>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0957" cy="2599931"/>
                    </a:xfrm>
                    <a:prstGeom prst="rect">
                      <a:avLst/>
                    </a:prstGeom>
                    <a:noFill/>
                    <a:ln>
                      <a:noFill/>
                    </a:ln>
                  </pic:spPr>
                </pic:pic>
              </a:graphicData>
            </a:graphic>
          </wp:inline>
        </w:drawing>
      </w:r>
    </w:p>
    <w:p w14:paraId="256D4D1C" w14:textId="77777777" w:rsidR="002850BE" w:rsidRDefault="002850BE" w:rsidP="002850BE"/>
    <w:p w14:paraId="2FCFA99D" w14:textId="77777777" w:rsidR="00756912" w:rsidRDefault="00756912" w:rsidP="002850BE">
      <w:pPr>
        <w:jc w:val="center"/>
        <w:rPr>
          <w:b/>
          <w:sz w:val="22"/>
          <w:szCs w:val="22"/>
          <w:highlight w:val="green"/>
        </w:rPr>
      </w:pPr>
    </w:p>
    <w:p w14:paraId="66ACB5C7" w14:textId="77777777" w:rsidR="00756912" w:rsidRDefault="00756912" w:rsidP="00D23ABD">
      <w:pPr>
        <w:rPr>
          <w:b/>
          <w:sz w:val="22"/>
          <w:szCs w:val="22"/>
          <w:highlight w:val="green"/>
        </w:rPr>
      </w:pPr>
    </w:p>
    <w:p w14:paraId="7B4C97DA" w14:textId="0CC84610" w:rsidR="00756912" w:rsidRDefault="00756912" w:rsidP="002850BE">
      <w:pPr>
        <w:jc w:val="center"/>
        <w:rPr>
          <w:b/>
          <w:sz w:val="22"/>
          <w:szCs w:val="22"/>
          <w:highlight w:val="green"/>
        </w:rPr>
      </w:pPr>
    </w:p>
    <w:p w14:paraId="7A348929" w14:textId="4C7ED052" w:rsidR="00C94EA8" w:rsidRDefault="00C94EA8" w:rsidP="002850BE">
      <w:pPr>
        <w:jc w:val="center"/>
        <w:rPr>
          <w:b/>
          <w:sz w:val="22"/>
          <w:szCs w:val="22"/>
          <w:highlight w:val="green"/>
        </w:rPr>
      </w:pPr>
    </w:p>
    <w:p w14:paraId="380ABF51" w14:textId="0F5A64FD" w:rsidR="00C94EA8" w:rsidRDefault="00C94EA8" w:rsidP="002850BE">
      <w:pPr>
        <w:jc w:val="center"/>
        <w:rPr>
          <w:b/>
          <w:sz w:val="22"/>
          <w:szCs w:val="22"/>
          <w:highlight w:val="green"/>
        </w:rPr>
      </w:pPr>
    </w:p>
    <w:p w14:paraId="19E0FA3B" w14:textId="66EC6560" w:rsidR="00C94EA8" w:rsidRDefault="00C94EA8" w:rsidP="002850BE">
      <w:pPr>
        <w:jc w:val="center"/>
        <w:rPr>
          <w:b/>
          <w:sz w:val="22"/>
          <w:szCs w:val="22"/>
          <w:highlight w:val="green"/>
        </w:rPr>
      </w:pPr>
    </w:p>
    <w:p w14:paraId="15F9F9B5" w14:textId="31ED4276" w:rsidR="00C94EA8" w:rsidRDefault="00C94EA8" w:rsidP="002850BE">
      <w:pPr>
        <w:jc w:val="center"/>
        <w:rPr>
          <w:b/>
          <w:sz w:val="22"/>
          <w:szCs w:val="22"/>
          <w:highlight w:val="green"/>
        </w:rPr>
      </w:pPr>
    </w:p>
    <w:p w14:paraId="761B7B10" w14:textId="174CF89F" w:rsidR="00C94EA8" w:rsidRDefault="00C94EA8" w:rsidP="002850BE">
      <w:pPr>
        <w:jc w:val="center"/>
        <w:rPr>
          <w:b/>
          <w:sz w:val="22"/>
          <w:szCs w:val="22"/>
          <w:highlight w:val="green"/>
        </w:rPr>
      </w:pPr>
    </w:p>
    <w:p w14:paraId="7EEA9D23" w14:textId="099B3C75" w:rsidR="00C94EA8" w:rsidRDefault="00C94EA8" w:rsidP="002850BE">
      <w:pPr>
        <w:jc w:val="center"/>
        <w:rPr>
          <w:b/>
          <w:sz w:val="22"/>
          <w:szCs w:val="22"/>
          <w:highlight w:val="green"/>
        </w:rPr>
      </w:pPr>
    </w:p>
    <w:p w14:paraId="236B07FB" w14:textId="77777777" w:rsidR="00C94EA8" w:rsidRDefault="00C94EA8" w:rsidP="002850BE">
      <w:pPr>
        <w:jc w:val="center"/>
        <w:rPr>
          <w:b/>
          <w:sz w:val="22"/>
          <w:szCs w:val="22"/>
          <w:highlight w:val="green"/>
        </w:rPr>
      </w:pPr>
    </w:p>
    <w:p w14:paraId="45960A18" w14:textId="77777777" w:rsidR="00756912" w:rsidRDefault="00756912" w:rsidP="002850BE">
      <w:pPr>
        <w:jc w:val="center"/>
        <w:rPr>
          <w:b/>
          <w:sz w:val="22"/>
          <w:szCs w:val="22"/>
          <w:highlight w:val="green"/>
        </w:rPr>
      </w:pPr>
    </w:p>
    <w:p w14:paraId="6D33FC3E" w14:textId="446A85A6" w:rsidR="002850BE" w:rsidRDefault="002850BE" w:rsidP="002850BE">
      <w:pPr>
        <w:jc w:val="center"/>
        <w:rPr>
          <w:b/>
          <w:sz w:val="22"/>
          <w:szCs w:val="22"/>
        </w:rPr>
      </w:pPr>
      <w:r w:rsidRPr="00233822">
        <w:rPr>
          <w:b/>
          <w:sz w:val="22"/>
          <w:szCs w:val="22"/>
        </w:rPr>
        <w:lastRenderedPageBreak/>
        <w:t xml:space="preserve">Table 11d: Percentage distribution of marketing practices of selected agricultural products in Household sector, </w:t>
      </w:r>
      <w:r w:rsidRPr="00233822">
        <w:rPr>
          <w:b/>
          <w:bCs/>
          <w:sz w:val="22"/>
          <w:szCs w:val="22"/>
          <w:lang w:eastAsia="en-GB"/>
        </w:rPr>
        <w:t>July 2023 - June 2024</w:t>
      </w:r>
      <w:r w:rsidRPr="00233822">
        <w:rPr>
          <w:b/>
          <w:sz w:val="22"/>
          <w:szCs w:val="22"/>
        </w:rPr>
        <w:t>, Island of  Rodrigues</w:t>
      </w:r>
    </w:p>
    <w:p w14:paraId="7E60C4E4" w14:textId="77777777" w:rsidR="002850BE" w:rsidRDefault="002850BE" w:rsidP="002850BE">
      <w:pPr>
        <w:rPr>
          <w:b/>
          <w:sz w:val="22"/>
          <w:szCs w:val="22"/>
        </w:rPr>
      </w:pPr>
    </w:p>
    <w:p w14:paraId="616E4E18" w14:textId="783F1703" w:rsidR="002850BE" w:rsidRDefault="002850BE" w:rsidP="002850BE">
      <w:pPr>
        <w:rPr>
          <w:noProof/>
        </w:rPr>
      </w:pPr>
    </w:p>
    <w:p w14:paraId="2762B8A4" w14:textId="253AA759" w:rsidR="00A14B87" w:rsidRDefault="00A14B87" w:rsidP="002850BE">
      <w:pPr>
        <w:rPr>
          <w:b/>
          <w:sz w:val="22"/>
          <w:szCs w:val="22"/>
        </w:rPr>
      </w:pPr>
      <w:r w:rsidRPr="00A14B87">
        <w:rPr>
          <w:noProof/>
          <w:sz w:val="22"/>
          <w:szCs w:val="22"/>
        </w:rPr>
        <w:drawing>
          <wp:inline distT="0" distB="0" distL="0" distR="0" wp14:anchorId="75B27237" wp14:editId="60A096F3">
            <wp:extent cx="6464321" cy="26746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66499" cy="2675521"/>
                    </a:xfrm>
                    <a:prstGeom prst="rect">
                      <a:avLst/>
                    </a:prstGeom>
                    <a:noFill/>
                    <a:ln>
                      <a:noFill/>
                    </a:ln>
                  </pic:spPr>
                </pic:pic>
              </a:graphicData>
            </a:graphic>
          </wp:inline>
        </w:drawing>
      </w:r>
    </w:p>
    <w:p w14:paraId="5FB6E4E1" w14:textId="77777777" w:rsidR="002850BE" w:rsidRDefault="002850BE" w:rsidP="002850BE">
      <w:pPr>
        <w:rPr>
          <w:color w:val="000000"/>
          <w:sz w:val="22"/>
          <w:szCs w:val="22"/>
        </w:rPr>
      </w:pPr>
      <w:r>
        <w:rPr>
          <w:color w:val="000000"/>
          <w:sz w:val="22"/>
          <w:szCs w:val="22"/>
        </w:rPr>
        <w:t xml:space="preserve">                       </w:t>
      </w:r>
    </w:p>
    <w:p w14:paraId="067776BD" w14:textId="77777777" w:rsidR="002850BE" w:rsidRDefault="002850BE" w:rsidP="00CC4B71"/>
    <w:p w14:paraId="3012F2D3" w14:textId="44F90709" w:rsidR="002850BE" w:rsidRDefault="002850BE" w:rsidP="00CC4B71">
      <w:pPr>
        <w:rPr>
          <w:noProof/>
          <w:lang w:eastAsia="en-GB"/>
        </w:rPr>
      </w:pPr>
    </w:p>
    <w:p w14:paraId="208FAC5A" w14:textId="38EF9218" w:rsidR="000D71B8" w:rsidRDefault="000D71B8" w:rsidP="00CC4B71">
      <w:pPr>
        <w:rPr>
          <w:noProof/>
          <w:lang w:eastAsia="en-GB"/>
        </w:rPr>
      </w:pPr>
    </w:p>
    <w:p w14:paraId="59C4651B" w14:textId="5E679419" w:rsidR="000D71B8" w:rsidRDefault="000D71B8" w:rsidP="00CC4B71">
      <w:pPr>
        <w:rPr>
          <w:noProof/>
          <w:lang w:eastAsia="en-GB"/>
        </w:rPr>
      </w:pPr>
    </w:p>
    <w:p w14:paraId="46A97460" w14:textId="4298A2BE" w:rsidR="000D71B8" w:rsidRDefault="000D71B8" w:rsidP="00CC4B71">
      <w:pPr>
        <w:rPr>
          <w:noProof/>
          <w:lang w:eastAsia="en-GB"/>
        </w:rPr>
      </w:pPr>
    </w:p>
    <w:p w14:paraId="74A83D0B" w14:textId="753AD005" w:rsidR="00D23ABD" w:rsidRDefault="00D23ABD" w:rsidP="00CC4B71">
      <w:pPr>
        <w:rPr>
          <w:noProof/>
          <w:lang w:eastAsia="en-GB"/>
        </w:rPr>
      </w:pPr>
    </w:p>
    <w:p w14:paraId="6C4B47ED" w14:textId="1F132F88" w:rsidR="00D23ABD" w:rsidRDefault="00D23ABD" w:rsidP="00CC4B71">
      <w:pPr>
        <w:rPr>
          <w:noProof/>
          <w:lang w:eastAsia="en-GB"/>
        </w:rPr>
      </w:pPr>
    </w:p>
    <w:p w14:paraId="61FA4B09" w14:textId="04602790" w:rsidR="008248FE" w:rsidRDefault="008248FE" w:rsidP="00D64704">
      <w:pPr>
        <w:rPr>
          <w:noProof/>
          <w:lang w:eastAsia="en-GB"/>
        </w:rPr>
      </w:pPr>
    </w:p>
    <w:p w14:paraId="5A1D95EC" w14:textId="77777777" w:rsidR="00322935" w:rsidRDefault="00322935" w:rsidP="00D64704">
      <w:pPr>
        <w:rPr>
          <w:b/>
          <w:bCs/>
          <w:sz w:val="22"/>
          <w:szCs w:val="22"/>
          <w:lang w:eastAsia="en-GB"/>
        </w:rPr>
      </w:pPr>
      <w:r w:rsidRPr="00233822">
        <w:rPr>
          <w:b/>
          <w:bCs/>
          <w:sz w:val="22"/>
          <w:szCs w:val="22"/>
          <w:lang w:eastAsia="en-GB"/>
        </w:rPr>
        <w:t>4.5.3 Mechanisation</w:t>
      </w:r>
    </w:p>
    <w:p w14:paraId="3C0D7007" w14:textId="77777777" w:rsidR="00322935" w:rsidRDefault="00322935" w:rsidP="00D64704">
      <w:pPr>
        <w:rPr>
          <w:b/>
          <w:bCs/>
          <w:sz w:val="22"/>
          <w:szCs w:val="22"/>
          <w:lang w:eastAsia="en-GB"/>
        </w:rPr>
      </w:pPr>
    </w:p>
    <w:p w14:paraId="6A8F8898" w14:textId="71B79F3E" w:rsidR="00322935" w:rsidRPr="00756912" w:rsidRDefault="00322935" w:rsidP="00D64704">
      <w:pPr>
        <w:rPr>
          <w:sz w:val="22"/>
          <w:szCs w:val="22"/>
          <w:lang w:eastAsia="en-GB"/>
        </w:rPr>
      </w:pPr>
      <w:r w:rsidRPr="00C94EA8">
        <w:rPr>
          <w:sz w:val="22"/>
          <w:szCs w:val="22"/>
          <w:lang w:eastAsia="en-GB"/>
        </w:rPr>
        <w:t xml:space="preserve">Table </w:t>
      </w:r>
      <w:r w:rsidR="00756912" w:rsidRPr="00C94EA8">
        <w:rPr>
          <w:sz w:val="22"/>
          <w:szCs w:val="22"/>
          <w:lang w:eastAsia="en-GB"/>
        </w:rPr>
        <w:t xml:space="preserve">12 </w:t>
      </w:r>
      <w:r w:rsidR="00750562" w:rsidRPr="00C94EA8">
        <w:rPr>
          <w:sz w:val="22"/>
          <w:szCs w:val="22"/>
          <w:lang w:eastAsia="en-GB"/>
        </w:rPr>
        <w:t>below</w:t>
      </w:r>
      <w:r w:rsidRPr="00C94EA8">
        <w:rPr>
          <w:sz w:val="22"/>
          <w:szCs w:val="22"/>
          <w:lang w:eastAsia="en-GB"/>
        </w:rPr>
        <w:t xml:space="preserve"> </w:t>
      </w:r>
      <w:r w:rsidRPr="00756912">
        <w:rPr>
          <w:sz w:val="22"/>
          <w:szCs w:val="22"/>
          <w:lang w:eastAsia="en-GB"/>
        </w:rPr>
        <w:t xml:space="preserve">shows application of mechanisation in the Household sector and the </w:t>
      </w:r>
      <w:r w:rsidR="00756912" w:rsidRPr="00756912">
        <w:rPr>
          <w:sz w:val="22"/>
          <w:szCs w:val="22"/>
          <w:lang w:eastAsia="en-GB"/>
        </w:rPr>
        <w:t xml:space="preserve">non-household </w:t>
      </w:r>
      <w:r w:rsidRPr="00756912">
        <w:rPr>
          <w:sz w:val="22"/>
          <w:szCs w:val="22"/>
          <w:lang w:eastAsia="en-GB"/>
        </w:rPr>
        <w:t>sector</w:t>
      </w:r>
    </w:p>
    <w:p w14:paraId="1F781712" w14:textId="77777777" w:rsidR="00B617AE" w:rsidRDefault="00B617AE" w:rsidP="00D64704">
      <w:pPr>
        <w:rPr>
          <w:b/>
          <w:bCs/>
          <w:sz w:val="22"/>
          <w:szCs w:val="22"/>
          <w:lang w:eastAsia="en-GB"/>
        </w:rPr>
      </w:pPr>
    </w:p>
    <w:p w14:paraId="5D19DDF0" w14:textId="77777777" w:rsidR="00B617AE" w:rsidRDefault="00B617AE" w:rsidP="00D64704">
      <w:pPr>
        <w:rPr>
          <w:b/>
          <w:bCs/>
          <w:sz w:val="22"/>
          <w:szCs w:val="22"/>
          <w:lang w:eastAsia="en-GB"/>
        </w:rPr>
      </w:pPr>
    </w:p>
    <w:p w14:paraId="189E9D41" w14:textId="77777777" w:rsidR="005129EF" w:rsidRPr="005129EF" w:rsidRDefault="005129EF" w:rsidP="005129EF">
      <w:pPr>
        <w:jc w:val="both"/>
        <w:rPr>
          <w:sz w:val="22"/>
          <w:szCs w:val="22"/>
          <w:lang w:val="en-US" w:eastAsia="en-GB"/>
        </w:rPr>
      </w:pPr>
      <w:r w:rsidRPr="005129EF">
        <w:rPr>
          <w:sz w:val="22"/>
          <w:szCs w:val="22"/>
          <w:lang w:val="en-US" w:eastAsia="en-GB"/>
        </w:rPr>
        <w:t>During the period July 2023 to June 2024, farms in the household sector reporting use of mechanisation of selected operations, the main results are as follows: land preparation (51%: out of which 32% was 100% mechanisation), irrigation (31%: out of which 20% was 100% mechanisation) and pesticides application (21%: out of which 8% was 100% mechanisation) in the Island of Mauritius. As regards to Island of Rodrigues, the main results are as follows: land preparation (20%: out of which 8% was 100% mechanisation), irrigation (11%: out of which 5% was 100% mechanisation) and pesticides application (9%: out of which 6% was 100% mechanisation).</w:t>
      </w:r>
    </w:p>
    <w:p w14:paraId="18038A5A" w14:textId="77777777" w:rsidR="005129EF" w:rsidRPr="005129EF" w:rsidRDefault="005129EF" w:rsidP="005129EF">
      <w:pPr>
        <w:jc w:val="both"/>
        <w:rPr>
          <w:sz w:val="22"/>
          <w:szCs w:val="22"/>
          <w:lang w:val="en-US" w:eastAsia="en-GB"/>
        </w:rPr>
      </w:pPr>
    </w:p>
    <w:p w14:paraId="5ADF59F6" w14:textId="76E69869" w:rsidR="005129EF" w:rsidRPr="005129EF" w:rsidRDefault="005129EF" w:rsidP="005129EF">
      <w:pPr>
        <w:jc w:val="both"/>
        <w:rPr>
          <w:sz w:val="22"/>
          <w:szCs w:val="22"/>
          <w:lang w:val="en-US" w:eastAsia="en-GB"/>
        </w:rPr>
      </w:pPr>
      <w:r w:rsidRPr="005129EF">
        <w:rPr>
          <w:sz w:val="22"/>
          <w:szCs w:val="22"/>
          <w:lang w:val="en-US" w:eastAsia="en-GB"/>
        </w:rPr>
        <w:t xml:space="preserve">During the period July 2023 to June 2024, farms in the non-household sector reporting use of mechanisation of selected operations, the main results are as follows: land preparation (47%: out of which 26% was 100% mechanisation), irrigation (52%: out of which 30% was 100% mechanisation) and pesticides application (34%: out of which 14% was 100% mechanisation) in the Island of Mauritius. As regards to Island of Rodrigues, the main results are as follows: land preparation (20%: out of which 4% was 100% mechanisation), irrigation (20%: out of which 8% was 100% mechanisation) and pesticides application (12%: </w:t>
      </w:r>
      <w:r w:rsidR="007B4DFC">
        <w:rPr>
          <w:sz w:val="22"/>
          <w:szCs w:val="22"/>
          <w:lang w:val="en-US" w:eastAsia="en-GB"/>
        </w:rPr>
        <w:t>all</w:t>
      </w:r>
      <w:r w:rsidRPr="005129EF">
        <w:rPr>
          <w:sz w:val="22"/>
          <w:szCs w:val="22"/>
          <w:lang w:val="en-US" w:eastAsia="en-GB"/>
        </w:rPr>
        <w:t xml:space="preserve"> of which </w:t>
      </w:r>
      <w:r w:rsidR="007B4DFC">
        <w:rPr>
          <w:sz w:val="22"/>
          <w:szCs w:val="22"/>
          <w:lang w:val="en-US" w:eastAsia="en-GB"/>
        </w:rPr>
        <w:t>partly mechanised</w:t>
      </w:r>
      <w:r w:rsidRPr="005129EF">
        <w:rPr>
          <w:sz w:val="22"/>
          <w:szCs w:val="22"/>
          <w:lang w:val="en-US" w:eastAsia="en-GB"/>
        </w:rPr>
        <w:t>).</w:t>
      </w:r>
    </w:p>
    <w:p w14:paraId="458B2635" w14:textId="77777777" w:rsidR="005129EF" w:rsidRPr="005129EF" w:rsidRDefault="005129EF" w:rsidP="005129EF">
      <w:pPr>
        <w:jc w:val="both"/>
        <w:rPr>
          <w:sz w:val="22"/>
          <w:szCs w:val="22"/>
          <w:lang w:val="en-US" w:eastAsia="en-GB"/>
        </w:rPr>
      </w:pPr>
    </w:p>
    <w:p w14:paraId="05D60EF3" w14:textId="77777777" w:rsidR="00322935" w:rsidRDefault="00322935" w:rsidP="00D64704">
      <w:pPr>
        <w:rPr>
          <w:b/>
          <w:bCs/>
          <w:sz w:val="22"/>
          <w:szCs w:val="22"/>
          <w:lang w:eastAsia="en-GB"/>
        </w:rPr>
      </w:pPr>
    </w:p>
    <w:p w14:paraId="00083B66" w14:textId="77777777" w:rsidR="00322935" w:rsidRPr="00233822" w:rsidRDefault="00322935" w:rsidP="00D64704">
      <w:pPr>
        <w:rPr>
          <w:sz w:val="20"/>
          <w:szCs w:val="20"/>
        </w:rPr>
      </w:pPr>
      <w:r w:rsidRPr="00233822">
        <w:rPr>
          <w:b/>
          <w:bCs/>
          <w:sz w:val="22"/>
          <w:szCs w:val="22"/>
          <w:lang w:eastAsia="en-GB"/>
        </w:rPr>
        <w:fldChar w:fldCharType="begin"/>
      </w:r>
      <w:r w:rsidRPr="00233822">
        <w:rPr>
          <w:b/>
          <w:bCs/>
          <w:sz w:val="22"/>
          <w:szCs w:val="22"/>
          <w:lang w:eastAsia="en-GB"/>
        </w:rPr>
        <w:instrText xml:space="preserve"> LINK Excel.Sheet.12 "D:\\Backup\\AGRICULTURE\\Backup-Chinnee\\CA 2024\\SS2\\CA2024-ESI Main results\\Draft ESI 160825\\Draft 2 CA2024 ESI-Tables  WKGS UPDATED 190825 DS 15H.xlsx" "T 12-Type of Mech DS 180825!R1C1" \a \f 5 \h  \* MERGEFORMAT </w:instrText>
      </w:r>
      <w:r w:rsidRPr="00233822">
        <w:rPr>
          <w:b/>
          <w:bCs/>
          <w:sz w:val="22"/>
          <w:szCs w:val="22"/>
          <w:lang w:eastAsia="en-GB"/>
        </w:rPr>
        <w:fldChar w:fldCharType="separate"/>
      </w:r>
    </w:p>
    <w:p w14:paraId="56DB7798" w14:textId="639AA431" w:rsidR="00322935" w:rsidRPr="00233822" w:rsidRDefault="00322935" w:rsidP="00322935">
      <w:pPr>
        <w:rPr>
          <w:b/>
          <w:bCs/>
          <w:color w:val="C00000"/>
          <w:sz w:val="22"/>
          <w:szCs w:val="22"/>
          <w:lang w:eastAsia="en-GB"/>
        </w:rPr>
      </w:pPr>
      <w:r w:rsidRPr="00233822">
        <w:rPr>
          <w:b/>
          <w:bCs/>
          <w:sz w:val="22"/>
          <w:szCs w:val="22"/>
          <w:lang w:eastAsia="en-GB"/>
        </w:rPr>
        <w:lastRenderedPageBreak/>
        <w:t>Table 12: Percentage distribution of farms by types of mechanisation (100%</w:t>
      </w:r>
      <w:r w:rsidR="00AF50EF" w:rsidRPr="00233822">
        <w:rPr>
          <w:b/>
          <w:bCs/>
          <w:sz w:val="22"/>
          <w:szCs w:val="22"/>
          <w:lang w:eastAsia="en-GB"/>
        </w:rPr>
        <w:t xml:space="preserve"> and partly</w:t>
      </w:r>
      <w:r w:rsidRPr="00233822">
        <w:rPr>
          <w:b/>
          <w:bCs/>
          <w:sz w:val="22"/>
          <w:szCs w:val="22"/>
          <w:lang w:eastAsia="en-GB"/>
        </w:rPr>
        <w:t>), July 2023 - June 2024, Islands of Mauritius and Rodrigues</w:t>
      </w:r>
      <w:r w:rsidR="00756912" w:rsidRPr="00233822">
        <w:rPr>
          <w:b/>
          <w:bCs/>
          <w:sz w:val="22"/>
          <w:szCs w:val="22"/>
          <w:lang w:eastAsia="en-GB"/>
        </w:rPr>
        <w:t xml:space="preserve"> </w:t>
      </w:r>
    </w:p>
    <w:p w14:paraId="3C87DD42" w14:textId="77777777" w:rsidR="00322935" w:rsidRDefault="00322935" w:rsidP="00322935">
      <w:pPr>
        <w:rPr>
          <w:b/>
          <w:bCs/>
          <w:sz w:val="22"/>
          <w:szCs w:val="22"/>
          <w:lang w:eastAsia="en-GB"/>
        </w:rPr>
      </w:pPr>
      <w:r w:rsidRPr="00233822">
        <w:rPr>
          <w:b/>
          <w:bCs/>
          <w:sz w:val="22"/>
          <w:szCs w:val="22"/>
          <w:lang w:eastAsia="en-GB"/>
        </w:rPr>
        <w:fldChar w:fldCharType="end"/>
      </w:r>
    </w:p>
    <w:p w14:paraId="434008B0" w14:textId="18D40755" w:rsidR="00322935" w:rsidRDefault="000D71B8" w:rsidP="000D71B8">
      <w:pPr>
        <w:rPr>
          <w:b/>
          <w:bCs/>
          <w:sz w:val="22"/>
          <w:szCs w:val="22"/>
          <w:lang w:eastAsia="en-GB"/>
        </w:rPr>
      </w:pPr>
      <w:r w:rsidRPr="000D71B8">
        <w:rPr>
          <w:noProof/>
        </w:rPr>
        <w:drawing>
          <wp:inline distT="0" distB="0" distL="0" distR="0" wp14:anchorId="0005CAD9" wp14:editId="5C04F35C">
            <wp:extent cx="5732145" cy="236474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2145" cy="2364740"/>
                    </a:xfrm>
                    <a:prstGeom prst="rect">
                      <a:avLst/>
                    </a:prstGeom>
                    <a:noFill/>
                    <a:ln>
                      <a:noFill/>
                    </a:ln>
                  </pic:spPr>
                </pic:pic>
              </a:graphicData>
            </a:graphic>
          </wp:inline>
        </w:drawing>
      </w:r>
    </w:p>
    <w:p w14:paraId="0A9A2E5E" w14:textId="77777777" w:rsidR="008248FE" w:rsidRDefault="008248FE" w:rsidP="00D64704">
      <w:pPr>
        <w:rPr>
          <w:b/>
          <w:bCs/>
          <w:sz w:val="22"/>
          <w:szCs w:val="22"/>
          <w:lang w:eastAsia="en-GB"/>
        </w:rPr>
      </w:pPr>
    </w:p>
    <w:p w14:paraId="57F18B3D" w14:textId="77777777" w:rsidR="006951DF" w:rsidRDefault="006951DF" w:rsidP="00D64704">
      <w:pPr>
        <w:rPr>
          <w:b/>
          <w:bCs/>
          <w:sz w:val="22"/>
          <w:szCs w:val="22"/>
          <w:lang w:eastAsia="en-GB"/>
        </w:rPr>
      </w:pPr>
    </w:p>
    <w:p w14:paraId="68777AC0" w14:textId="77777777" w:rsidR="006951DF" w:rsidRDefault="006951DF" w:rsidP="00D64704">
      <w:pPr>
        <w:rPr>
          <w:b/>
          <w:bCs/>
          <w:sz w:val="22"/>
          <w:szCs w:val="22"/>
          <w:lang w:eastAsia="en-GB"/>
        </w:rPr>
      </w:pPr>
    </w:p>
    <w:p w14:paraId="4AACFE8D" w14:textId="77777777" w:rsidR="006951DF" w:rsidRDefault="006951DF" w:rsidP="00D64704">
      <w:pPr>
        <w:rPr>
          <w:b/>
          <w:bCs/>
          <w:sz w:val="22"/>
          <w:szCs w:val="22"/>
          <w:lang w:eastAsia="en-GB"/>
        </w:rPr>
      </w:pPr>
    </w:p>
    <w:p w14:paraId="69AE4927" w14:textId="77777777" w:rsidR="00597F36" w:rsidRPr="00756912" w:rsidRDefault="00715B4C" w:rsidP="00597F36">
      <w:pPr>
        <w:pStyle w:val="BodyTextIndent2"/>
        <w:tabs>
          <w:tab w:val="left" w:pos="0"/>
        </w:tabs>
        <w:spacing w:line="276" w:lineRule="auto"/>
        <w:ind w:left="0"/>
        <w:rPr>
          <w:b/>
        </w:rPr>
      </w:pPr>
      <w:r w:rsidRPr="00756912">
        <w:rPr>
          <w:b/>
          <w:bCs/>
        </w:rPr>
        <w:t>4</w:t>
      </w:r>
      <w:r w:rsidR="00597F36" w:rsidRPr="00756912">
        <w:rPr>
          <w:b/>
          <w:bCs/>
        </w:rPr>
        <w:t>.</w:t>
      </w:r>
      <w:r w:rsidRPr="00756912">
        <w:rPr>
          <w:b/>
          <w:bCs/>
        </w:rPr>
        <w:t>6</w:t>
      </w:r>
      <w:r w:rsidR="00597F36" w:rsidRPr="00756912">
        <w:rPr>
          <w:b/>
          <w:bCs/>
        </w:rPr>
        <w:t xml:space="preserve"> Main constraints</w:t>
      </w:r>
    </w:p>
    <w:p w14:paraId="5E394684" w14:textId="77777777" w:rsidR="00597F36" w:rsidRPr="00756912" w:rsidRDefault="00597F36" w:rsidP="00597F36">
      <w:pPr>
        <w:jc w:val="both"/>
      </w:pPr>
    </w:p>
    <w:p w14:paraId="799FB89C" w14:textId="77777777" w:rsidR="00FC12DA" w:rsidRPr="00756912" w:rsidRDefault="00FC12DA" w:rsidP="002636C9">
      <w:pPr>
        <w:ind w:firstLine="720"/>
        <w:jc w:val="both"/>
      </w:pPr>
      <w:r w:rsidRPr="00756912">
        <w:t xml:space="preserve">The five </w:t>
      </w:r>
      <w:r w:rsidR="00040802" w:rsidRPr="00756912">
        <w:t xml:space="preserve">main </w:t>
      </w:r>
      <w:r w:rsidRPr="00756912">
        <w:t xml:space="preserve">constraints </w:t>
      </w:r>
      <w:r w:rsidR="006951DF" w:rsidRPr="00756912">
        <w:t>reported by</w:t>
      </w:r>
      <w:r w:rsidR="00F949E9" w:rsidRPr="00756912">
        <w:t xml:space="preserve"> farmers </w:t>
      </w:r>
      <w:r w:rsidR="006951DF" w:rsidRPr="00756912">
        <w:t xml:space="preserve">of the household sector </w:t>
      </w:r>
      <w:r w:rsidRPr="00756912">
        <w:t>o</w:t>
      </w:r>
      <w:r w:rsidR="00864172" w:rsidRPr="00756912">
        <w:t>n</w:t>
      </w:r>
      <w:r w:rsidRPr="00756912">
        <w:t xml:space="preserve"> the </w:t>
      </w:r>
      <w:r w:rsidR="00864172" w:rsidRPr="00756912">
        <w:t>I</w:t>
      </w:r>
      <w:r w:rsidRPr="00756912">
        <w:t>sland of Mauritius were:</w:t>
      </w:r>
    </w:p>
    <w:p w14:paraId="7F7A2AB6" w14:textId="77777777" w:rsidR="00FC12DA" w:rsidRPr="00756912" w:rsidRDefault="00FC12DA" w:rsidP="00597F36">
      <w:pPr>
        <w:jc w:val="both"/>
        <w:rPr>
          <w:sz w:val="12"/>
          <w:szCs w:val="12"/>
        </w:rPr>
      </w:pPr>
    </w:p>
    <w:p w14:paraId="0CC573A5" w14:textId="77777777" w:rsidR="00E03E8D" w:rsidRPr="00756912" w:rsidRDefault="00E03E8D" w:rsidP="00E03E8D">
      <w:pPr>
        <w:numPr>
          <w:ilvl w:val="0"/>
          <w:numId w:val="31"/>
        </w:numPr>
        <w:jc w:val="both"/>
      </w:pPr>
      <w:r w:rsidRPr="00756912">
        <w:t>Natural disaster (58%)</w:t>
      </w:r>
    </w:p>
    <w:p w14:paraId="0DF2273C" w14:textId="77777777" w:rsidR="00E03E8D" w:rsidRPr="00756912" w:rsidRDefault="00E03E8D" w:rsidP="00E03E8D">
      <w:pPr>
        <w:numPr>
          <w:ilvl w:val="0"/>
          <w:numId w:val="31"/>
        </w:numPr>
        <w:jc w:val="both"/>
      </w:pPr>
      <w:r w:rsidRPr="00756912">
        <w:t>Theft (</w:t>
      </w:r>
      <w:r w:rsidR="00DC14E3" w:rsidRPr="00756912">
        <w:t>55</w:t>
      </w:r>
      <w:r w:rsidRPr="00756912">
        <w:t>%)</w:t>
      </w:r>
    </w:p>
    <w:p w14:paraId="1DD7D54F" w14:textId="77777777" w:rsidR="00E03E8D" w:rsidRPr="00756912" w:rsidRDefault="00E03E8D" w:rsidP="00E03E8D">
      <w:pPr>
        <w:numPr>
          <w:ilvl w:val="0"/>
          <w:numId w:val="31"/>
        </w:numPr>
        <w:jc w:val="both"/>
      </w:pPr>
      <w:r w:rsidRPr="00756912">
        <w:t>Pests/Diseases (48%)</w:t>
      </w:r>
    </w:p>
    <w:p w14:paraId="7C1EE720" w14:textId="77777777" w:rsidR="00FC12DA" w:rsidRPr="00756912" w:rsidRDefault="00DC14E3" w:rsidP="00FC12DA">
      <w:pPr>
        <w:numPr>
          <w:ilvl w:val="0"/>
          <w:numId w:val="31"/>
        </w:numPr>
        <w:jc w:val="both"/>
      </w:pPr>
      <w:r w:rsidRPr="00756912">
        <w:t>High price of fertilisers and pesticides</w:t>
      </w:r>
      <w:r w:rsidR="00FC12DA" w:rsidRPr="00756912">
        <w:t xml:space="preserve"> (</w:t>
      </w:r>
      <w:r w:rsidRPr="00756912">
        <w:t>45</w:t>
      </w:r>
      <w:r w:rsidR="00FC12DA" w:rsidRPr="00756912">
        <w:t>%)</w:t>
      </w:r>
    </w:p>
    <w:p w14:paraId="4895B601" w14:textId="77777777" w:rsidR="00FC12DA" w:rsidRPr="00756912" w:rsidRDefault="00DC14E3" w:rsidP="00FC12DA">
      <w:pPr>
        <w:numPr>
          <w:ilvl w:val="0"/>
          <w:numId w:val="31"/>
        </w:numPr>
        <w:jc w:val="both"/>
      </w:pPr>
      <w:r w:rsidRPr="00756912">
        <w:t xml:space="preserve">Unavailability </w:t>
      </w:r>
      <w:r w:rsidR="00FC12DA" w:rsidRPr="00756912">
        <w:t xml:space="preserve">of </w:t>
      </w:r>
      <w:r w:rsidR="00E03E8D" w:rsidRPr="00756912">
        <w:t>labour</w:t>
      </w:r>
      <w:r w:rsidR="00FC12DA" w:rsidRPr="00756912">
        <w:t xml:space="preserve"> (</w:t>
      </w:r>
      <w:r w:rsidRPr="00756912">
        <w:t>38</w:t>
      </w:r>
      <w:r w:rsidR="00FC12DA" w:rsidRPr="00756912">
        <w:t>%)</w:t>
      </w:r>
    </w:p>
    <w:p w14:paraId="3274161C" w14:textId="77777777" w:rsidR="00122D02" w:rsidRPr="00756912" w:rsidRDefault="00122D02" w:rsidP="00122D02">
      <w:pPr>
        <w:jc w:val="both"/>
      </w:pPr>
    </w:p>
    <w:p w14:paraId="2A811088" w14:textId="7E3D5182" w:rsidR="00FC12DA" w:rsidRPr="00756912" w:rsidRDefault="006951DF" w:rsidP="002636C9">
      <w:pPr>
        <w:ind w:firstLine="720"/>
        <w:jc w:val="both"/>
      </w:pPr>
      <w:r w:rsidRPr="00756912">
        <w:t xml:space="preserve">For the Island of </w:t>
      </w:r>
      <w:r w:rsidR="00756912" w:rsidRPr="00756912">
        <w:t>Rodrigues,</w:t>
      </w:r>
      <w:r w:rsidRPr="00756912">
        <w:t xml:space="preserve"> t</w:t>
      </w:r>
      <w:r w:rsidR="00FC12DA" w:rsidRPr="00756912">
        <w:t xml:space="preserve">he five </w:t>
      </w:r>
      <w:r w:rsidR="002636C9" w:rsidRPr="00756912">
        <w:t xml:space="preserve">main </w:t>
      </w:r>
      <w:r w:rsidR="00FC12DA" w:rsidRPr="00756912">
        <w:t xml:space="preserve">constraints </w:t>
      </w:r>
      <w:r w:rsidRPr="00756912">
        <w:t>reported by</w:t>
      </w:r>
      <w:r w:rsidR="00F949E9" w:rsidRPr="00756912">
        <w:t xml:space="preserve"> </w:t>
      </w:r>
      <w:r w:rsidRPr="00756912">
        <w:t xml:space="preserve">farmers of the household sector </w:t>
      </w:r>
      <w:r w:rsidR="00FC12DA" w:rsidRPr="00756912">
        <w:t>were:</w:t>
      </w:r>
    </w:p>
    <w:p w14:paraId="3463FB83" w14:textId="77777777" w:rsidR="00FC12DA" w:rsidRPr="00756912" w:rsidRDefault="00FC12DA" w:rsidP="00FC12DA">
      <w:pPr>
        <w:jc w:val="both"/>
        <w:rPr>
          <w:sz w:val="12"/>
          <w:szCs w:val="12"/>
        </w:rPr>
      </w:pPr>
    </w:p>
    <w:p w14:paraId="7AB49CB7" w14:textId="77777777" w:rsidR="00E03E8D" w:rsidRPr="00756912" w:rsidRDefault="00E03E8D" w:rsidP="00E03E8D">
      <w:pPr>
        <w:numPr>
          <w:ilvl w:val="0"/>
          <w:numId w:val="31"/>
        </w:numPr>
        <w:jc w:val="both"/>
      </w:pPr>
      <w:r w:rsidRPr="00756912">
        <w:t>Unavailability of water (7</w:t>
      </w:r>
      <w:r w:rsidR="00BA5FD0" w:rsidRPr="00756912">
        <w:t>8</w:t>
      </w:r>
      <w:r w:rsidRPr="00756912">
        <w:t>%)</w:t>
      </w:r>
    </w:p>
    <w:p w14:paraId="7DED074C" w14:textId="77777777" w:rsidR="00E03E8D" w:rsidRPr="00756912" w:rsidRDefault="00E03E8D" w:rsidP="00E03E8D">
      <w:pPr>
        <w:numPr>
          <w:ilvl w:val="0"/>
          <w:numId w:val="31"/>
        </w:numPr>
        <w:jc w:val="both"/>
      </w:pPr>
      <w:r w:rsidRPr="00756912">
        <w:t>Pests/Diseases (</w:t>
      </w:r>
      <w:r w:rsidR="00BA5FD0" w:rsidRPr="00756912">
        <w:t>5</w:t>
      </w:r>
      <w:r w:rsidRPr="00756912">
        <w:t>8%)</w:t>
      </w:r>
    </w:p>
    <w:p w14:paraId="093DE154" w14:textId="77777777" w:rsidR="00BA5FD0" w:rsidRPr="00756912" w:rsidRDefault="00BA5FD0" w:rsidP="00BA5FD0">
      <w:pPr>
        <w:numPr>
          <w:ilvl w:val="0"/>
          <w:numId w:val="31"/>
        </w:numPr>
        <w:jc w:val="both"/>
      </w:pPr>
      <w:r w:rsidRPr="00756912">
        <w:t>Natural disaster (26%)</w:t>
      </w:r>
    </w:p>
    <w:p w14:paraId="25FA0A97" w14:textId="77777777" w:rsidR="00E03E8D" w:rsidRPr="00756912" w:rsidRDefault="00BA5FD0" w:rsidP="00FC12DA">
      <w:pPr>
        <w:numPr>
          <w:ilvl w:val="0"/>
          <w:numId w:val="31"/>
        </w:numPr>
        <w:jc w:val="both"/>
      </w:pPr>
      <w:r w:rsidRPr="00756912">
        <w:t xml:space="preserve">High price of </w:t>
      </w:r>
      <w:r w:rsidR="00DC14E3" w:rsidRPr="00756912">
        <w:t>feeds</w:t>
      </w:r>
      <w:r w:rsidRPr="00756912">
        <w:t xml:space="preserve"> (17%)</w:t>
      </w:r>
    </w:p>
    <w:p w14:paraId="047509BE" w14:textId="77777777" w:rsidR="00FC12DA" w:rsidRPr="00756912" w:rsidRDefault="00BA5FD0" w:rsidP="00FC12DA">
      <w:pPr>
        <w:numPr>
          <w:ilvl w:val="0"/>
          <w:numId w:val="31"/>
        </w:numPr>
        <w:jc w:val="both"/>
      </w:pPr>
      <w:r w:rsidRPr="00756912">
        <w:t>Theft (13%)</w:t>
      </w:r>
    </w:p>
    <w:p w14:paraId="332ED84C" w14:textId="10A17B46" w:rsidR="00E03E8D" w:rsidRDefault="00E03E8D" w:rsidP="00E03E8D">
      <w:pPr>
        <w:jc w:val="both"/>
      </w:pPr>
    </w:p>
    <w:p w14:paraId="1E02DBA3" w14:textId="6EB0C052" w:rsidR="00C94EA8" w:rsidRDefault="00C94EA8" w:rsidP="00E03E8D">
      <w:pPr>
        <w:jc w:val="both"/>
      </w:pPr>
    </w:p>
    <w:p w14:paraId="0DCF0E44" w14:textId="5B62FF93" w:rsidR="00C94EA8" w:rsidRDefault="00C94EA8" w:rsidP="00E03E8D">
      <w:pPr>
        <w:jc w:val="both"/>
      </w:pPr>
    </w:p>
    <w:p w14:paraId="7FF37F11" w14:textId="3B5EB91F" w:rsidR="00C94EA8" w:rsidRDefault="00C94EA8" w:rsidP="00E03E8D">
      <w:pPr>
        <w:jc w:val="both"/>
      </w:pPr>
    </w:p>
    <w:p w14:paraId="3BF09D2C" w14:textId="18CA82B2" w:rsidR="00C94EA8" w:rsidRDefault="00C94EA8" w:rsidP="00E03E8D">
      <w:pPr>
        <w:jc w:val="both"/>
      </w:pPr>
    </w:p>
    <w:p w14:paraId="2C0494BF" w14:textId="46CB3210" w:rsidR="00C94EA8" w:rsidRDefault="00C94EA8" w:rsidP="00E03E8D">
      <w:pPr>
        <w:jc w:val="both"/>
      </w:pPr>
    </w:p>
    <w:p w14:paraId="7C4C5F02" w14:textId="18E5CFB5" w:rsidR="00C94EA8" w:rsidRDefault="00C94EA8" w:rsidP="00E03E8D">
      <w:pPr>
        <w:jc w:val="both"/>
      </w:pPr>
    </w:p>
    <w:p w14:paraId="435E0F85" w14:textId="0A864713" w:rsidR="00C94EA8" w:rsidRDefault="00C94EA8" w:rsidP="00E03E8D">
      <w:pPr>
        <w:jc w:val="both"/>
      </w:pPr>
    </w:p>
    <w:p w14:paraId="5C614AA4" w14:textId="1B794BE6" w:rsidR="00C94EA8" w:rsidRDefault="00C94EA8" w:rsidP="00E03E8D">
      <w:pPr>
        <w:jc w:val="both"/>
      </w:pPr>
    </w:p>
    <w:p w14:paraId="176173A0" w14:textId="109D7607" w:rsidR="00C94EA8" w:rsidRDefault="00C94EA8" w:rsidP="00E03E8D">
      <w:pPr>
        <w:jc w:val="both"/>
      </w:pPr>
    </w:p>
    <w:p w14:paraId="03C5A72A" w14:textId="77777777" w:rsidR="00C94EA8" w:rsidRDefault="00C94EA8" w:rsidP="00E03E8D">
      <w:pPr>
        <w:jc w:val="both"/>
      </w:pPr>
    </w:p>
    <w:p w14:paraId="272C97C7" w14:textId="77777777" w:rsidR="00E03E8D" w:rsidRDefault="00E03E8D" w:rsidP="00E03E8D">
      <w:pPr>
        <w:jc w:val="both"/>
      </w:pPr>
    </w:p>
    <w:p w14:paraId="74C781A9" w14:textId="77777777" w:rsidR="00E03E8D" w:rsidRDefault="00E03E8D" w:rsidP="00E03E8D">
      <w:pPr>
        <w:jc w:val="both"/>
        <w:rPr>
          <w:b/>
          <w:bCs/>
          <w:color w:val="000000"/>
          <w:sz w:val="22"/>
          <w:szCs w:val="22"/>
        </w:rPr>
      </w:pPr>
      <w:r w:rsidRPr="00233822">
        <w:rPr>
          <w:b/>
          <w:bCs/>
          <w:color w:val="000000"/>
          <w:sz w:val="22"/>
          <w:szCs w:val="22"/>
        </w:rPr>
        <w:lastRenderedPageBreak/>
        <w:t>Table 13: Main constraints, July 2023 - June 2024, Islands of Mauritius and Rodrigues</w:t>
      </w:r>
    </w:p>
    <w:p w14:paraId="24C61E77" w14:textId="77777777" w:rsidR="00E03E8D" w:rsidRDefault="00E03E8D" w:rsidP="00E03E8D">
      <w:pPr>
        <w:jc w:val="both"/>
      </w:pPr>
    </w:p>
    <w:p w14:paraId="5F8B8EA0" w14:textId="20FAE9B6" w:rsidR="00E03E8D" w:rsidRDefault="002700C8" w:rsidP="00756912">
      <w:pPr>
        <w:jc w:val="center"/>
      </w:pPr>
      <w:r w:rsidRPr="00E03E8D">
        <w:rPr>
          <w:noProof/>
        </w:rPr>
        <w:drawing>
          <wp:inline distT="0" distB="0" distL="0" distR="0" wp14:anchorId="679B4793" wp14:editId="5B8F3BED">
            <wp:extent cx="5727700" cy="387985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7700" cy="3879850"/>
                    </a:xfrm>
                    <a:prstGeom prst="rect">
                      <a:avLst/>
                    </a:prstGeom>
                    <a:noFill/>
                    <a:ln>
                      <a:noFill/>
                    </a:ln>
                  </pic:spPr>
                </pic:pic>
              </a:graphicData>
            </a:graphic>
          </wp:inline>
        </w:drawing>
      </w:r>
    </w:p>
    <w:p w14:paraId="07EB7056" w14:textId="77777777" w:rsidR="00BA5FD0" w:rsidRDefault="00BA5FD0" w:rsidP="00E03E8D">
      <w:pPr>
        <w:jc w:val="both"/>
      </w:pPr>
    </w:p>
    <w:p w14:paraId="6E414F68" w14:textId="77777777" w:rsidR="00BA5FD0" w:rsidRDefault="00BA5FD0" w:rsidP="00E03E8D">
      <w:pPr>
        <w:jc w:val="both"/>
      </w:pPr>
    </w:p>
    <w:p w14:paraId="0D61D560" w14:textId="77777777" w:rsidR="00756912" w:rsidRDefault="00756912" w:rsidP="00E03E8D">
      <w:pPr>
        <w:jc w:val="both"/>
      </w:pPr>
    </w:p>
    <w:p w14:paraId="5A904383" w14:textId="478FC130" w:rsidR="00BA5FD0" w:rsidRDefault="00BA5FD0" w:rsidP="00E03E8D">
      <w:pPr>
        <w:jc w:val="both"/>
        <w:rPr>
          <w:b/>
          <w:bCs/>
        </w:rPr>
      </w:pPr>
      <w:r w:rsidRPr="002A3371">
        <w:rPr>
          <w:b/>
          <w:bCs/>
        </w:rPr>
        <w:t>4.7 Registration of farmers</w:t>
      </w:r>
    </w:p>
    <w:p w14:paraId="70F32B0C" w14:textId="3BC758AE" w:rsidR="00264E64" w:rsidRDefault="00264E64" w:rsidP="00E03E8D">
      <w:pPr>
        <w:jc w:val="both"/>
        <w:rPr>
          <w:b/>
          <w:bCs/>
        </w:rPr>
      </w:pPr>
    </w:p>
    <w:p w14:paraId="69A1E5A6" w14:textId="32B43B93" w:rsidR="00264E64" w:rsidRPr="00264E64" w:rsidRDefault="00264E64" w:rsidP="00E03E8D">
      <w:pPr>
        <w:jc w:val="both"/>
      </w:pPr>
      <w:r w:rsidRPr="00264E64">
        <w:t xml:space="preserve">Farmers were registered mostly with Small Farmers Welfare Fund </w:t>
      </w:r>
      <w:bookmarkStart w:id="18" w:name="_Hlk206764609"/>
      <w:r w:rsidRPr="00264E64">
        <w:t>(80% and 34</w:t>
      </w:r>
      <w:bookmarkEnd w:id="18"/>
      <w:r w:rsidRPr="00264E64">
        <w:t xml:space="preserve">%) for </w:t>
      </w:r>
      <w:r w:rsidR="00233822">
        <w:t>both</w:t>
      </w:r>
      <w:r w:rsidRPr="00264E64">
        <w:t xml:space="preserve"> Islands of Mauritius and Rodrigue</w:t>
      </w:r>
      <w:r w:rsidR="007722A2">
        <w:t xml:space="preserve">s </w:t>
      </w:r>
      <w:r w:rsidR="007722A2" w:rsidRPr="00264E64">
        <w:t>(80% and 34</w:t>
      </w:r>
      <w:r w:rsidR="007722A2">
        <w:t>%)</w:t>
      </w:r>
      <w:r w:rsidR="00233822">
        <w:t xml:space="preserve"> respectively.</w:t>
      </w:r>
    </w:p>
    <w:p w14:paraId="7CEFD882" w14:textId="1851F60E" w:rsidR="00264E64" w:rsidRDefault="00264E64" w:rsidP="00E03E8D">
      <w:pPr>
        <w:jc w:val="both"/>
        <w:rPr>
          <w:b/>
          <w:bCs/>
        </w:rPr>
      </w:pPr>
    </w:p>
    <w:p w14:paraId="6B7AE6CF" w14:textId="77777777" w:rsidR="00BA5FD0" w:rsidRDefault="00BA5FD0" w:rsidP="00E03E8D">
      <w:pPr>
        <w:jc w:val="both"/>
        <w:rPr>
          <w:b/>
          <w:bCs/>
        </w:rPr>
      </w:pPr>
    </w:p>
    <w:p w14:paraId="7008C5C4" w14:textId="7DE4D1E4" w:rsidR="002A3371" w:rsidRDefault="007722A2" w:rsidP="002A3371">
      <w:pPr>
        <w:jc w:val="both"/>
        <w:rPr>
          <w:b/>
          <w:bCs/>
        </w:rPr>
      </w:pPr>
      <w:r>
        <w:rPr>
          <w:b/>
          <w:bCs/>
        </w:rPr>
        <w:t>Table 14:</w:t>
      </w:r>
      <w:r w:rsidR="007B4DFC">
        <w:rPr>
          <w:b/>
          <w:bCs/>
        </w:rPr>
        <w:t xml:space="preserve"> </w:t>
      </w:r>
      <w:r w:rsidR="002A3371" w:rsidRPr="002A3371">
        <w:rPr>
          <w:b/>
          <w:bCs/>
        </w:rPr>
        <w:t>Percentage distribution of Registration of farmers in household farm, July 2023-June 2024, Islands of Rodrigues and Rodrigue</w:t>
      </w:r>
      <w:r w:rsidR="00264E64">
        <w:rPr>
          <w:b/>
          <w:bCs/>
        </w:rPr>
        <w:t>s</w:t>
      </w:r>
    </w:p>
    <w:p w14:paraId="23292AA4" w14:textId="77777777" w:rsidR="00264E64" w:rsidRPr="002A3371" w:rsidRDefault="00264E64" w:rsidP="002A3371">
      <w:pPr>
        <w:jc w:val="both"/>
        <w:rPr>
          <w:b/>
          <w:bCs/>
        </w:rPr>
      </w:pPr>
    </w:p>
    <w:p w14:paraId="15B07EDE" w14:textId="0769B8D7" w:rsidR="002A3371" w:rsidRDefault="002A3371" w:rsidP="00E03E8D">
      <w:pPr>
        <w:jc w:val="both"/>
        <w:rPr>
          <w:b/>
          <w:bCs/>
        </w:rPr>
      </w:pPr>
      <w:r>
        <w:rPr>
          <w:b/>
          <w:bCs/>
        </w:rPr>
        <w:t xml:space="preserve">                </w:t>
      </w:r>
      <w:r w:rsidR="007B4DFC">
        <w:rPr>
          <w:noProof/>
        </w:rPr>
        <w:t xml:space="preserve">        </w:t>
      </w:r>
      <w:r w:rsidR="007B4DFC" w:rsidRPr="007B4DFC">
        <w:rPr>
          <w:noProof/>
        </w:rPr>
        <w:drawing>
          <wp:inline distT="0" distB="0" distL="0" distR="0" wp14:anchorId="2FAFA899" wp14:editId="41A8E519">
            <wp:extent cx="3390900" cy="1803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90900" cy="1803400"/>
                    </a:xfrm>
                    <a:prstGeom prst="rect">
                      <a:avLst/>
                    </a:prstGeom>
                    <a:noFill/>
                    <a:ln>
                      <a:noFill/>
                    </a:ln>
                  </pic:spPr>
                </pic:pic>
              </a:graphicData>
            </a:graphic>
          </wp:inline>
        </w:drawing>
      </w:r>
    </w:p>
    <w:p w14:paraId="37817DA7" w14:textId="50AAA7B6" w:rsidR="00BA5FD0" w:rsidRDefault="00BA5FD0" w:rsidP="00E03E8D">
      <w:pPr>
        <w:jc w:val="both"/>
        <w:rPr>
          <w:b/>
          <w:bCs/>
        </w:rPr>
      </w:pPr>
    </w:p>
    <w:p w14:paraId="3DF0C676" w14:textId="77777777" w:rsidR="00C94EA8" w:rsidRDefault="00C94EA8" w:rsidP="00E03E8D">
      <w:pPr>
        <w:jc w:val="both"/>
        <w:rPr>
          <w:b/>
          <w:bCs/>
        </w:rPr>
      </w:pPr>
    </w:p>
    <w:p w14:paraId="7DBE3EA4" w14:textId="77777777" w:rsidR="00BA5FD0" w:rsidRPr="00BA5FD0" w:rsidRDefault="00BA5FD0" w:rsidP="00E03E8D">
      <w:pPr>
        <w:jc w:val="both"/>
        <w:rPr>
          <w:b/>
          <w:bCs/>
        </w:rPr>
      </w:pPr>
    </w:p>
    <w:p w14:paraId="067604A8" w14:textId="77777777" w:rsidR="007B1F5F" w:rsidRPr="0038441B" w:rsidRDefault="007B1F5F" w:rsidP="00A30975">
      <w:pPr>
        <w:jc w:val="both"/>
        <w:rPr>
          <w:bCs/>
          <w:sz w:val="22"/>
          <w:szCs w:val="22"/>
          <w:lang w:eastAsia="en-GB"/>
        </w:rPr>
      </w:pPr>
    </w:p>
    <w:p w14:paraId="789D43DF" w14:textId="77777777" w:rsidR="00570DCD" w:rsidRPr="00E9213D" w:rsidRDefault="003A1043" w:rsidP="00570DCD">
      <w:pPr>
        <w:pStyle w:val="BodyTextIndent2"/>
        <w:spacing w:line="276" w:lineRule="auto"/>
        <w:ind w:left="0"/>
        <w:rPr>
          <w:b/>
          <w:bCs/>
        </w:rPr>
      </w:pPr>
      <w:r w:rsidRPr="00E9213D">
        <w:rPr>
          <w:b/>
          <w:bCs/>
        </w:rPr>
        <w:lastRenderedPageBreak/>
        <w:t>S</w:t>
      </w:r>
      <w:r w:rsidR="00570DCD" w:rsidRPr="00E9213D">
        <w:rPr>
          <w:b/>
          <w:bCs/>
        </w:rPr>
        <w:t>tatistics Mauritius</w:t>
      </w:r>
    </w:p>
    <w:p w14:paraId="4441AD9C" w14:textId="77777777" w:rsidR="00570DCD" w:rsidRPr="00E9213D" w:rsidRDefault="00570DCD" w:rsidP="00570DCD">
      <w:pPr>
        <w:pStyle w:val="BodyTextIndent2"/>
        <w:spacing w:line="276" w:lineRule="auto"/>
        <w:ind w:left="0"/>
        <w:rPr>
          <w:b/>
          <w:bCs/>
        </w:rPr>
      </w:pPr>
      <w:r w:rsidRPr="00E9213D">
        <w:rPr>
          <w:b/>
          <w:bCs/>
        </w:rPr>
        <w:t xml:space="preserve">Ministry of Finance </w:t>
      </w:r>
    </w:p>
    <w:p w14:paraId="26AE0D38" w14:textId="77777777" w:rsidR="00570DCD" w:rsidRPr="00E9213D" w:rsidRDefault="00570DCD" w:rsidP="00570DCD">
      <w:pPr>
        <w:pStyle w:val="BodyTextIndent2"/>
        <w:spacing w:line="276" w:lineRule="auto"/>
        <w:ind w:left="0"/>
        <w:rPr>
          <w:b/>
          <w:bCs/>
        </w:rPr>
      </w:pPr>
      <w:r w:rsidRPr="00E9213D">
        <w:rPr>
          <w:b/>
          <w:bCs/>
        </w:rPr>
        <w:t>Port Louis</w:t>
      </w:r>
    </w:p>
    <w:p w14:paraId="7E3DE51F" w14:textId="77777777" w:rsidR="00570DCD" w:rsidRPr="00E9213D" w:rsidRDefault="00570DCD" w:rsidP="00570DCD">
      <w:pPr>
        <w:pStyle w:val="BodyTextIndent2"/>
        <w:spacing w:line="276" w:lineRule="auto"/>
        <w:ind w:left="0"/>
        <w:rPr>
          <w:b/>
          <w:bCs/>
        </w:rPr>
      </w:pPr>
    </w:p>
    <w:p w14:paraId="278BD6EA" w14:textId="77777777" w:rsidR="00570DCD" w:rsidRDefault="00BA5FD0" w:rsidP="00570DCD">
      <w:pPr>
        <w:pStyle w:val="BodyTextIndent2"/>
        <w:spacing w:line="276" w:lineRule="auto"/>
        <w:ind w:left="0"/>
        <w:rPr>
          <w:b/>
          <w:bCs/>
        </w:rPr>
      </w:pPr>
      <w:r>
        <w:rPr>
          <w:b/>
          <w:bCs/>
        </w:rPr>
        <w:t>August</w:t>
      </w:r>
      <w:r w:rsidR="00570DCD" w:rsidRPr="00E9213D">
        <w:rPr>
          <w:b/>
          <w:bCs/>
        </w:rPr>
        <w:t xml:space="preserve"> 20</w:t>
      </w:r>
      <w:r w:rsidR="00BC1F18">
        <w:rPr>
          <w:b/>
          <w:bCs/>
        </w:rPr>
        <w:t>2</w:t>
      </w:r>
      <w:r w:rsidR="00570DCD" w:rsidRPr="00E9213D">
        <w:rPr>
          <w:b/>
          <w:bCs/>
        </w:rPr>
        <w:t>5</w:t>
      </w:r>
    </w:p>
    <w:p w14:paraId="4BD99633" w14:textId="77777777" w:rsidR="00756912" w:rsidRDefault="00756912" w:rsidP="00570DCD">
      <w:pPr>
        <w:pStyle w:val="BodyTextIndent2"/>
        <w:spacing w:line="276" w:lineRule="auto"/>
        <w:ind w:left="0"/>
        <w:rPr>
          <w:b/>
          <w:bCs/>
        </w:rPr>
      </w:pPr>
    </w:p>
    <w:p w14:paraId="3AC0A434" w14:textId="77777777" w:rsidR="00E9213D" w:rsidRDefault="00E9213D" w:rsidP="00570DCD">
      <w:pPr>
        <w:pStyle w:val="BodyTextIndent2"/>
        <w:spacing w:line="276" w:lineRule="auto"/>
        <w:ind w:left="0"/>
        <w:rPr>
          <w:b/>
          <w:bCs/>
        </w:rPr>
      </w:pPr>
    </w:p>
    <w:p w14:paraId="0B682687" w14:textId="434BA8F8" w:rsidR="00570DCD" w:rsidRPr="0038441B" w:rsidRDefault="002700C8" w:rsidP="00570DCD">
      <w:pPr>
        <w:pStyle w:val="BodyTextIndent2"/>
        <w:spacing w:line="276" w:lineRule="auto"/>
        <w:ind w:left="0"/>
        <w:rPr>
          <w:sz w:val="22"/>
          <w:szCs w:val="22"/>
          <w:u w:val="single"/>
        </w:rPr>
      </w:pPr>
      <w:r>
        <w:rPr>
          <w:noProof/>
          <w:sz w:val="22"/>
          <w:szCs w:val="22"/>
          <w:lang w:val="en-US"/>
        </w:rPr>
        <mc:AlternateContent>
          <mc:Choice Requires="wps">
            <w:drawing>
              <wp:anchor distT="0" distB="0" distL="114300" distR="114300" simplePos="0" relativeHeight="251650048" behindDoc="0" locked="0" layoutInCell="1" allowOverlap="1" wp14:anchorId="22FFCF34" wp14:editId="7314FAA4">
                <wp:simplePos x="0" y="0"/>
                <wp:positionH relativeFrom="column">
                  <wp:posOffset>514350</wp:posOffset>
                </wp:positionH>
                <wp:positionV relativeFrom="paragraph">
                  <wp:posOffset>76200</wp:posOffset>
                </wp:positionV>
                <wp:extent cx="4831080" cy="2546985"/>
                <wp:effectExtent l="0" t="0" r="7620" b="5715"/>
                <wp:wrapNone/>
                <wp:docPr id="9171581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546985"/>
                        </a:xfrm>
                        <a:prstGeom prst="rect">
                          <a:avLst/>
                        </a:prstGeom>
                        <a:solidFill>
                          <a:srgbClr val="FFFFFF"/>
                        </a:solidFill>
                        <a:ln w="9525">
                          <a:solidFill>
                            <a:srgbClr val="000000"/>
                          </a:solidFill>
                          <a:miter lim="800000"/>
                          <a:headEnd/>
                          <a:tailEnd/>
                        </a:ln>
                      </wps:spPr>
                      <wps:txbx>
                        <w:txbxContent>
                          <w:p w14:paraId="484EB0D5" w14:textId="77777777" w:rsidR="00BE4228" w:rsidRDefault="00BE4228" w:rsidP="00570DCD">
                            <w:pPr>
                              <w:jc w:val="center"/>
                              <w:rPr>
                                <w:b/>
                                <w:bCs/>
                                <w:u w:val="single"/>
                              </w:rPr>
                            </w:pPr>
                            <w:r w:rsidRPr="00333A36">
                              <w:rPr>
                                <w:b/>
                                <w:bCs/>
                                <w:u w:val="single"/>
                              </w:rPr>
                              <w:t>CONTACT PERSONS:</w:t>
                            </w:r>
                          </w:p>
                          <w:p w14:paraId="11D218D4" w14:textId="77777777" w:rsidR="00BE4228" w:rsidRDefault="00BE4228" w:rsidP="00570DCD">
                            <w:pPr>
                              <w:jc w:val="center"/>
                              <w:rPr>
                                <w:b/>
                                <w:bCs/>
                                <w:u w:val="single"/>
                              </w:rPr>
                            </w:pPr>
                          </w:p>
                          <w:p w14:paraId="0DE2B885" w14:textId="28EC20C4" w:rsidR="00BE4228" w:rsidRPr="00756912" w:rsidRDefault="00BE4228" w:rsidP="00B617AE">
                            <w:r w:rsidRPr="00B617AE">
                              <w:rPr>
                                <w:b/>
                                <w:bCs/>
                              </w:rPr>
                              <w:t>M</w:t>
                            </w:r>
                            <w:r>
                              <w:rPr>
                                <w:b/>
                                <w:bCs/>
                              </w:rPr>
                              <w:t>r. B. Unmar</w:t>
                            </w:r>
                            <w:r w:rsidRPr="00756912">
                              <w:t>, Deputy Director of Statistics (Temp)</w:t>
                            </w:r>
                          </w:p>
                          <w:p w14:paraId="4DCD7153" w14:textId="77777777" w:rsidR="00BE4228" w:rsidRPr="00756912" w:rsidRDefault="00BE4228" w:rsidP="00570DCD">
                            <w:pPr>
                              <w:rPr>
                                <w:sz w:val="12"/>
                                <w:szCs w:val="12"/>
                              </w:rPr>
                            </w:pPr>
                          </w:p>
                          <w:p w14:paraId="5D816108" w14:textId="77777777" w:rsidR="00BE4228" w:rsidRPr="00756912" w:rsidRDefault="00BE4228" w:rsidP="00570DCD">
                            <w:pPr>
                              <w:pStyle w:val="Heading1"/>
                              <w:rPr>
                                <w:b w:val="0"/>
                                <w:bCs w:val="0"/>
                              </w:rPr>
                            </w:pPr>
                            <w:r>
                              <w:t>Mr. D. Chinnee</w:t>
                            </w:r>
                            <w:r w:rsidRPr="00756912">
                              <w:rPr>
                                <w:b w:val="0"/>
                                <w:bCs w:val="0"/>
                              </w:rPr>
                              <w:t>, Statistician/Senior Statistician</w:t>
                            </w:r>
                          </w:p>
                          <w:p w14:paraId="47744E9E" w14:textId="77777777" w:rsidR="00BE4228" w:rsidRPr="003A1043" w:rsidRDefault="00BE4228" w:rsidP="00333A36">
                            <w:pPr>
                              <w:rPr>
                                <w:sz w:val="12"/>
                                <w:szCs w:val="12"/>
                              </w:rPr>
                            </w:pPr>
                          </w:p>
                          <w:p w14:paraId="53F8CDA7" w14:textId="77777777" w:rsidR="00BE4228" w:rsidRPr="007112FD" w:rsidRDefault="00BE4228" w:rsidP="00570DCD">
                            <w:pPr>
                              <w:rPr>
                                <w:b/>
                              </w:rPr>
                            </w:pPr>
                            <w:r>
                              <w:rPr>
                                <w:b/>
                              </w:rPr>
                              <w:t>Mrs. R. Bundhun Sahye</w:t>
                            </w:r>
                            <w:r w:rsidRPr="00756912">
                              <w:rPr>
                                <w:bCs/>
                              </w:rPr>
                              <w:t>, Statistical Officer/Senior Statistical Officer</w:t>
                            </w:r>
                          </w:p>
                          <w:p w14:paraId="0AF659BC" w14:textId="77777777" w:rsidR="00BE4228" w:rsidRPr="003A1043" w:rsidRDefault="00BE4228" w:rsidP="00570DCD">
                            <w:pPr>
                              <w:rPr>
                                <w:sz w:val="12"/>
                                <w:szCs w:val="12"/>
                              </w:rPr>
                            </w:pPr>
                          </w:p>
                          <w:p w14:paraId="27DD4183" w14:textId="77777777" w:rsidR="00BE4228" w:rsidRPr="00792510" w:rsidRDefault="00BE4228" w:rsidP="00570DCD">
                            <w:r w:rsidRPr="00792510">
                              <w:t>Statistics Mauritius</w:t>
                            </w:r>
                          </w:p>
                          <w:p w14:paraId="6E270B9D" w14:textId="77777777" w:rsidR="00BE4228" w:rsidRPr="00E33E2B" w:rsidRDefault="00BE4228" w:rsidP="00570DCD">
                            <w:r w:rsidRPr="00E33E2B">
                              <w:t>L.I.C Centre</w:t>
                            </w:r>
                          </w:p>
                          <w:p w14:paraId="6AF57BBF" w14:textId="77777777" w:rsidR="00BE4228" w:rsidRPr="00E33E2B" w:rsidRDefault="00BE4228" w:rsidP="00570DCD">
                            <w:r w:rsidRPr="00E33E2B">
                              <w:t>J.</w:t>
                            </w:r>
                            <w:r>
                              <w:t xml:space="preserve"> </w:t>
                            </w:r>
                            <w:r w:rsidRPr="00E33E2B">
                              <w:t>Kennedy Street</w:t>
                            </w:r>
                          </w:p>
                          <w:p w14:paraId="66993603" w14:textId="77777777" w:rsidR="00BE4228" w:rsidRPr="00570DCD" w:rsidRDefault="00BE4228" w:rsidP="00570DCD">
                            <w:pPr>
                              <w:rPr>
                                <w:lang w:val="fr-FR"/>
                              </w:rPr>
                            </w:pPr>
                            <w:r w:rsidRPr="00570DCD">
                              <w:rPr>
                                <w:lang w:val="fr-FR"/>
                              </w:rPr>
                              <w:t>Port</w:t>
                            </w:r>
                            <w:r>
                              <w:rPr>
                                <w:lang w:val="fr-FR"/>
                              </w:rPr>
                              <w:t xml:space="preserve"> </w:t>
                            </w:r>
                            <w:r w:rsidRPr="00570DCD">
                              <w:rPr>
                                <w:lang w:val="fr-FR"/>
                              </w:rPr>
                              <w:t>Louis</w:t>
                            </w:r>
                          </w:p>
                          <w:p w14:paraId="1EB9F306" w14:textId="77777777" w:rsidR="00BE4228" w:rsidRPr="00E33E2B" w:rsidRDefault="00BE4228" w:rsidP="00570DCD">
                            <w:pPr>
                              <w:rPr>
                                <w:lang w:val="fr-FR"/>
                              </w:rPr>
                            </w:pPr>
                            <w:r w:rsidRPr="00E33E2B">
                              <w:rPr>
                                <w:lang w:val="fr-FR"/>
                              </w:rPr>
                              <w:t>Tel: (230) 208 1800</w:t>
                            </w:r>
                          </w:p>
                          <w:p w14:paraId="5EACF02A" w14:textId="77777777" w:rsidR="00BE4228" w:rsidRPr="00E33E2B" w:rsidRDefault="00BE4228" w:rsidP="00570DCD">
                            <w:pPr>
                              <w:rPr>
                                <w:lang w:val="fr-FR"/>
                              </w:rPr>
                            </w:pPr>
                            <w:r w:rsidRPr="00E33E2B">
                              <w:rPr>
                                <w:lang w:val="fr-FR"/>
                              </w:rPr>
                              <w:t>Fax: (230) 211 4150</w:t>
                            </w:r>
                          </w:p>
                          <w:p w14:paraId="2B8663EF" w14:textId="77777777" w:rsidR="00BE4228" w:rsidRPr="00E33E2B" w:rsidRDefault="00BE4228" w:rsidP="00570DCD">
                            <w:pPr>
                              <w:rPr>
                                <w:lang w:val="fr-FR"/>
                              </w:rPr>
                            </w:pPr>
                            <w:r w:rsidRPr="00E33E2B">
                              <w:rPr>
                                <w:lang w:val="fr-FR"/>
                              </w:rPr>
                              <w:t>Email: statsmauritius@govmu.org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CF34" id="Text Box 6" o:spid="_x0000_s1037" type="#_x0000_t202" style="position:absolute;left:0;text-align:left;margin-left:40.5pt;margin-top:6pt;width:380.4pt;height:20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">
                <v:textbox>
                  <w:txbxContent>
                    <w:p w14:paraId="484EB0D5" w14:textId="77777777" w:rsidR="00BE4228" w:rsidRDefault="00BE4228" w:rsidP="00570DCD">
                      <w:pPr>
                        <w:jc w:val="center"/>
                        <w:rPr>
                          <w:b/>
                          <w:bCs/>
                          <w:u w:val="single"/>
                        </w:rPr>
                      </w:pPr>
                      <w:r w:rsidRPr="00333A36">
                        <w:rPr>
                          <w:b/>
                          <w:bCs/>
                          <w:u w:val="single"/>
                        </w:rPr>
                        <w:t>CONTACT PERSONS:</w:t>
                      </w:r>
                    </w:p>
                    <w:p w14:paraId="11D218D4" w14:textId="77777777" w:rsidR="00BE4228" w:rsidRDefault="00BE4228" w:rsidP="00570DCD">
                      <w:pPr>
                        <w:jc w:val="center"/>
                        <w:rPr>
                          <w:b/>
                          <w:bCs/>
                          <w:u w:val="single"/>
                        </w:rPr>
                      </w:pPr>
                    </w:p>
                    <w:p w14:paraId="0DE2B885" w14:textId="28EC20C4" w:rsidR="00BE4228" w:rsidRPr="00756912" w:rsidRDefault="00BE4228" w:rsidP="00B617AE">
                      <w:r w:rsidRPr="00B617AE">
                        <w:rPr>
                          <w:b/>
                          <w:bCs/>
                        </w:rPr>
                        <w:t>M</w:t>
                      </w:r>
                      <w:r>
                        <w:rPr>
                          <w:b/>
                          <w:bCs/>
                        </w:rPr>
                        <w:t>r. B. Unmar</w:t>
                      </w:r>
                      <w:r w:rsidRPr="00756912">
                        <w:t>, Deputy Director of Statistics (Temp)</w:t>
                      </w:r>
                    </w:p>
                    <w:p w14:paraId="4DCD7153" w14:textId="77777777" w:rsidR="00BE4228" w:rsidRPr="00756912" w:rsidRDefault="00BE4228" w:rsidP="00570DCD">
                      <w:pPr>
                        <w:rPr>
                          <w:sz w:val="12"/>
                          <w:szCs w:val="12"/>
                        </w:rPr>
                      </w:pPr>
                    </w:p>
                    <w:p w14:paraId="5D816108" w14:textId="77777777" w:rsidR="00BE4228" w:rsidRPr="00756912" w:rsidRDefault="00BE4228" w:rsidP="00570DCD">
                      <w:pPr>
                        <w:pStyle w:val="Heading1"/>
                        <w:rPr>
                          <w:b w:val="0"/>
                          <w:bCs w:val="0"/>
                        </w:rPr>
                      </w:pPr>
                      <w:r>
                        <w:t>Mr. D. Chinnee</w:t>
                      </w:r>
                      <w:r w:rsidRPr="00756912">
                        <w:rPr>
                          <w:b w:val="0"/>
                          <w:bCs w:val="0"/>
                        </w:rPr>
                        <w:t>, Statistician/Senior Statistician</w:t>
                      </w:r>
                    </w:p>
                    <w:p w14:paraId="47744E9E" w14:textId="77777777" w:rsidR="00BE4228" w:rsidRPr="003A1043" w:rsidRDefault="00BE4228" w:rsidP="00333A36">
                      <w:pPr>
                        <w:rPr>
                          <w:sz w:val="12"/>
                          <w:szCs w:val="12"/>
                        </w:rPr>
                      </w:pPr>
                    </w:p>
                    <w:p w14:paraId="53F8CDA7" w14:textId="77777777" w:rsidR="00BE4228" w:rsidRPr="007112FD" w:rsidRDefault="00BE4228" w:rsidP="00570DCD">
                      <w:pPr>
                        <w:rPr>
                          <w:b/>
                        </w:rPr>
                      </w:pPr>
                      <w:r>
                        <w:rPr>
                          <w:b/>
                        </w:rPr>
                        <w:t>Mrs. R. Bundhun Sahye</w:t>
                      </w:r>
                      <w:r w:rsidRPr="00756912">
                        <w:rPr>
                          <w:bCs/>
                        </w:rPr>
                        <w:t>, Statistical Officer/Senior Statistical Officer</w:t>
                      </w:r>
                    </w:p>
                    <w:p w14:paraId="0AF659BC" w14:textId="77777777" w:rsidR="00BE4228" w:rsidRPr="003A1043" w:rsidRDefault="00BE4228" w:rsidP="00570DCD">
                      <w:pPr>
                        <w:rPr>
                          <w:sz w:val="12"/>
                          <w:szCs w:val="12"/>
                        </w:rPr>
                      </w:pPr>
                    </w:p>
                    <w:p w14:paraId="27DD4183" w14:textId="77777777" w:rsidR="00BE4228" w:rsidRPr="00792510" w:rsidRDefault="00BE4228" w:rsidP="00570DCD">
                      <w:r w:rsidRPr="00792510">
                        <w:t>Statistics Mauritius</w:t>
                      </w:r>
                    </w:p>
                    <w:p w14:paraId="6E270B9D" w14:textId="77777777" w:rsidR="00BE4228" w:rsidRPr="00E33E2B" w:rsidRDefault="00BE4228" w:rsidP="00570DCD">
                      <w:r w:rsidRPr="00E33E2B">
                        <w:t>L.I.C Centre</w:t>
                      </w:r>
                    </w:p>
                    <w:p w14:paraId="6AF57BBF" w14:textId="77777777" w:rsidR="00BE4228" w:rsidRPr="00E33E2B" w:rsidRDefault="00BE4228" w:rsidP="00570DCD">
                      <w:r w:rsidRPr="00E33E2B">
                        <w:t>J.</w:t>
                      </w:r>
                      <w:r>
                        <w:t xml:space="preserve"> </w:t>
                      </w:r>
                      <w:r w:rsidRPr="00E33E2B">
                        <w:t>Kennedy Street</w:t>
                      </w:r>
                    </w:p>
                    <w:p w14:paraId="66993603" w14:textId="77777777" w:rsidR="00BE4228" w:rsidRPr="00570DCD" w:rsidRDefault="00BE4228" w:rsidP="00570DCD">
                      <w:pPr>
                        <w:rPr>
                          <w:lang w:val="fr-FR"/>
                        </w:rPr>
                      </w:pPr>
                      <w:r w:rsidRPr="00570DCD">
                        <w:rPr>
                          <w:lang w:val="fr-FR"/>
                        </w:rPr>
                        <w:t>Port</w:t>
                      </w:r>
                      <w:r>
                        <w:rPr>
                          <w:lang w:val="fr-FR"/>
                        </w:rPr>
                        <w:t xml:space="preserve"> </w:t>
                      </w:r>
                      <w:r w:rsidRPr="00570DCD">
                        <w:rPr>
                          <w:lang w:val="fr-FR"/>
                        </w:rPr>
                        <w:t>Louis</w:t>
                      </w:r>
                    </w:p>
                    <w:p w14:paraId="1EB9F306" w14:textId="77777777" w:rsidR="00BE4228" w:rsidRPr="00E33E2B" w:rsidRDefault="00BE4228" w:rsidP="00570DCD">
                      <w:pPr>
                        <w:rPr>
                          <w:lang w:val="fr-FR"/>
                        </w:rPr>
                      </w:pPr>
                      <w:r w:rsidRPr="00E33E2B">
                        <w:rPr>
                          <w:lang w:val="fr-FR"/>
                        </w:rPr>
                        <w:t>Tel: (230) 208 1800</w:t>
                      </w:r>
                    </w:p>
                    <w:p w14:paraId="5EACF02A" w14:textId="77777777" w:rsidR="00BE4228" w:rsidRPr="00E33E2B" w:rsidRDefault="00BE4228" w:rsidP="00570DCD">
                      <w:pPr>
                        <w:rPr>
                          <w:lang w:val="fr-FR"/>
                        </w:rPr>
                      </w:pPr>
                      <w:r w:rsidRPr="00E33E2B">
                        <w:rPr>
                          <w:lang w:val="fr-FR"/>
                        </w:rPr>
                        <w:t>Fax: (230) 211 4150</w:t>
                      </w:r>
                    </w:p>
                    <w:p w14:paraId="2B8663EF" w14:textId="77777777" w:rsidR="00BE4228" w:rsidRPr="00E33E2B" w:rsidRDefault="00BE4228" w:rsidP="00570DCD">
                      <w:pPr>
                        <w:rPr>
                          <w:lang w:val="fr-FR"/>
                        </w:rPr>
                      </w:pPr>
                      <w:r w:rsidRPr="00E33E2B">
                        <w:rPr>
                          <w:lang w:val="fr-FR"/>
                        </w:rPr>
                        <w:t>Email: statsmauritius@govmu.org</w:t>
                      </w:r>
                    </w:p>
                  </w:txbxContent>
                </v:textbox>
              </v:shape>
            </w:pict>
          </mc:Fallback>
        </mc:AlternateContent>
      </w:r>
    </w:p>
    <w:p w14:paraId="359AAF08" w14:textId="77777777" w:rsidR="00570DCD" w:rsidRPr="0038441B" w:rsidRDefault="00570DCD" w:rsidP="00570DCD">
      <w:pPr>
        <w:pStyle w:val="BodyTextIndent2"/>
        <w:spacing w:line="276" w:lineRule="auto"/>
        <w:ind w:left="0"/>
        <w:rPr>
          <w:sz w:val="22"/>
          <w:szCs w:val="22"/>
          <w:u w:val="single"/>
        </w:rPr>
      </w:pPr>
    </w:p>
    <w:p w14:paraId="0A39A345" w14:textId="77777777" w:rsidR="00570DCD" w:rsidRPr="0038441B" w:rsidRDefault="00570DCD" w:rsidP="00570DCD">
      <w:pPr>
        <w:pStyle w:val="BodyTextIndent2"/>
        <w:spacing w:line="276" w:lineRule="auto"/>
        <w:ind w:left="0" w:firstLine="720"/>
        <w:rPr>
          <w:sz w:val="22"/>
          <w:szCs w:val="22"/>
        </w:rPr>
      </w:pPr>
    </w:p>
    <w:p w14:paraId="60394DFB" w14:textId="77777777" w:rsidR="00570DCD" w:rsidRDefault="00570DCD" w:rsidP="00570DCD">
      <w:pPr>
        <w:pStyle w:val="BodyTextIndent2"/>
        <w:spacing w:line="276" w:lineRule="auto"/>
        <w:ind w:left="0" w:firstLine="720"/>
        <w:rPr>
          <w:sz w:val="22"/>
          <w:szCs w:val="22"/>
        </w:rPr>
      </w:pPr>
    </w:p>
    <w:p w14:paraId="11716DB4" w14:textId="77777777" w:rsidR="00BA5FD0" w:rsidRDefault="00BA5FD0" w:rsidP="00570DCD">
      <w:pPr>
        <w:pStyle w:val="BodyTextIndent2"/>
        <w:spacing w:line="276" w:lineRule="auto"/>
        <w:ind w:left="0" w:firstLine="720"/>
        <w:rPr>
          <w:sz w:val="22"/>
          <w:szCs w:val="22"/>
        </w:rPr>
      </w:pPr>
    </w:p>
    <w:p w14:paraId="478A4BDC" w14:textId="77777777" w:rsidR="00BA5FD0" w:rsidRDefault="00BA5FD0" w:rsidP="00570DCD">
      <w:pPr>
        <w:pStyle w:val="BodyTextIndent2"/>
        <w:spacing w:line="276" w:lineRule="auto"/>
        <w:ind w:left="0" w:firstLine="720"/>
        <w:rPr>
          <w:sz w:val="22"/>
          <w:szCs w:val="22"/>
        </w:rPr>
      </w:pPr>
    </w:p>
    <w:p w14:paraId="1F8D1CFA" w14:textId="77777777" w:rsidR="00BA5FD0" w:rsidRDefault="00BA5FD0" w:rsidP="00570DCD">
      <w:pPr>
        <w:pStyle w:val="BodyTextIndent2"/>
        <w:spacing w:line="276" w:lineRule="auto"/>
        <w:ind w:left="0" w:firstLine="720"/>
        <w:rPr>
          <w:sz w:val="22"/>
          <w:szCs w:val="22"/>
        </w:rPr>
      </w:pPr>
    </w:p>
    <w:p w14:paraId="039D6570" w14:textId="77777777" w:rsidR="00BA5FD0" w:rsidRDefault="00BA5FD0" w:rsidP="00570DCD">
      <w:pPr>
        <w:pStyle w:val="BodyTextIndent2"/>
        <w:spacing w:line="276" w:lineRule="auto"/>
        <w:ind w:left="0" w:firstLine="720"/>
        <w:rPr>
          <w:sz w:val="22"/>
          <w:szCs w:val="22"/>
        </w:rPr>
      </w:pPr>
    </w:p>
    <w:p w14:paraId="48491928" w14:textId="77777777" w:rsidR="00BA5FD0" w:rsidRDefault="00BA5FD0" w:rsidP="00570DCD">
      <w:pPr>
        <w:pStyle w:val="BodyTextIndent2"/>
        <w:spacing w:line="276" w:lineRule="auto"/>
        <w:ind w:left="0" w:firstLine="720"/>
        <w:rPr>
          <w:sz w:val="22"/>
          <w:szCs w:val="22"/>
        </w:rPr>
      </w:pPr>
    </w:p>
    <w:p w14:paraId="3756F876" w14:textId="77777777" w:rsidR="00BA5FD0" w:rsidRDefault="00BA5FD0" w:rsidP="00570DCD">
      <w:pPr>
        <w:pStyle w:val="BodyTextIndent2"/>
        <w:spacing w:line="276" w:lineRule="auto"/>
        <w:ind w:left="0" w:firstLine="720"/>
        <w:rPr>
          <w:sz w:val="22"/>
          <w:szCs w:val="22"/>
        </w:rPr>
      </w:pPr>
    </w:p>
    <w:p w14:paraId="1E86940C" w14:textId="77777777" w:rsidR="00BA5FD0" w:rsidRDefault="00BA5FD0" w:rsidP="00570DCD">
      <w:pPr>
        <w:pStyle w:val="BodyTextIndent2"/>
        <w:spacing w:line="276" w:lineRule="auto"/>
        <w:ind w:left="0" w:firstLine="720"/>
        <w:rPr>
          <w:sz w:val="22"/>
          <w:szCs w:val="22"/>
        </w:rPr>
      </w:pPr>
    </w:p>
    <w:p w14:paraId="2BEA4749" w14:textId="77777777" w:rsidR="00BA5FD0" w:rsidRDefault="00BA5FD0" w:rsidP="00570DCD">
      <w:pPr>
        <w:pStyle w:val="BodyTextIndent2"/>
        <w:spacing w:line="276" w:lineRule="auto"/>
        <w:ind w:left="0" w:firstLine="720"/>
        <w:rPr>
          <w:sz w:val="22"/>
          <w:szCs w:val="22"/>
        </w:rPr>
      </w:pPr>
    </w:p>
    <w:p w14:paraId="55BD7477" w14:textId="77777777" w:rsidR="00BA5FD0" w:rsidRDefault="00BA5FD0" w:rsidP="00570DCD">
      <w:pPr>
        <w:pStyle w:val="BodyTextIndent2"/>
        <w:spacing w:line="276" w:lineRule="auto"/>
        <w:ind w:left="0" w:firstLine="720"/>
        <w:rPr>
          <w:sz w:val="22"/>
          <w:szCs w:val="22"/>
        </w:rPr>
      </w:pPr>
    </w:p>
    <w:p w14:paraId="6029D4DE" w14:textId="77777777" w:rsidR="00570DCD" w:rsidRDefault="00570DCD" w:rsidP="00570DCD">
      <w:pPr>
        <w:pStyle w:val="BodyTextIndent2"/>
        <w:spacing w:line="276" w:lineRule="auto"/>
        <w:ind w:left="0" w:firstLine="720"/>
        <w:rPr>
          <w:sz w:val="22"/>
          <w:szCs w:val="22"/>
        </w:rPr>
      </w:pPr>
    </w:p>
    <w:p w14:paraId="3FD8281B" w14:textId="77777777" w:rsidR="002636C9" w:rsidRDefault="002636C9" w:rsidP="00570DCD">
      <w:pPr>
        <w:pStyle w:val="BodyTextIndent2"/>
        <w:spacing w:line="276" w:lineRule="auto"/>
        <w:ind w:left="0" w:firstLine="720"/>
        <w:rPr>
          <w:sz w:val="22"/>
          <w:szCs w:val="22"/>
        </w:rPr>
      </w:pPr>
    </w:p>
    <w:p w14:paraId="0E36BAE7" w14:textId="58FA726F" w:rsidR="00756912" w:rsidRDefault="00756912" w:rsidP="00570DCD">
      <w:pPr>
        <w:pStyle w:val="BodyTextIndent2"/>
        <w:spacing w:line="276" w:lineRule="auto"/>
        <w:ind w:left="0" w:firstLine="720"/>
        <w:rPr>
          <w:sz w:val="22"/>
          <w:szCs w:val="22"/>
        </w:rPr>
      </w:pPr>
    </w:p>
    <w:p w14:paraId="1B04F6CD" w14:textId="287CCE39" w:rsidR="00C94EA8" w:rsidRDefault="00C94EA8" w:rsidP="00570DCD">
      <w:pPr>
        <w:pStyle w:val="BodyTextIndent2"/>
        <w:spacing w:line="276" w:lineRule="auto"/>
        <w:ind w:left="0" w:firstLine="720"/>
        <w:rPr>
          <w:sz w:val="22"/>
          <w:szCs w:val="22"/>
        </w:rPr>
      </w:pPr>
    </w:p>
    <w:p w14:paraId="57001994" w14:textId="39E2176F" w:rsidR="00C94EA8" w:rsidRDefault="00C94EA8" w:rsidP="00570DCD">
      <w:pPr>
        <w:pStyle w:val="BodyTextIndent2"/>
        <w:spacing w:line="276" w:lineRule="auto"/>
        <w:ind w:left="0" w:firstLine="720"/>
        <w:rPr>
          <w:sz w:val="22"/>
          <w:szCs w:val="22"/>
        </w:rPr>
      </w:pPr>
    </w:p>
    <w:p w14:paraId="31A9E0E8" w14:textId="5D25E71E" w:rsidR="00C94EA8" w:rsidRDefault="00C94EA8" w:rsidP="00570DCD">
      <w:pPr>
        <w:pStyle w:val="BodyTextIndent2"/>
        <w:spacing w:line="276" w:lineRule="auto"/>
        <w:ind w:left="0" w:firstLine="720"/>
        <w:rPr>
          <w:sz w:val="22"/>
          <w:szCs w:val="22"/>
        </w:rPr>
      </w:pPr>
    </w:p>
    <w:p w14:paraId="122044A4" w14:textId="7AF5F9C7" w:rsidR="00C94EA8" w:rsidRDefault="00C94EA8" w:rsidP="00570DCD">
      <w:pPr>
        <w:pStyle w:val="BodyTextIndent2"/>
        <w:spacing w:line="276" w:lineRule="auto"/>
        <w:ind w:left="0" w:firstLine="720"/>
        <w:rPr>
          <w:sz w:val="22"/>
          <w:szCs w:val="22"/>
        </w:rPr>
      </w:pPr>
    </w:p>
    <w:p w14:paraId="497C3BF5" w14:textId="3E14F8CD" w:rsidR="00C94EA8" w:rsidRDefault="00C94EA8" w:rsidP="00570DCD">
      <w:pPr>
        <w:pStyle w:val="BodyTextIndent2"/>
        <w:spacing w:line="276" w:lineRule="auto"/>
        <w:ind w:left="0" w:firstLine="720"/>
        <w:rPr>
          <w:sz w:val="22"/>
          <w:szCs w:val="22"/>
        </w:rPr>
      </w:pPr>
    </w:p>
    <w:p w14:paraId="45999F4C" w14:textId="318103BF" w:rsidR="00C94EA8" w:rsidRDefault="00C94EA8" w:rsidP="00570DCD">
      <w:pPr>
        <w:pStyle w:val="BodyTextIndent2"/>
        <w:spacing w:line="276" w:lineRule="auto"/>
        <w:ind w:left="0" w:firstLine="720"/>
        <w:rPr>
          <w:sz w:val="22"/>
          <w:szCs w:val="22"/>
        </w:rPr>
      </w:pPr>
    </w:p>
    <w:p w14:paraId="3D7987C2" w14:textId="7A5A015A" w:rsidR="00C94EA8" w:rsidRDefault="00C94EA8" w:rsidP="00570DCD">
      <w:pPr>
        <w:pStyle w:val="BodyTextIndent2"/>
        <w:spacing w:line="276" w:lineRule="auto"/>
        <w:ind w:left="0" w:firstLine="720"/>
        <w:rPr>
          <w:sz w:val="22"/>
          <w:szCs w:val="22"/>
        </w:rPr>
      </w:pPr>
    </w:p>
    <w:p w14:paraId="69F2DEC4" w14:textId="2558F5D3" w:rsidR="00C94EA8" w:rsidRDefault="00C94EA8" w:rsidP="00570DCD">
      <w:pPr>
        <w:pStyle w:val="BodyTextIndent2"/>
        <w:spacing w:line="276" w:lineRule="auto"/>
        <w:ind w:left="0" w:firstLine="720"/>
        <w:rPr>
          <w:sz w:val="22"/>
          <w:szCs w:val="22"/>
        </w:rPr>
      </w:pPr>
    </w:p>
    <w:p w14:paraId="60DB535A" w14:textId="59198A45" w:rsidR="00C94EA8" w:rsidRDefault="00C94EA8" w:rsidP="00570DCD">
      <w:pPr>
        <w:pStyle w:val="BodyTextIndent2"/>
        <w:spacing w:line="276" w:lineRule="auto"/>
        <w:ind w:left="0" w:firstLine="720"/>
        <w:rPr>
          <w:sz w:val="22"/>
          <w:szCs w:val="22"/>
        </w:rPr>
      </w:pPr>
    </w:p>
    <w:p w14:paraId="43DA6C75" w14:textId="2D7F93DB" w:rsidR="00C94EA8" w:rsidRDefault="00C94EA8" w:rsidP="00570DCD">
      <w:pPr>
        <w:pStyle w:val="BodyTextIndent2"/>
        <w:spacing w:line="276" w:lineRule="auto"/>
        <w:ind w:left="0" w:firstLine="720"/>
        <w:rPr>
          <w:sz w:val="22"/>
          <w:szCs w:val="22"/>
        </w:rPr>
      </w:pPr>
    </w:p>
    <w:p w14:paraId="1257F9C0" w14:textId="5414EF46" w:rsidR="00C94EA8" w:rsidRDefault="00C94EA8" w:rsidP="00570DCD">
      <w:pPr>
        <w:pStyle w:val="BodyTextIndent2"/>
        <w:spacing w:line="276" w:lineRule="auto"/>
        <w:ind w:left="0" w:firstLine="720"/>
        <w:rPr>
          <w:sz w:val="22"/>
          <w:szCs w:val="22"/>
        </w:rPr>
      </w:pPr>
    </w:p>
    <w:p w14:paraId="422C36EF" w14:textId="354434E2" w:rsidR="00C94EA8" w:rsidRDefault="00C94EA8" w:rsidP="00570DCD">
      <w:pPr>
        <w:pStyle w:val="BodyTextIndent2"/>
        <w:spacing w:line="276" w:lineRule="auto"/>
        <w:ind w:left="0" w:firstLine="720"/>
        <w:rPr>
          <w:sz w:val="22"/>
          <w:szCs w:val="22"/>
        </w:rPr>
      </w:pPr>
    </w:p>
    <w:p w14:paraId="14AD9593" w14:textId="624FE937" w:rsidR="00C94EA8" w:rsidRDefault="00C94EA8" w:rsidP="00570DCD">
      <w:pPr>
        <w:pStyle w:val="BodyTextIndent2"/>
        <w:spacing w:line="276" w:lineRule="auto"/>
        <w:ind w:left="0" w:firstLine="720"/>
        <w:rPr>
          <w:sz w:val="22"/>
          <w:szCs w:val="22"/>
        </w:rPr>
      </w:pPr>
    </w:p>
    <w:p w14:paraId="2EB2C164" w14:textId="1AB1EE13" w:rsidR="00C94EA8" w:rsidRDefault="00C94EA8" w:rsidP="00570DCD">
      <w:pPr>
        <w:pStyle w:val="BodyTextIndent2"/>
        <w:spacing w:line="276" w:lineRule="auto"/>
        <w:ind w:left="0" w:firstLine="720"/>
        <w:rPr>
          <w:sz w:val="22"/>
          <w:szCs w:val="22"/>
        </w:rPr>
      </w:pPr>
    </w:p>
    <w:p w14:paraId="37071317" w14:textId="25741813" w:rsidR="00C94EA8" w:rsidRDefault="00C94EA8" w:rsidP="00570DCD">
      <w:pPr>
        <w:pStyle w:val="BodyTextIndent2"/>
        <w:spacing w:line="276" w:lineRule="auto"/>
        <w:ind w:left="0" w:firstLine="720"/>
        <w:rPr>
          <w:sz w:val="22"/>
          <w:szCs w:val="22"/>
        </w:rPr>
      </w:pPr>
    </w:p>
    <w:p w14:paraId="71CC45A6" w14:textId="4498ECB6" w:rsidR="00C94EA8" w:rsidRDefault="00C94EA8" w:rsidP="00570DCD">
      <w:pPr>
        <w:pStyle w:val="BodyTextIndent2"/>
        <w:spacing w:line="276" w:lineRule="auto"/>
        <w:ind w:left="0" w:firstLine="720"/>
        <w:rPr>
          <w:sz w:val="22"/>
          <w:szCs w:val="22"/>
        </w:rPr>
      </w:pPr>
    </w:p>
    <w:p w14:paraId="39BDE240" w14:textId="449D8CD0" w:rsidR="00C94EA8" w:rsidRDefault="00C94EA8" w:rsidP="00570DCD">
      <w:pPr>
        <w:pStyle w:val="BodyTextIndent2"/>
        <w:spacing w:line="276" w:lineRule="auto"/>
        <w:ind w:left="0" w:firstLine="720"/>
        <w:rPr>
          <w:sz w:val="22"/>
          <w:szCs w:val="22"/>
        </w:rPr>
      </w:pPr>
    </w:p>
    <w:p w14:paraId="6B2FE00D" w14:textId="26B3406B" w:rsidR="00C94EA8" w:rsidRDefault="00C94EA8" w:rsidP="00570DCD">
      <w:pPr>
        <w:pStyle w:val="BodyTextIndent2"/>
        <w:spacing w:line="276" w:lineRule="auto"/>
        <w:ind w:left="0" w:firstLine="720"/>
        <w:rPr>
          <w:sz w:val="22"/>
          <w:szCs w:val="22"/>
        </w:rPr>
      </w:pPr>
    </w:p>
    <w:p w14:paraId="45BB1FB7" w14:textId="36BC76F7" w:rsidR="00C94EA8" w:rsidRDefault="00C94EA8" w:rsidP="00570DCD">
      <w:pPr>
        <w:pStyle w:val="BodyTextIndent2"/>
        <w:spacing w:line="276" w:lineRule="auto"/>
        <w:ind w:left="0" w:firstLine="720"/>
        <w:rPr>
          <w:sz w:val="22"/>
          <w:szCs w:val="22"/>
        </w:rPr>
      </w:pPr>
    </w:p>
    <w:p w14:paraId="772CA025" w14:textId="0608910C" w:rsidR="00C94EA8" w:rsidRDefault="00C94EA8" w:rsidP="00570DCD">
      <w:pPr>
        <w:pStyle w:val="BodyTextIndent2"/>
        <w:spacing w:line="276" w:lineRule="auto"/>
        <w:ind w:left="0" w:firstLine="720"/>
        <w:rPr>
          <w:sz w:val="22"/>
          <w:szCs w:val="22"/>
        </w:rPr>
      </w:pPr>
    </w:p>
    <w:p w14:paraId="11B13887" w14:textId="56D24B3D" w:rsidR="00C94EA8" w:rsidRDefault="00C94EA8" w:rsidP="00570DCD">
      <w:pPr>
        <w:pStyle w:val="BodyTextIndent2"/>
        <w:spacing w:line="276" w:lineRule="auto"/>
        <w:ind w:left="0" w:firstLine="720"/>
        <w:rPr>
          <w:sz w:val="22"/>
          <w:szCs w:val="22"/>
        </w:rPr>
      </w:pPr>
    </w:p>
    <w:p w14:paraId="5C9D45D7" w14:textId="188D2B6A" w:rsidR="00C94EA8" w:rsidRDefault="00C94EA8" w:rsidP="00570DCD">
      <w:pPr>
        <w:pStyle w:val="BodyTextIndent2"/>
        <w:spacing w:line="276" w:lineRule="auto"/>
        <w:ind w:left="0" w:firstLine="720"/>
        <w:rPr>
          <w:sz w:val="22"/>
          <w:szCs w:val="22"/>
        </w:rPr>
      </w:pPr>
    </w:p>
    <w:p w14:paraId="7AC740F8" w14:textId="49146487" w:rsidR="00C94EA8" w:rsidRDefault="00C94EA8" w:rsidP="00570DCD">
      <w:pPr>
        <w:pStyle w:val="BodyTextIndent2"/>
        <w:spacing w:line="276" w:lineRule="auto"/>
        <w:ind w:left="0" w:firstLine="720"/>
        <w:rPr>
          <w:sz w:val="22"/>
          <w:szCs w:val="22"/>
        </w:rPr>
      </w:pPr>
    </w:p>
    <w:p w14:paraId="2E616164" w14:textId="77777777" w:rsidR="00C94EA8" w:rsidRDefault="00C94EA8" w:rsidP="00570DCD">
      <w:pPr>
        <w:pStyle w:val="BodyTextIndent2"/>
        <w:spacing w:line="276" w:lineRule="auto"/>
        <w:ind w:left="0" w:firstLine="720"/>
        <w:rPr>
          <w:sz w:val="22"/>
          <w:szCs w:val="22"/>
        </w:rPr>
      </w:pPr>
    </w:p>
    <w:p w14:paraId="02E1EFD2" w14:textId="77777777" w:rsidR="007B1F5F" w:rsidRPr="0038441B" w:rsidRDefault="006B3C5B" w:rsidP="007B1F5F">
      <w:pPr>
        <w:autoSpaceDE w:val="0"/>
        <w:autoSpaceDN w:val="0"/>
        <w:adjustRightInd w:val="0"/>
        <w:spacing w:line="276" w:lineRule="auto"/>
        <w:jc w:val="both"/>
        <w:rPr>
          <w:b/>
          <w:bCs/>
          <w:sz w:val="22"/>
          <w:szCs w:val="22"/>
        </w:rPr>
      </w:pPr>
      <w:r>
        <w:rPr>
          <w:b/>
          <w:bCs/>
          <w:sz w:val="22"/>
          <w:szCs w:val="22"/>
        </w:rPr>
        <w:lastRenderedPageBreak/>
        <w:t>2</w:t>
      </w:r>
      <w:r w:rsidR="007B1F5F" w:rsidRPr="0038441B">
        <w:rPr>
          <w:b/>
          <w:bCs/>
          <w:sz w:val="22"/>
          <w:szCs w:val="22"/>
        </w:rPr>
        <w:t>0</w:t>
      </w:r>
      <w:r w:rsidR="004B18EE">
        <w:rPr>
          <w:b/>
          <w:bCs/>
          <w:sz w:val="22"/>
          <w:szCs w:val="22"/>
        </w:rPr>
        <w:t>2</w:t>
      </w:r>
      <w:r w:rsidR="007B1F5F" w:rsidRPr="0038441B">
        <w:rPr>
          <w:b/>
          <w:bCs/>
          <w:sz w:val="22"/>
          <w:szCs w:val="22"/>
        </w:rPr>
        <w:t>4 Census of Agriculture – Symbols and Acronyms</w:t>
      </w:r>
    </w:p>
    <w:p w14:paraId="30BA0F40" w14:textId="77777777" w:rsidR="007B1F5F" w:rsidRPr="0038441B" w:rsidRDefault="007B1F5F" w:rsidP="007B1F5F">
      <w:pPr>
        <w:pStyle w:val="BodyTextIndent2"/>
        <w:spacing w:line="276" w:lineRule="auto"/>
        <w:ind w:left="0"/>
        <w:rPr>
          <w:bCs/>
          <w:sz w:val="22"/>
          <w:szCs w:val="22"/>
        </w:rPr>
      </w:pPr>
    </w:p>
    <w:p w14:paraId="6CE7DA6C" w14:textId="77777777" w:rsidR="007B1F5F" w:rsidRPr="0038441B" w:rsidRDefault="007B1F5F" w:rsidP="007B1F5F">
      <w:pPr>
        <w:pStyle w:val="BodyTextIndent2"/>
        <w:spacing w:line="276" w:lineRule="auto"/>
        <w:ind w:left="0"/>
        <w:rPr>
          <w:b/>
          <w:bCs/>
          <w:i/>
          <w:sz w:val="22"/>
          <w:szCs w:val="22"/>
        </w:rPr>
      </w:pPr>
      <w:r w:rsidRPr="0038441B">
        <w:rPr>
          <w:b/>
          <w:bCs/>
          <w:i/>
          <w:sz w:val="22"/>
          <w:szCs w:val="22"/>
        </w:rPr>
        <w:t>Symbols:</w:t>
      </w:r>
    </w:p>
    <w:p w14:paraId="15B35FB7" w14:textId="77777777" w:rsidR="007E6117" w:rsidRPr="0038441B" w:rsidRDefault="007E6117" w:rsidP="007B1F5F">
      <w:pPr>
        <w:pStyle w:val="BodyTextIndent2"/>
        <w:spacing w:line="276" w:lineRule="auto"/>
        <w:ind w:left="0"/>
        <w:rPr>
          <w:bCs/>
          <w:sz w:val="16"/>
          <w:szCs w:val="16"/>
        </w:rPr>
      </w:pPr>
    </w:p>
    <w:p w14:paraId="1D6BBA56" w14:textId="77777777" w:rsidR="007E6117" w:rsidRPr="0038441B" w:rsidRDefault="007E6117" w:rsidP="007E6117">
      <w:pPr>
        <w:pStyle w:val="BodyTextIndent2"/>
        <w:spacing w:line="276" w:lineRule="auto"/>
        <w:ind w:left="0"/>
        <w:rPr>
          <w:bCs/>
          <w:sz w:val="22"/>
          <w:szCs w:val="22"/>
        </w:rPr>
      </w:pPr>
      <w:r w:rsidRPr="0038441B">
        <w:rPr>
          <w:bCs/>
          <w:sz w:val="22"/>
          <w:szCs w:val="22"/>
        </w:rPr>
        <w:t>ha</w:t>
      </w:r>
      <w:r w:rsidRPr="0038441B">
        <w:rPr>
          <w:bCs/>
          <w:sz w:val="22"/>
          <w:szCs w:val="22"/>
        </w:rPr>
        <w:tab/>
      </w:r>
      <w:r w:rsidRPr="0038441B">
        <w:rPr>
          <w:bCs/>
          <w:sz w:val="22"/>
          <w:szCs w:val="22"/>
        </w:rPr>
        <w:tab/>
        <w:t>Hectare</w:t>
      </w:r>
    </w:p>
    <w:p w14:paraId="48D83A53" w14:textId="77777777" w:rsidR="007E6117" w:rsidRPr="0038441B" w:rsidRDefault="007E6117" w:rsidP="007E6117">
      <w:pPr>
        <w:pStyle w:val="BodyTextIndent2"/>
        <w:spacing w:line="276" w:lineRule="auto"/>
        <w:ind w:left="0"/>
        <w:rPr>
          <w:bCs/>
          <w:sz w:val="22"/>
          <w:szCs w:val="22"/>
        </w:rPr>
      </w:pPr>
    </w:p>
    <w:p w14:paraId="2A426E20" w14:textId="77777777" w:rsidR="007E6117" w:rsidRPr="0038441B" w:rsidRDefault="007E6117" w:rsidP="007E6117">
      <w:pPr>
        <w:pStyle w:val="BodyTextIndent2"/>
        <w:spacing w:line="276" w:lineRule="auto"/>
        <w:ind w:left="0"/>
        <w:rPr>
          <w:bCs/>
          <w:sz w:val="22"/>
          <w:szCs w:val="22"/>
        </w:rPr>
      </w:pPr>
      <w:r w:rsidRPr="0038441B">
        <w:rPr>
          <w:bCs/>
          <w:sz w:val="22"/>
          <w:szCs w:val="22"/>
        </w:rPr>
        <w:t>‘000</w:t>
      </w:r>
      <w:r w:rsidRPr="0038441B">
        <w:rPr>
          <w:bCs/>
          <w:sz w:val="22"/>
          <w:szCs w:val="22"/>
        </w:rPr>
        <w:tab/>
      </w:r>
      <w:r w:rsidRPr="0038441B">
        <w:rPr>
          <w:bCs/>
          <w:sz w:val="22"/>
          <w:szCs w:val="22"/>
        </w:rPr>
        <w:tab/>
        <w:t>Thousand</w:t>
      </w:r>
    </w:p>
    <w:p w14:paraId="518791A6" w14:textId="77777777" w:rsidR="007E6117" w:rsidRPr="0038441B" w:rsidRDefault="007E6117" w:rsidP="007E6117">
      <w:pPr>
        <w:pStyle w:val="BodyTextIndent2"/>
        <w:spacing w:line="276" w:lineRule="auto"/>
        <w:ind w:left="0"/>
        <w:rPr>
          <w:bCs/>
          <w:sz w:val="22"/>
          <w:szCs w:val="22"/>
        </w:rPr>
      </w:pPr>
    </w:p>
    <w:p w14:paraId="58EB66D8" w14:textId="77777777" w:rsidR="007E6117" w:rsidRPr="0038441B" w:rsidRDefault="007E6117" w:rsidP="007E6117">
      <w:pPr>
        <w:pStyle w:val="BodyTextIndent2"/>
        <w:spacing w:line="276" w:lineRule="auto"/>
        <w:ind w:left="0"/>
        <w:rPr>
          <w:bCs/>
          <w:sz w:val="22"/>
          <w:szCs w:val="22"/>
        </w:rPr>
      </w:pPr>
      <w:r w:rsidRPr="0038441B">
        <w:rPr>
          <w:bCs/>
          <w:sz w:val="22"/>
          <w:szCs w:val="22"/>
        </w:rPr>
        <w:t>Mn</w:t>
      </w:r>
      <w:r w:rsidRPr="0038441B">
        <w:rPr>
          <w:bCs/>
          <w:sz w:val="22"/>
          <w:szCs w:val="22"/>
        </w:rPr>
        <w:tab/>
      </w:r>
      <w:r w:rsidRPr="0038441B">
        <w:rPr>
          <w:bCs/>
          <w:sz w:val="22"/>
          <w:szCs w:val="22"/>
        </w:rPr>
        <w:tab/>
        <w:t>Million</w:t>
      </w:r>
    </w:p>
    <w:p w14:paraId="59D548A1" w14:textId="77777777" w:rsidR="007E6117" w:rsidRPr="0038441B" w:rsidRDefault="007E6117" w:rsidP="007E6117">
      <w:pPr>
        <w:pStyle w:val="BodyTextIndent2"/>
        <w:spacing w:line="276" w:lineRule="auto"/>
        <w:ind w:left="0"/>
        <w:rPr>
          <w:bCs/>
          <w:sz w:val="22"/>
          <w:szCs w:val="22"/>
        </w:rPr>
      </w:pPr>
    </w:p>
    <w:p w14:paraId="6650325C" w14:textId="77777777" w:rsidR="007B1F5F" w:rsidRPr="0038441B" w:rsidRDefault="007B1F5F" w:rsidP="007B1F5F">
      <w:pPr>
        <w:pStyle w:val="BodyTextIndent2"/>
        <w:spacing w:line="276" w:lineRule="auto"/>
        <w:ind w:left="0"/>
        <w:rPr>
          <w:bCs/>
          <w:sz w:val="22"/>
          <w:szCs w:val="22"/>
        </w:rPr>
      </w:pPr>
      <w:r w:rsidRPr="0038441B">
        <w:rPr>
          <w:bCs/>
          <w:sz w:val="22"/>
          <w:szCs w:val="22"/>
        </w:rPr>
        <w:t>-</w:t>
      </w:r>
      <w:r w:rsidRPr="0038441B">
        <w:rPr>
          <w:bCs/>
          <w:sz w:val="22"/>
          <w:szCs w:val="22"/>
        </w:rPr>
        <w:tab/>
      </w:r>
      <w:r w:rsidRPr="0038441B">
        <w:rPr>
          <w:bCs/>
          <w:sz w:val="22"/>
          <w:szCs w:val="22"/>
        </w:rPr>
        <w:tab/>
        <w:t>Nil</w:t>
      </w:r>
    </w:p>
    <w:p w14:paraId="2DA8E683" w14:textId="77777777" w:rsidR="007B1F5F" w:rsidRPr="0038441B" w:rsidRDefault="007B1F5F" w:rsidP="007B1F5F">
      <w:pPr>
        <w:pStyle w:val="BodyTextIndent2"/>
        <w:spacing w:line="276" w:lineRule="auto"/>
        <w:ind w:left="0"/>
        <w:rPr>
          <w:bCs/>
          <w:sz w:val="22"/>
          <w:szCs w:val="22"/>
        </w:rPr>
      </w:pPr>
    </w:p>
    <w:p w14:paraId="43A0096E" w14:textId="77777777" w:rsidR="007B1F5F" w:rsidRPr="0038441B" w:rsidRDefault="007B1F5F" w:rsidP="007B1F5F">
      <w:pPr>
        <w:pStyle w:val="BodyTextIndent2"/>
        <w:spacing w:line="276" w:lineRule="auto"/>
        <w:ind w:left="0"/>
        <w:rPr>
          <w:bCs/>
          <w:sz w:val="22"/>
          <w:szCs w:val="22"/>
        </w:rPr>
      </w:pPr>
      <w:r w:rsidRPr="0038441B">
        <w:rPr>
          <w:bCs/>
          <w:sz w:val="22"/>
          <w:szCs w:val="22"/>
        </w:rPr>
        <w:t>...</w:t>
      </w:r>
      <w:r w:rsidRPr="0038441B">
        <w:rPr>
          <w:bCs/>
          <w:sz w:val="22"/>
          <w:szCs w:val="22"/>
        </w:rPr>
        <w:tab/>
      </w:r>
      <w:r w:rsidRPr="0038441B">
        <w:rPr>
          <w:bCs/>
          <w:sz w:val="22"/>
          <w:szCs w:val="22"/>
        </w:rPr>
        <w:tab/>
        <w:t>Negligible</w:t>
      </w:r>
    </w:p>
    <w:p w14:paraId="6D9692A1" w14:textId="77777777" w:rsidR="007E6117" w:rsidRPr="0038441B" w:rsidRDefault="007E6117" w:rsidP="007B1F5F">
      <w:pPr>
        <w:pStyle w:val="BodyTextIndent2"/>
        <w:spacing w:line="276" w:lineRule="auto"/>
        <w:ind w:left="0"/>
        <w:rPr>
          <w:bCs/>
          <w:sz w:val="22"/>
          <w:szCs w:val="22"/>
        </w:rPr>
      </w:pPr>
    </w:p>
    <w:p w14:paraId="44842A3E" w14:textId="77777777" w:rsidR="007B1F5F" w:rsidRPr="0038441B" w:rsidRDefault="007B1F5F" w:rsidP="007B1F5F">
      <w:pPr>
        <w:pStyle w:val="BodyTextIndent2"/>
        <w:spacing w:line="276" w:lineRule="auto"/>
        <w:ind w:left="0"/>
        <w:rPr>
          <w:bCs/>
          <w:sz w:val="22"/>
          <w:szCs w:val="22"/>
        </w:rPr>
      </w:pPr>
    </w:p>
    <w:p w14:paraId="1D555AD3" w14:textId="77777777" w:rsidR="007B1F5F" w:rsidRPr="0038441B" w:rsidRDefault="007B1F5F" w:rsidP="007B1F5F">
      <w:pPr>
        <w:pStyle w:val="BodyTextIndent2"/>
        <w:spacing w:line="276" w:lineRule="auto"/>
        <w:ind w:left="0"/>
        <w:rPr>
          <w:b/>
          <w:bCs/>
          <w:i/>
          <w:sz w:val="22"/>
          <w:szCs w:val="22"/>
        </w:rPr>
      </w:pPr>
      <w:r w:rsidRPr="0038441B">
        <w:rPr>
          <w:b/>
          <w:bCs/>
          <w:i/>
          <w:sz w:val="22"/>
          <w:szCs w:val="22"/>
        </w:rPr>
        <w:t>Acronyms:</w:t>
      </w:r>
    </w:p>
    <w:p w14:paraId="6E8A235F" w14:textId="77777777" w:rsidR="007B1F5F" w:rsidRPr="0038441B" w:rsidRDefault="007B1F5F" w:rsidP="007B1F5F">
      <w:pPr>
        <w:pStyle w:val="BodyTextIndent2"/>
        <w:spacing w:line="276" w:lineRule="auto"/>
        <w:ind w:left="0"/>
        <w:rPr>
          <w:bCs/>
          <w:sz w:val="16"/>
          <w:szCs w:val="16"/>
        </w:rPr>
      </w:pPr>
    </w:p>
    <w:p w14:paraId="447BE1BB" w14:textId="77777777" w:rsidR="007B1F5F" w:rsidRPr="0038441B" w:rsidRDefault="007B1F5F" w:rsidP="007B1F5F">
      <w:pPr>
        <w:pStyle w:val="BodyTextIndent2"/>
        <w:spacing w:line="276" w:lineRule="auto"/>
        <w:ind w:left="0"/>
        <w:rPr>
          <w:bCs/>
          <w:sz w:val="22"/>
          <w:szCs w:val="22"/>
        </w:rPr>
      </w:pPr>
      <w:r w:rsidRPr="0038441B">
        <w:rPr>
          <w:bCs/>
          <w:sz w:val="22"/>
          <w:szCs w:val="22"/>
        </w:rPr>
        <w:t>FAO</w:t>
      </w:r>
      <w:r w:rsidRPr="0038441B">
        <w:rPr>
          <w:bCs/>
          <w:sz w:val="22"/>
          <w:szCs w:val="22"/>
        </w:rPr>
        <w:tab/>
      </w:r>
      <w:r w:rsidRPr="0038441B">
        <w:rPr>
          <w:bCs/>
          <w:sz w:val="22"/>
          <w:szCs w:val="22"/>
        </w:rPr>
        <w:tab/>
        <w:t>Food and Agricultural Organisation of the United Nations</w:t>
      </w:r>
    </w:p>
    <w:p w14:paraId="5F8FA444" w14:textId="77777777" w:rsidR="007B1F5F" w:rsidRPr="0038441B" w:rsidRDefault="007B1F5F" w:rsidP="007B1F5F">
      <w:pPr>
        <w:pStyle w:val="BodyTextIndent2"/>
        <w:spacing w:line="276" w:lineRule="auto"/>
        <w:ind w:left="0"/>
        <w:rPr>
          <w:bCs/>
          <w:sz w:val="22"/>
          <w:szCs w:val="22"/>
        </w:rPr>
      </w:pPr>
    </w:p>
    <w:p w14:paraId="249D9CAC" w14:textId="77777777" w:rsidR="007B1F5F" w:rsidRPr="0038441B" w:rsidRDefault="007B1F5F" w:rsidP="007B1F5F">
      <w:pPr>
        <w:pStyle w:val="BodyTextIndent2"/>
        <w:spacing w:line="276" w:lineRule="auto"/>
        <w:ind w:left="0"/>
        <w:rPr>
          <w:bCs/>
          <w:sz w:val="22"/>
          <w:szCs w:val="22"/>
        </w:rPr>
      </w:pPr>
      <w:r w:rsidRPr="0038441B">
        <w:rPr>
          <w:bCs/>
          <w:sz w:val="22"/>
          <w:szCs w:val="22"/>
        </w:rPr>
        <w:t>FAREI</w:t>
      </w:r>
      <w:r w:rsidRPr="0038441B">
        <w:rPr>
          <w:bCs/>
          <w:sz w:val="22"/>
          <w:szCs w:val="22"/>
        </w:rPr>
        <w:tab/>
      </w:r>
      <w:r w:rsidRPr="0038441B">
        <w:rPr>
          <w:bCs/>
          <w:sz w:val="22"/>
          <w:szCs w:val="22"/>
        </w:rPr>
        <w:tab/>
        <w:t>Food and Agricultural Research and Extension Institute</w:t>
      </w:r>
    </w:p>
    <w:p w14:paraId="4D902F67" w14:textId="77777777" w:rsidR="007B1F5F" w:rsidRPr="0038441B" w:rsidRDefault="007B1F5F" w:rsidP="007B1F5F">
      <w:pPr>
        <w:pStyle w:val="BodyTextIndent2"/>
        <w:spacing w:line="276" w:lineRule="auto"/>
        <w:ind w:left="0"/>
        <w:rPr>
          <w:bCs/>
          <w:sz w:val="22"/>
          <w:szCs w:val="22"/>
        </w:rPr>
      </w:pPr>
    </w:p>
    <w:p w14:paraId="2F774FBF" w14:textId="77777777" w:rsidR="007B1F5F" w:rsidRPr="0038441B" w:rsidRDefault="007B1F5F" w:rsidP="007B1F5F">
      <w:pPr>
        <w:pStyle w:val="BodyTextIndent2"/>
        <w:spacing w:line="276" w:lineRule="auto"/>
        <w:ind w:left="0"/>
        <w:rPr>
          <w:bCs/>
          <w:sz w:val="22"/>
          <w:szCs w:val="22"/>
        </w:rPr>
      </w:pPr>
      <w:r w:rsidRPr="0038441B">
        <w:rPr>
          <w:bCs/>
          <w:sz w:val="22"/>
          <w:szCs w:val="22"/>
        </w:rPr>
        <w:t>MAIFS</w:t>
      </w:r>
      <w:r w:rsidRPr="0038441B">
        <w:rPr>
          <w:bCs/>
          <w:sz w:val="22"/>
          <w:szCs w:val="22"/>
        </w:rPr>
        <w:tab/>
      </w:r>
      <w:r w:rsidRPr="0038441B">
        <w:rPr>
          <w:bCs/>
          <w:sz w:val="22"/>
          <w:szCs w:val="22"/>
        </w:rPr>
        <w:tab/>
        <w:t>Ministry of Agro-Industry and Food Security</w:t>
      </w:r>
    </w:p>
    <w:p w14:paraId="0F3B1740" w14:textId="77777777" w:rsidR="007B1F5F" w:rsidRPr="0038441B" w:rsidRDefault="007B1F5F" w:rsidP="007B1F5F">
      <w:pPr>
        <w:pStyle w:val="BodyTextIndent2"/>
        <w:spacing w:line="276" w:lineRule="auto"/>
        <w:ind w:left="0"/>
        <w:rPr>
          <w:bCs/>
          <w:sz w:val="22"/>
          <w:szCs w:val="22"/>
        </w:rPr>
      </w:pPr>
    </w:p>
    <w:p w14:paraId="68F7A2F4" w14:textId="77777777" w:rsidR="007B1F5F" w:rsidRPr="0038441B" w:rsidRDefault="007B1F5F" w:rsidP="007B1F5F">
      <w:pPr>
        <w:pStyle w:val="BodyTextIndent2"/>
        <w:spacing w:line="276" w:lineRule="auto"/>
        <w:ind w:left="0"/>
        <w:rPr>
          <w:sz w:val="22"/>
          <w:szCs w:val="22"/>
        </w:rPr>
      </w:pPr>
      <w:r w:rsidRPr="0038441B">
        <w:rPr>
          <w:sz w:val="22"/>
          <w:szCs w:val="22"/>
        </w:rPr>
        <w:t>NGO</w:t>
      </w:r>
      <w:r w:rsidRPr="0038441B">
        <w:rPr>
          <w:sz w:val="22"/>
          <w:szCs w:val="22"/>
        </w:rPr>
        <w:tab/>
      </w:r>
      <w:r w:rsidRPr="0038441B">
        <w:rPr>
          <w:sz w:val="22"/>
          <w:szCs w:val="22"/>
        </w:rPr>
        <w:tab/>
        <w:t>Non-Government Organisation</w:t>
      </w:r>
    </w:p>
    <w:p w14:paraId="7F334706" w14:textId="77777777" w:rsidR="007B1F5F" w:rsidRPr="0038441B" w:rsidRDefault="007B1F5F" w:rsidP="007B1F5F">
      <w:pPr>
        <w:pStyle w:val="BodyTextIndent2"/>
        <w:spacing w:line="276" w:lineRule="auto"/>
        <w:ind w:left="0"/>
        <w:rPr>
          <w:sz w:val="22"/>
          <w:szCs w:val="22"/>
        </w:rPr>
      </w:pPr>
    </w:p>
    <w:p w14:paraId="6D38AFF5" w14:textId="77777777" w:rsidR="007B1F5F" w:rsidRPr="0038441B" w:rsidRDefault="007B1F5F" w:rsidP="007B1F5F">
      <w:pPr>
        <w:pStyle w:val="BodyTextIndent2"/>
        <w:spacing w:line="276" w:lineRule="auto"/>
        <w:ind w:left="0"/>
        <w:rPr>
          <w:bCs/>
          <w:sz w:val="22"/>
          <w:szCs w:val="22"/>
        </w:rPr>
      </w:pPr>
      <w:r w:rsidRPr="0038441B">
        <w:rPr>
          <w:bCs/>
          <w:sz w:val="22"/>
          <w:szCs w:val="22"/>
        </w:rPr>
        <w:t>SFWF</w:t>
      </w:r>
      <w:r w:rsidRPr="0038441B">
        <w:rPr>
          <w:bCs/>
          <w:sz w:val="22"/>
          <w:szCs w:val="22"/>
        </w:rPr>
        <w:tab/>
      </w:r>
      <w:r w:rsidRPr="0038441B">
        <w:rPr>
          <w:bCs/>
          <w:sz w:val="22"/>
          <w:szCs w:val="22"/>
        </w:rPr>
        <w:tab/>
        <w:t>Small Farmers Welfare Fund</w:t>
      </w:r>
    </w:p>
    <w:p w14:paraId="32C330BB" w14:textId="77777777" w:rsidR="007B1F5F" w:rsidRPr="0038441B" w:rsidRDefault="007B1F5F" w:rsidP="007B1F5F">
      <w:pPr>
        <w:pStyle w:val="BodyTextIndent2"/>
        <w:spacing w:line="276" w:lineRule="auto"/>
        <w:ind w:left="0"/>
        <w:rPr>
          <w:bCs/>
          <w:sz w:val="22"/>
          <w:szCs w:val="22"/>
        </w:rPr>
      </w:pPr>
    </w:p>
    <w:p w14:paraId="053150FA" w14:textId="77777777" w:rsidR="007B1F5F" w:rsidRPr="0038441B" w:rsidRDefault="007B1F5F" w:rsidP="007B1F5F">
      <w:pPr>
        <w:pStyle w:val="BodyTextIndent2"/>
        <w:spacing w:line="276" w:lineRule="auto"/>
        <w:ind w:left="0"/>
        <w:rPr>
          <w:bCs/>
          <w:sz w:val="22"/>
          <w:szCs w:val="22"/>
        </w:rPr>
      </w:pPr>
      <w:r w:rsidRPr="0038441B">
        <w:rPr>
          <w:bCs/>
          <w:sz w:val="22"/>
          <w:szCs w:val="22"/>
        </w:rPr>
        <w:t>SM</w:t>
      </w:r>
      <w:r w:rsidRPr="0038441B">
        <w:rPr>
          <w:bCs/>
          <w:sz w:val="22"/>
          <w:szCs w:val="22"/>
        </w:rPr>
        <w:tab/>
      </w:r>
      <w:r w:rsidRPr="0038441B">
        <w:rPr>
          <w:bCs/>
          <w:sz w:val="22"/>
          <w:szCs w:val="22"/>
        </w:rPr>
        <w:tab/>
        <w:t>Statistics Mauritius</w:t>
      </w:r>
    </w:p>
    <w:p w14:paraId="4FFC2E88" w14:textId="77777777" w:rsidR="007B1F5F" w:rsidRPr="0038441B" w:rsidRDefault="007B1F5F" w:rsidP="007B1F5F">
      <w:pPr>
        <w:pStyle w:val="BodyTextIndent2"/>
        <w:spacing w:line="276" w:lineRule="auto"/>
        <w:ind w:left="0"/>
        <w:rPr>
          <w:bCs/>
          <w:sz w:val="22"/>
          <w:szCs w:val="22"/>
        </w:rPr>
      </w:pPr>
    </w:p>
    <w:p w14:paraId="1891FB97" w14:textId="77777777" w:rsidR="007B1F5F" w:rsidRPr="0038441B" w:rsidRDefault="007B1F5F" w:rsidP="007B1F5F">
      <w:pPr>
        <w:pStyle w:val="BodyTextIndent2"/>
        <w:spacing w:line="276" w:lineRule="auto"/>
        <w:ind w:left="0"/>
        <w:rPr>
          <w:bCs/>
          <w:sz w:val="22"/>
          <w:szCs w:val="22"/>
        </w:rPr>
      </w:pPr>
      <w:r w:rsidRPr="0038441B">
        <w:rPr>
          <w:bCs/>
          <w:sz w:val="22"/>
          <w:szCs w:val="22"/>
        </w:rPr>
        <w:t>WCA20</w:t>
      </w:r>
      <w:r w:rsidR="004B18EE">
        <w:rPr>
          <w:bCs/>
          <w:sz w:val="22"/>
          <w:szCs w:val="22"/>
        </w:rPr>
        <w:t>2</w:t>
      </w:r>
      <w:r w:rsidRPr="0038441B">
        <w:rPr>
          <w:bCs/>
          <w:sz w:val="22"/>
          <w:szCs w:val="22"/>
        </w:rPr>
        <w:t>0</w:t>
      </w:r>
      <w:r w:rsidRPr="0038441B">
        <w:rPr>
          <w:bCs/>
          <w:sz w:val="22"/>
          <w:szCs w:val="22"/>
        </w:rPr>
        <w:tab/>
        <w:t>World Programme for the Census of Agriculture 20</w:t>
      </w:r>
      <w:r w:rsidR="004B18EE">
        <w:rPr>
          <w:bCs/>
          <w:sz w:val="22"/>
          <w:szCs w:val="22"/>
        </w:rPr>
        <w:t>2</w:t>
      </w:r>
      <w:r w:rsidRPr="0038441B">
        <w:rPr>
          <w:bCs/>
          <w:sz w:val="22"/>
          <w:szCs w:val="22"/>
        </w:rPr>
        <w:t>0</w:t>
      </w:r>
    </w:p>
    <w:p w14:paraId="336D7DB6" w14:textId="77777777" w:rsidR="007B1F5F" w:rsidRPr="0038441B" w:rsidRDefault="007B1F5F" w:rsidP="007B1F5F">
      <w:pPr>
        <w:pStyle w:val="BodyTextIndent2"/>
        <w:spacing w:line="276" w:lineRule="auto"/>
        <w:ind w:left="0"/>
        <w:rPr>
          <w:bCs/>
          <w:sz w:val="22"/>
          <w:szCs w:val="22"/>
        </w:rPr>
      </w:pPr>
    </w:p>
    <w:p w14:paraId="0A7C8F41" w14:textId="77777777" w:rsidR="007B1F5F" w:rsidRPr="0038441B" w:rsidRDefault="007B1F5F" w:rsidP="007B1F5F">
      <w:pPr>
        <w:pStyle w:val="BodyTextIndent2"/>
        <w:spacing w:line="276" w:lineRule="auto"/>
        <w:ind w:left="0"/>
        <w:rPr>
          <w:bCs/>
          <w:sz w:val="22"/>
          <w:szCs w:val="22"/>
        </w:rPr>
      </w:pPr>
    </w:p>
    <w:p w14:paraId="679065CF" w14:textId="77777777" w:rsidR="007B1F5F" w:rsidRPr="0038441B" w:rsidRDefault="007B1F5F" w:rsidP="007B1F5F">
      <w:pPr>
        <w:pStyle w:val="BodyTextIndent2"/>
        <w:spacing w:line="276" w:lineRule="auto"/>
        <w:ind w:left="0"/>
        <w:rPr>
          <w:bCs/>
          <w:sz w:val="22"/>
          <w:szCs w:val="22"/>
        </w:rPr>
      </w:pPr>
    </w:p>
    <w:p w14:paraId="299EB50E" w14:textId="77777777" w:rsidR="007B1F5F" w:rsidRPr="0038441B" w:rsidRDefault="007B1F5F" w:rsidP="007B1F5F">
      <w:pPr>
        <w:pStyle w:val="BodyTextIndent2"/>
        <w:spacing w:line="276" w:lineRule="auto"/>
        <w:ind w:left="0"/>
        <w:rPr>
          <w:bCs/>
          <w:sz w:val="22"/>
          <w:szCs w:val="22"/>
        </w:rPr>
      </w:pPr>
    </w:p>
    <w:p w14:paraId="4894A16B" w14:textId="77777777" w:rsidR="007B1F5F" w:rsidRPr="0038441B" w:rsidRDefault="007B1F5F" w:rsidP="007B1F5F">
      <w:pPr>
        <w:pStyle w:val="BodyTextIndent2"/>
        <w:spacing w:line="276" w:lineRule="auto"/>
        <w:ind w:left="0"/>
        <w:rPr>
          <w:bCs/>
          <w:sz w:val="22"/>
          <w:szCs w:val="22"/>
        </w:rPr>
      </w:pPr>
    </w:p>
    <w:p w14:paraId="09015CB7" w14:textId="77777777" w:rsidR="007B1F5F" w:rsidRPr="0038441B" w:rsidRDefault="007B1F5F" w:rsidP="007B1F5F">
      <w:pPr>
        <w:pStyle w:val="BodyTextIndent2"/>
        <w:spacing w:line="276" w:lineRule="auto"/>
        <w:ind w:left="0"/>
        <w:rPr>
          <w:bCs/>
          <w:sz w:val="22"/>
          <w:szCs w:val="22"/>
        </w:rPr>
      </w:pPr>
    </w:p>
    <w:p w14:paraId="144E9FF7" w14:textId="77777777" w:rsidR="007B1F5F" w:rsidRPr="0038441B" w:rsidRDefault="007B1F5F" w:rsidP="007B1F5F">
      <w:pPr>
        <w:pStyle w:val="BodyTextIndent2"/>
        <w:spacing w:line="276" w:lineRule="auto"/>
        <w:ind w:left="0"/>
        <w:rPr>
          <w:bCs/>
          <w:sz w:val="22"/>
          <w:szCs w:val="22"/>
        </w:rPr>
      </w:pPr>
    </w:p>
    <w:p w14:paraId="275B8526" w14:textId="77777777" w:rsidR="007B1F5F" w:rsidRPr="0038441B" w:rsidRDefault="007B1F5F" w:rsidP="007B1F5F">
      <w:pPr>
        <w:pStyle w:val="BodyTextIndent2"/>
        <w:spacing w:line="276" w:lineRule="auto"/>
        <w:ind w:left="0"/>
        <w:rPr>
          <w:bCs/>
          <w:sz w:val="22"/>
          <w:szCs w:val="22"/>
        </w:rPr>
      </w:pPr>
    </w:p>
    <w:p w14:paraId="7D0FC20A" w14:textId="77777777" w:rsidR="007B1F5F" w:rsidRPr="0038441B" w:rsidRDefault="007B1F5F" w:rsidP="007B1F5F">
      <w:pPr>
        <w:pStyle w:val="BodyTextIndent2"/>
        <w:spacing w:line="276" w:lineRule="auto"/>
        <w:ind w:left="0"/>
        <w:rPr>
          <w:bCs/>
          <w:sz w:val="22"/>
          <w:szCs w:val="22"/>
        </w:rPr>
      </w:pPr>
    </w:p>
    <w:p w14:paraId="60940586" w14:textId="77777777" w:rsidR="007B1F5F" w:rsidRPr="0038441B" w:rsidRDefault="007B1F5F" w:rsidP="007B1F5F">
      <w:pPr>
        <w:pStyle w:val="BodyTextIndent2"/>
        <w:spacing w:line="276" w:lineRule="auto"/>
        <w:ind w:left="0"/>
        <w:rPr>
          <w:bCs/>
          <w:sz w:val="22"/>
          <w:szCs w:val="22"/>
        </w:rPr>
      </w:pPr>
    </w:p>
    <w:p w14:paraId="29A4C451" w14:textId="77777777" w:rsidR="007B1F5F" w:rsidRPr="0038441B" w:rsidRDefault="007B1F5F" w:rsidP="007B1F5F">
      <w:pPr>
        <w:pStyle w:val="BodyTextIndent2"/>
        <w:spacing w:line="276" w:lineRule="auto"/>
        <w:ind w:left="0"/>
        <w:rPr>
          <w:bCs/>
          <w:sz w:val="22"/>
          <w:szCs w:val="22"/>
        </w:rPr>
      </w:pPr>
    </w:p>
    <w:p w14:paraId="310C1AB6" w14:textId="77777777" w:rsidR="007B1F5F" w:rsidRDefault="007B1F5F" w:rsidP="007B1F5F">
      <w:pPr>
        <w:pStyle w:val="BodyTextIndent2"/>
        <w:spacing w:line="276" w:lineRule="auto"/>
        <w:ind w:left="0"/>
        <w:rPr>
          <w:bCs/>
          <w:sz w:val="22"/>
          <w:szCs w:val="22"/>
        </w:rPr>
      </w:pPr>
    </w:p>
    <w:p w14:paraId="3869964E" w14:textId="77777777" w:rsidR="004B18EE" w:rsidRDefault="004B18EE" w:rsidP="007B1F5F">
      <w:pPr>
        <w:pStyle w:val="BodyTextIndent2"/>
        <w:spacing w:line="276" w:lineRule="auto"/>
        <w:ind w:left="0"/>
        <w:rPr>
          <w:bCs/>
          <w:sz w:val="22"/>
          <w:szCs w:val="22"/>
        </w:rPr>
      </w:pPr>
    </w:p>
    <w:p w14:paraId="45B7EE2D" w14:textId="77777777" w:rsidR="004B18EE" w:rsidRPr="0038441B" w:rsidRDefault="004B18EE" w:rsidP="007B1F5F">
      <w:pPr>
        <w:pStyle w:val="BodyTextIndent2"/>
        <w:spacing w:line="276" w:lineRule="auto"/>
        <w:ind w:left="0"/>
        <w:rPr>
          <w:bCs/>
          <w:sz w:val="22"/>
          <w:szCs w:val="22"/>
        </w:rPr>
      </w:pPr>
    </w:p>
    <w:p w14:paraId="3C3904E5" w14:textId="77777777" w:rsidR="007B1F5F" w:rsidRPr="0038441B" w:rsidRDefault="007B1F5F" w:rsidP="007B1F5F">
      <w:pPr>
        <w:pStyle w:val="BodyTextIndent2"/>
        <w:spacing w:line="276" w:lineRule="auto"/>
        <w:ind w:left="0"/>
        <w:rPr>
          <w:bCs/>
          <w:sz w:val="22"/>
          <w:szCs w:val="22"/>
        </w:rPr>
      </w:pPr>
    </w:p>
    <w:p w14:paraId="727DA925" w14:textId="77777777" w:rsidR="007B1F5F" w:rsidRPr="0038441B" w:rsidRDefault="007B1F5F" w:rsidP="007B1F5F">
      <w:pPr>
        <w:pStyle w:val="BodyTextIndent2"/>
        <w:spacing w:line="276" w:lineRule="auto"/>
        <w:ind w:left="0"/>
        <w:rPr>
          <w:bCs/>
          <w:sz w:val="22"/>
          <w:szCs w:val="22"/>
        </w:rPr>
      </w:pPr>
    </w:p>
    <w:p w14:paraId="59CED61E" w14:textId="77777777" w:rsidR="007B1F5F" w:rsidRPr="0038441B" w:rsidRDefault="007B1F5F" w:rsidP="007B1F5F">
      <w:pPr>
        <w:pStyle w:val="BodyTextIndent2"/>
        <w:spacing w:line="276" w:lineRule="auto"/>
        <w:ind w:left="0"/>
        <w:rPr>
          <w:bCs/>
          <w:sz w:val="22"/>
          <w:szCs w:val="22"/>
        </w:rPr>
      </w:pPr>
    </w:p>
    <w:p w14:paraId="6EF92978" w14:textId="77777777" w:rsidR="007B1F5F" w:rsidRPr="0038441B" w:rsidRDefault="007B1F5F" w:rsidP="007B1F5F">
      <w:pPr>
        <w:pStyle w:val="BodyTextIndent2"/>
        <w:spacing w:line="276" w:lineRule="auto"/>
        <w:ind w:left="0"/>
        <w:rPr>
          <w:bCs/>
          <w:sz w:val="22"/>
          <w:szCs w:val="22"/>
        </w:rPr>
      </w:pPr>
    </w:p>
    <w:p w14:paraId="67B8C200" w14:textId="77777777" w:rsidR="00570DCD" w:rsidRPr="0038441B" w:rsidRDefault="00570DCD" w:rsidP="00EA457C">
      <w:pPr>
        <w:pStyle w:val="Heading2"/>
        <w:spacing w:line="276" w:lineRule="auto"/>
        <w:jc w:val="right"/>
        <w:rPr>
          <w:bCs w:val="0"/>
          <w:sz w:val="22"/>
          <w:szCs w:val="22"/>
        </w:rPr>
      </w:pPr>
      <w:r w:rsidRPr="0038441B">
        <w:rPr>
          <w:bCs w:val="0"/>
          <w:sz w:val="22"/>
          <w:szCs w:val="22"/>
        </w:rPr>
        <w:lastRenderedPageBreak/>
        <w:t>Annex I</w:t>
      </w:r>
    </w:p>
    <w:p w14:paraId="35F758EF" w14:textId="77777777" w:rsidR="00570DCD" w:rsidRPr="0038441B" w:rsidRDefault="00570DCD" w:rsidP="00570DCD">
      <w:pPr>
        <w:pStyle w:val="BodyTextIndent2"/>
        <w:spacing w:line="276" w:lineRule="auto"/>
        <w:ind w:left="0"/>
        <w:rPr>
          <w:sz w:val="22"/>
          <w:szCs w:val="22"/>
        </w:rPr>
      </w:pPr>
    </w:p>
    <w:p w14:paraId="6D1BA7FB" w14:textId="77777777" w:rsidR="00570DCD" w:rsidRPr="0038441B" w:rsidRDefault="00570DCD" w:rsidP="00EA457C">
      <w:pPr>
        <w:pStyle w:val="BodyTextIndent2"/>
        <w:spacing w:line="276" w:lineRule="auto"/>
        <w:ind w:left="0"/>
        <w:jc w:val="center"/>
        <w:rPr>
          <w:b/>
          <w:sz w:val="22"/>
          <w:szCs w:val="22"/>
        </w:rPr>
      </w:pPr>
      <w:r w:rsidRPr="0038441B">
        <w:rPr>
          <w:b/>
          <w:sz w:val="22"/>
          <w:szCs w:val="22"/>
        </w:rPr>
        <w:t>Concepts and Definitions</w:t>
      </w:r>
    </w:p>
    <w:p w14:paraId="59083C3F" w14:textId="77777777" w:rsidR="00570DCD" w:rsidRPr="0038441B" w:rsidRDefault="00570DCD" w:rsidP="00570DCD">
      <w:pPr>
        <w:pStyle w:val="BodyTextIndent2"/>
        <w:spacing w:line="276" w:lineRule="auto"/>
        <w:ind w:left="0"/>
        <w:rPr>
          <w:b/>
          <w:sz w:val="22"/>
          <w:szCs w:val="22"/>
        </w:rPr>
      </w:pPr>
    </w:p>
    <w:p w14:paraId="2BFC24AA" w14:textId="3CD1C05E" w:rsidR="00570DCD" w:rsidRPr="00233822" w:rsidRDefault="00570DCD" w:rsidP="00481E0F">
      <w:pPr>
        <w:pStyle w:val="BodyTextIndent2"/>
        <w:ind w:left="0"/>
        <w:rPr>
          <w:sz w:val="22"/>
          <w:szCs w:val="22"/>
        </w:rPr>
      </w:pPr>
      <w:r w:rsidRPr="00233822">
        <w:rPr>
          <w:sz w:val="22"/>
          <w:szCs w:val="22"/>
        </w:rPr>
        <w:t xml:space="preserve">The concepts and definitions follow the recommendations of the </w:t>
      </w:r>
      <w:r w:rsidR="00860428" w:rsidRPr="00233822">
        <w:rPr>
          <w:sz w:val="22"/>
          <w:szCs w:val="22"/>
        </w:rPr>
        <w:t>World Census of Agriculture 2020 (</w:t>
      </w:r>
      <w:r w:rsidRPr="00233822">
        <w:rPr>
          <w:sz w:val="22"/>
          <w:szCs w:val="22"/>
        </w:rPr>
        <w:t>WCA20</w:t>
      </w:r>
      <w:r w:rsidR="004B18EE" w:rsidRPr="00233822">
        <w:rPr>
          <w:sz w:val="22"/>
          <w:szCs w:val="22"/>
        </w:rPr>
        <w:t>2</w:t>
      </w:r>
      <w:r w:rsidRPr="00233822">
        <w:rPr>
          <w:sz w:val="22"/>
          <w:szCs w:val="22"/>
        </w:rPr>
        <w:t>0</w:t>
      </w:r>
      <w:r w:rsidR="00860428" w:rsidRPr="00233822">
        <w:rPr>
          <w:sz w:val="22"/>
          <w:szCs w:val="22"/>
        </w:rPr>
        <w:t xml:space="preserve">) of the Food Agricultural </w:t>
      </w:r>
      <w:r w:rsidR="00756912" w:rsidRPr="00233822">
        <w:rPr>
          <w:sz w:val="22"/>
          <w:szCs w:val="22"/>
        </w:rPr>
        <w:t>Organisation</w:t>
      </w:r>
      <w:r w:rsidR="00860428" w:rsidRPr="00233822">
        <w:rPr>
          <w:sz w:val="22"/>
          <w:szCs w:val="22"/>
        </w:rPr>
        <w:t xml:space="preserve"> (FAO)</w:t>
      </w:r>
      <w:r w:rsidRPr="00233822">
        <w:rPr>
          <w:sz w:val="22"/>
          <w:szCs w:val="22"/>
        </w:rPr>
        <w:t xml:space="preserve">. </w:t>
      </w:r>
    </w:p>
    <w:p w14:paraId="03175731" w14:textId="77777777" w:rsidR="00570DCD" w:rsidRPr="00233822" w:rsidRDefault="00570DCD" w:rsidP="00570DCD">
      <w:pPr>
        <w:pStyle w:val="BodyTextIndent2"/>
        <w:ind w:left="0"/>
        <w:rPr>
          <w:sz w:val="22"/>
          <w:szCs w:val="22"/>
        </w:rPr>
      </w:pPr>
    </w:p>
    <w:p w14:paraId="3178A694" w14:textId="77777777" w:rsidR="00481E0F" w:rsidRPr="0038441B" w:rsidRDefault="00481E0F" w:rsidP="00570DCD">
      <w:pPr>
        <w:numPr>
          <w:ilvl w:val="0"/>
          <w:numId w:val="25"/>
        </w:numPr>
        <w:ind w:left="0" w:firstLine="0"/>
        <w:jc w:val="both"/>
        <w:rPr>
          <w:sz w:val="22"/>
          <w:szCs w:val="22"/>
        </w:rPr>
      </w:pPr>
      <w:r w:rsidRPr="00233822">
        <w:rPr>
          <w:sz w:val="22"/>
          <w:szCs w:val="22"/>
        </w:rPr>
        <w:t xml:space="preserve">An </w:t>
      </w:r>
      <w:r w:rsidRPr="00233822">
        <w:rPr>
          <w:b/>
          <w:sz w:val="22"/>
          <w:szCs w:val="22"/>
        </w:rPr>
        <w:t>Agricultural Census</w:t>
      </w:r>
      <w:r w:rsidRPr="00233822">
        <w:rPr>
          <w:sz w:val="22"/>
          <w:szCs w:val="22"/>
        </w:rPr>
        <w:t xml:space="preserve"> is a collection of agricultural data related to the structure of holdings in a country.</w:t>
      </w:r>
      <w:r w:rsidR="00597F36" w:rsidRPr="00233822">
        <w:rPr>
          <w:sz w:val="22"/>
          <w:szCs w:val="22"/>
        </w:rPr>
        <w:t xml:space="preserve"> It covers all units engaged in agricultural production activities, regardless of size or </w:t>
      </w:r>
      <w:r w:rsidR="00597F36" w:rsidRPr="0038441B">
        <w:rPr>
          <w:sz w:val="22"/>
          <w:szCs w:val="22"/>
        </w:rPr>
        <w:t>importance.</w:t>
      </w:r>
    </w:p>
    <w:p w14:paraId="7C9B42F2" w14:textId="77777777" w:rsidR="00481E0F" w:rsidRPr="0038441B" w:rsidRDefault="00481E0F" w:rsidP="00481E0F">
      <w:pPr>
        <w:jc w:val="both"/>
        <w:rPr>
          <w:sz w:val="22"/>
          <w:szCs w:val="22"/>
        </w:rPr>
      </w:pPr>
    </w:p>
    <w:p w14:paraId="6B64442F" w14:textId="77777777" w:rsidR="00481E0F" w:rsidRPr="0038441B" w:rsidRDefault="00481E0F" w:rsidP="00481E0F">
      <w:pPr>
        <w:numPr>
          <w:ilvl w:val="0"/>
          <w:numId w:val="25"/>
        </w:numPr>
        <w:ind w:left="0" w:firstLine="0"/>
        <w:jc w:val="both"/>
        <w:rPr>
          <w:sz w:val="22"/>
          <w:szCs w:val="22"/>
        </w:rPr>
      </w:pPr>
      <w:r w:rsidRPr="0038441B">
        <w:rPr>
          <w:sz w:val="22"/>
          <w:szCs w:val="22"/>
        </w:rPr>
        <w:t xml:space="preserve">A </w:t>
      </w:r>
      <w:r w:rsidRPr="0038441B">
        <w:rPr>
          <w:b/>
          <w:sz w:val="22"/>
          <w:szCs w:val="22"/>
        </w:rPr>
        <w:t>farm</w:t>
      </w:r>
      <w:r w:rsidRPr="0038441B">
        <w:rPr>
          <w:sz w:val="22"/>
          <w:szCs w:val="22"/>
        </w:rPr>
        <w:t xml:space="preserve"> (agricultural holding) is an economic unit of agricultural production under single management, comprising total land area, cultivated or under fallow, and livestock owned, managed, rented or operated by the holder. A holding may be landless where there is no significant land area used for agricultural production as may be the case with livestock/poultry.</w:t>
      </w:r>
    </w:p>
    <w:p w14:paraId="0098AC19" w14:textId="77777777" w:rsidR="00481E0F" w:rsidRPr="0038441B" w:rsidRDefault="00481E0F" w:rsidP="00481E0F">
      <w:pPr>
        <w:pStyle w:val="ListParagraph"/>
        <w:ind w:left="0"/>
        <w:rPr>
          <w:sz w:val="22"/>
          <w:szCs w:val="22"/>
        </w:rPr>
      </w:pPr>
    </w:p>
    <w:p w14:paraId="7C0EF9A5" w14:textId="77777777" w:rsidR="00481E0F" w:rsidRPr="0038441B" w:rsidRDefault="00481E0F" w:rsidP="00570DCD">
      <w:pPr>
        <w:numPr>
          <w:ilvl w:val="0"/>
          <w:numId w:val="25"/>
        </w:numPr>
        <w:ind w:left="0" w:firstLine="0"/>
        <w:jc w:val="both"/>
        <w:rPr>
          <w:sz w:val="22"/>
          <w:szCs w:val="22"/>
        </w:rPr>
      </w:pPr>
      <w:r w:rsidRPr="0038441B">
        <w:rPr>
          <w:sz w:val="22"/>
          <w:szCs w:val="22"/>
        </w:rPr>
        <w:t>T</w:t>
      </w:r>
      <w:r w:rsidR="004F0962" w:rsidRPr="0038441B">
        <w:rPr>
          <w:sz w:val="22"/>
          <w:szCs w:val="22"/>
        </w:rPr>
        <w:t>here t</w:t>
      </w:r>
      <w:r w:rsidRPr="0038441B">
        <w:rPr>
          <w:sz w:val="22"/>
          <w:szCs w:val="22"/>
        </w:rPr>
        <w:t xml:space="preserve">wo types of holdings in an agricultural census:  </w:t>
      </w:r>
      <w:r w:rsidRPr="0038441B">
        <w:rPr>
          <w:b/>
          <w:sz w:val="22"/>
          <w:szCs w:val="22"/>
        </w:rPr>
        <w:t>household</w:t>
      </w:r>
      <w:r w:rsidRPr="0038441B">
        <w:rPr>
          <w:sz w:val="22"/>
          <w:szCs w:val="22"/>
        </w:rPr>
        <w:t xml:space="preserve"> based (usually identified through a household census or survey) and </w:t>
      </w:r>
      <w:r w:rsidRPr="0038441B">
        <w:rPr>
          <w:b/>
          <w:sz w:val="22"/>
          <w:szCs w:val="22"/>
        </w:rPr>
        <w:t>non-household</w:t>
      </w:r>
      <w:r w:rsidRPr="0038441B">
        <w:rPr>
          <w:sz w:val="22"/>
          <w:szCs w:val="22"/>
        </w:rPr>
        <w:t xml:space="preserve"> based (private agricultural enterprises, government farms, school farms, prison farms, church farms, etc.). For the purpose of the CA20</w:t>
      </w:r>
      <w:r w:rsidR="00C814BA">
        <w:rPr>
          <w:sz w:val="22"/>
          <w:szCs w:val="22"/>
        </w:rPr>
        <w:t>2</w:t>
      </w:r>
      <w:r w:rsidRPr="0038441B">
        <w:rPr>
          <w:sz w:val="22"/>
          <w:szCs w:val="22"/>
        </w:rPr>
        <w:t xml:space="preserve">4, a farm is classified in either the </w:t>
      </w:r>
      <w:r w:rsidRPr="0038441B">
        <w:rPr>
          <w:b/>
          <w:sz w:val="22"/>
          <w:szCs w:val="22"/>
        </w:rPr>
        <w:t>household</w:t>
      </w:r>
      <w:r w:rsidRPr="0038441B">
        <w:rPr>
          <w:sz w:val="22"/>
          <w:szCs w:val="22"/>
        </w:rPr>
        <w:t xml:space="preserve"> or </w:t>
      </w:r>
      <w:r w:rsidRPr="0038441B">
        <w:rPr>
          <w:b/>
          <w:sz w:val="22"/>
          <w:szCs w:val="22"/>
        </w:rPr>
        <w:t>non-household sector.</w:t>
      </w:r>
    </w:p>
    <w:p w14:paraId="658C227B" w14:textId="77777777" w:rsidR="00570DCD" w:rsidRPr="0038441B" w:rsidRDefault="00570DCD" w:rsidP="00570DCD">
      <w:pPr>
        <w:pStyle w:val="ListParagraph"/>
        <w:jc w:val="both"/>
        <w:rPr>
          <w:sz w:val="22"/>
          <w:szCs w:val="22"/>
        </w:rPr>
      </w:pPr>
    </w:p>
    <w:p w14:paraId="4C13B182" w14:textId="77777777" w:rsidR="00481E0F" w:rsidRPr="0038441B" w:rsidRDefault="00481E0F" w:rsidP="00570DCD">
      <w:pPr>
        <w:numPr>
          <w:ilvl w:val="0"/>
          <w:numId w:val="25"/>
        </w:numPr>
        <w:ind w:left="0" w:firstLine="0"/>
        <w:jc w:val="both"/>
        <w:rPr>
          <w:sz w:val="22"/>
          <w:szCs w:val="22"/>
        </w:rPr>
      </w:pPr>
      <w:r w:rsidRPr="0038441B">
        <w:rPr>
          <w:sz w:val="22"/>
          <w:szCs w:val="22"/>
        </w:rPr>
        <w:t xml:space="preserve">A </w:t>
      </w:r>
      <w:r w:rsidRPr="0038441B">
        <w:rPr>
          <w:b/>
          <w:sz w:val="22"/>
          <w:szCs w:val="22"/>
        </w:rPr>
        <w:t>farmer</w:t>
      </w:r>
      <w:r w:rsidRPr="0038441B">
        <w:rPr>
          <w:sz w:val="22"/>
          <w:szCs w:val="22"/>
        </w:rPr>
        <w:t xml:space="preserve"> (agricultural holder) is defined as the civil or juridical person who makes the major decisions regarding resource use and exercises management control over the agricultural holding operation. The agricultural holder has technical and economic responsibility for the holding and may undertake all responsibilities directly, or delegate responsibilities related to day-to-day work management to a hired manager.</w:t>
      </w:r>
    </w:p>
    <w:p w14:paraId="2A8DA67D" w14:textId="77777777" w:rsidR="00481E0F" w:rsidRPr="0038441B" w:rsidRDefault="00481E0F" w:rsidP="00481E0F">
      <w:pPr>
        <w:pStyle w:val="ListParagraph"/>
        <w:rPr>
          <w:sz w:val="22"/>
          <w:szCs w:val="22"/>
        </w:rPr>
      </w:pPr>
    </w:p>
    <w:p w14:paraId="1738D038" w14:textId="77777777" w:rsidR="00570DCD" w:rsidRPr="0038441B" w:rsidRDefault="00481E0F" w:rsidP="00481E0F">
      <w:pPr>
        <w:numPr>
          <w:ilvl w:val="0"/>
          <w:numId w:val="25"/>
        </w:numPr>
        <w:ind w:left="0" w:firstLine="0"/>
        <w:jc w:val="both"/>
        <w:rPr>
          <w:sz w:val="22"/>
          <w:szCs w:val="22"/>
        </w:rPr>
      </w:pPr>
      <w:r w:rsidRPr="0038441B">
        <w:rPr>
          <w:b/>
          <w:sz w:val="22"/>
          <w:szCs w:val="22"/>
        </w:rPr>
        <w:t>Area of holding</w:t>
      </w:r>
      <w:r w:rsidRPr="0038441B">
        <w:rPr>
          <w:sz w:val="22"/>
          <w:szCs w:val="22"/>
        </w:rPr>
        <w:t xml:space="preserve"> is the combined area of all the holding's parcels in the country, including land owned by the holder, rented from others and land under other tenure forms.  Land parcels owned by the holder but rented to others are excluded.</w:t>
      </w:r>
      <w:r w:rsidR="00333A36" w:rsidRPr="0038441B">
        <w:rPr>
          <w:sz w:val="22"/>
          <w:szCs w:val="22"/>
        </w:rPr>
        <w:t xml:space="preserve"> </w:t>
      </w:r>
    </w:p>
    <w:p w14:paraId="7998C0C4" w14:textId="77777777" w:rsidR="00481E0F" w:rsidRPr="0038441B" w:rsidRDefault="00481E0F" w:rsidP="00481E0F">
      <w:pPr>
        <w:pStyle w:val="ListParagraph"/>
        <w:rPr>
          <w:sz w:val="22"/>
          <w:szCs w:val="22"/>
        </w:rPr>
      </w:pPr>
    </w:p>
    <w:p w14:paraId="742829E4" w14:textId="77777777" w:rsidR="00481E0F" w:rsidRPr="0038441B" w:rsidRDefault="00481E0F" w:rsidP="00481E0F">
      <w:pPr>
        <w:numPr>
          <w:ilvl w:val="0"/>
          <w:numId w:val="25"/>
        </w:numPr>
        <w:ind w:left="0" w:firstLine="0"/>
        <w:jc w:val="both"/>
        <w:rPr>
          <w:sz w:val="22"/>
          <w:szCs w:val="22"/>
        </w:rPr>
      </w:pPr>
      <w:r w:rsidRPr="0038441B">
        <w:rPr>
          <w:sz w:val="22"/>
          <w:szCs w:val="22"/>
        </w:rPr>
        <w:t xml:space="preserve">A </w:t>
      </w:r>
      <w:r w:rsidRPr="0038441B">
        <w:rPr>
          <w:b/>
          <w:sz w:val="22"/>
          <w:szCs w:val="22"/>
        </w:rPr>
        <w:t>land parcel</w:t>
      </w:r>
      <w:r w:rsidRPr="0038441B">
        <w:rPr>
          <w:sz w:val="22"/>
          <w:szCs w:val="22"/>
        </w:rPr>
        <w:t xml:space="preserve"> is a piece of land entirely surrounded by other land, water, road, forest or other features not forming part of the holding.</w:t>
      </w:r>
    </w:p>
    <w:p w14:paraId="43DC186C" w14:textId="77777777" w:rsidR="00481E0F" w:rsidRPr="0038441B" w:rsidRDefault="00481E0F" w:rsidP="00481E0F">
      <w:pPr>
        <w:pStyle w:val="ListParagraph"/>
        <w:rPr>
          <w:sz w:val="22"/>
          <w:szCs w:val="22"/>
        </w:rPr>
      </w:pPr>
    </w:p>
    <w:p w14:paraId="6DA1C62B" w14:textId="77777777" w:rsidR="00481E0F" w:rsidRPr="0038441B" w:rsidRDefault="00481E0F" w:rsidP="00481E0F">
      <w:pPr>
        <w:numPr>
          <w:ilvl w:val="0"/>
          <w:numId w:val="25"/>
        </w:numPr>
        <w:ind w:left="0" w:firstLine="0"/>
        <w:jc w:val="both"/>
        <w:rPr>
          <w:sz w:val="22"/>
          <w:szCs w:val="22"/>
        </w:rPr>
      </w:pPr>
      <w:r w:rsidRPr="0038441B">
        <w:rPr>
          <w:sz w:val="22"/>
          <w:szCs w:val="22"/>
        </w:rPr>
        <w:t xml:space="preserve">A </w:t>
      </w:r>
      <w:r w:rsidRPr="0038441B">
        <w:rPr>
          <w:b/>
          <w:sz w:val="22"/>
          <w:szCs w:val="22"/>
        </w:rPr>
        <w:t xml:space="preserve">household </w:t>
      </w:r>
      <w:r w:rsidRPr="0038441B">
        <w:rPr>
          <w:sz w:val="22"/>
          <w:szCs w:val="22"/>
        </w:rPr>
        <w:t>is defined as:</w:t>
      </w:r>
    </w:p>
    <w:p w14:paraId="723C3EC7" w14:textId="77777777" w:rsidR="00481E0F" w:rsidRPr="0038441B" w:rsidRDefault="00481E0F" w:rsidP="00481E0F">
      <w:pPr>
        <w:jc w:val="both"/>
        <w:rPr>
          <w:sz w:val="22"/>
          <w:szCs w:val="22"/>
        </w:rPr>
      </w:pPr>
    </w:p>
    <w:p w14:paraId="0C414C83" w14:textId="77777777" w:rsidR="00481E0F" w:rsidRPr="0038441B" w:rsidRDefault="00481E0F" w:rsidP="00481E0F">
      <w:pPr>
        <w:jc w:val="both"/>
        <w:rPr>
          <w:sz w:val="22"/>
          <w:szCs w:val="22"/>
        </w:rPr>
      </w:pPr>
      <w:r w:rsidRPr="0038441B">
        <w:rPr>
          <w:sz w:val="22"/>
          <w:szCs w:val="22"/>
        </w:rPr>
        <w:tab/>
        <w:t>either</w:t>
      </w:r>
      <w:r w:rsidRPr="0038441B">
        <w:rPr>
          <w:sz w:val="22"/>
          <w:szCs w:val="22"/>
        </w:rPr>
        <w:tab/>
      </w:r>
      <w:r w:rsidRPr="0038441B">
        <w:rPr>
          <w:i/>
          <w:sz w:val="22"/>
          <w:szCs w:val="22"/>
        </w:rPr>
        <w:t>A person living on his/her own</w:t>
      </w:r>
      <w:r w:rsidRPr="0038441B">
        <w:rPr>
          <w:sz w:val="22"/>
          <w:szCs w:val="22"/>
        </w:rPr>
        <w:t>.</w:t>
      </w:r>
    </w:p>
    <w:p w14:paraId="4020E693" w14:textId="77777777" w:rsidR="00481E0F" w:rsidRPr="0038441B" w:rsidRDefault="00481E0F" w:rsidP="00481E0F">
      <w:pPr>
        <w:jc w:val="both"/>
        <w:rPr>
          <w:sz w:val="16"/>
          <w:szCs w:val="16"/>
        </w:rPr>
      </w:pPr>
    </w:p>
    <w:p w14:paraId="493A7CF4" w14:textId="77777777" w:rsidR="00481E0F" w:rsidRPr="0038441B" w:rsidRDefault="00481E0F" w:rsidP="00481E0F">
      <w:pPr>
        <w:jc w:val="both"/>
        <w:rPr>
          <w:i/>
          <w:sz w:val="22"/>
          <w:szCs w:val="22"/>
        </w:rPr>
      </w:pPr>
      <w:r w:rsidRPr="0038441B">
        <w:rPr>
          <w:sz w:val="22"/>
          <w:szCs w:val="22"/>
        </w:rPr>
        <w:tab/>
        <w:t>or</w:t>
      </w:r>
      <w:r w:rsidRPr="0038441B">
        <w:rPr>
          <w:sz w:val="22"/>
          <w:szCs w:val="22"/>
        </w:rPr>
        <w:tab/>
      </w:r>
      <w:r w:rsidRPr="0038441B">
        <w:rPr>
          <w:i/>
          <w:sz w:val="22"/>
          <w:szCs w:val="22"/>
        </w:rPr>
        <w:t>A group of two or more persons, who may or may not be related, but who live</w:t>
      </w:r>
    </w:p>
    <w:p w14:paraId="63D87787" w14:textId="77777777" w:rsidR="00481E0F" w:rsidRPr="0038441B" w:rsidRDefault="00481E0F" w:rsidP="00481E0F">
      <w:pPr>
        <w:jc w:val="both"/>
        <w:rPr>
          <w:sz w:val="22"/>
          <w:szCs w:val="22"/>
        </w:rPr>
      </w:pPr>
      <w:r w:rsidRPr="0038441B">
        <w:rPr>
          <w:i/>
          <w:sz w:val="22"/>
          <w:szCs w:val="22"/>
        </w:rPr>
        <w:tab/>
      </w:r>
      <w:r w:rsidRPr="0038441B">
        <w:rPr>
          <w:i/>
          <w:sz w:val="22"/>
          <w:szCs w:val="22"/>
        </w:rPr>
        <w:tab/>
        <w:t>together and make common provision for food and other essentials for living</w:t>
      </w:r>
      <w:r w:rsidRPr="0038441B">
        <w:rPr>
          <w:sz w:val="22"/>
          <w:szCs w:val="22"/>
        </w:rPr>
        <w:t>.</w:t>
      </w:r>
    </w:p>
    <w:p w14:paraId="026E5C8D" w14:textId="77777777" w:rsidR="00333A36" w:rsidRPr="0038441B" w:rsidRDefault="00333A36" w:rsidP="00333A36">
      <w:pPr>
        <w:pStyle w:val="ListParagraph"/>
        <w:rPr>
          <w:sz w:val="22"/>
          <w:szCs w:val="22"/>
        </w:rPr>
      </w:pPr>
    </w:p>
    <w:p w14:paraId="5EE12CEA" w14:textId="77777777" w:rsidR="00570DCD" w:rsidRPr="0038441B" w:rsidRDefault="00481E0F" w:rsidP="00570DCD">
      <w:pPr>
        <w:numPr>
          <w:ilvl w:val="0"/>
          <w:numId w:val="25"/>
        </w:numPr>
        <w:ind w:left="0" w:firstLine="0"/>
        <w:jc w:val="both"/>
        <w:rPr>
          <w:sz w:val="22"/>
          <w:szCs w:val="22"/>
        </w:rPr>
      </w:pPr>
      <w:r w:rsidRPr="0038441B">
        <w:rPr>
          <w:sz w:val="22"/>
          <w:szCs w:val="22"/>
        </w:rPr>
        <w:t>The</w:t>
      </w:r>
      <w:r w:rsidRPr="0038441B">
        <w:rPr>
          <w:b/>
          <w:sz w:val="22"/>
          <w:szCs w:val="22"/>
        </w:rPr>
        <w:t xml:space="preserve"> head of household </w:t>
      </w:r>
      <w:r w:rsidRPr="0038441B">
        <w:rPr>
          <w:sz w:val="22"/>
          <w:szCs w:val="22"/>
        </w:rPr>
        <w:t>is any adult member, male or female, who is acknowledged as such by the other members of any household.</w:t>
      </w:r>
    </w:p>
    <w:p w14:paraId="7F8506D7" w14:textId="77777777" w:rsidR="00597F36" w:rsidRPr="0038441B" w:rsidRDefault="00597F36" w:rsidP="00597F36">
      <w:pPr>
        <w:jc w:val="both"/>
        <w:rPr>
          <w:sz w:val="22"/>
          <w:szCs w:val="22"/>
        </w:rPr>
      </w:pPr>
    </w:p>
    <w:p w14:paraId="2D646449" w14:textId="77777777" w:rsidR="00597F36" w:rsidRPr="0038441B" w:rsidRDefault="00597F36" w:rsidP="00570DCD">
      <w:pPr>
        <w:numPr>
          <w:ilvl w:val="0"/>
          <w:numId w:val="25"/>
        </w:numPr>
        <w:ind w:left="0" w:firstLine="0"/>
        <w:jc w:val="both"/>
        <w:rPr>
          <w:sz w:val="22"/>
          <w:szCs w:val="22"/>
        </w:rPr>
      </w:pPr>
      <w:r w:rsidRPr="0038441B">
        <w:rPr>
          <w:sz w:val="22"/>
          <w:szCs w:val="22"/>
        </w:rPr>
        <w:t xml:space="preserve">An </w:t>
      </w:r>
      <w:r w:rsidRPr="0038441B">
        <w:rPr>
          <w:b/>
          <w:sz w:val="22"/>
          <w:szCs w:val="22"/>
        </w:rPr>
        <w:t>agricultural household</w:t>
      </w:r>
      <w:r w:rsidRPr="0038441B">
        <w:rPr>
          <w:sz w:val="22"/>
          <w:szCs w:val="22"/>
        </w:rPr>
        <w:t xml:space="preserve"> is </w:t>
      </w:r>
      <w:r w:rsidR="002858E9" w:rsidRPr="0038441B">
        <w:rPr>
          <w:sz w:val="22"/>
          <w:szCs w:val="22"/>
        </w:rPr>
        <w:t xml:space="preserve">a </w:t>
      </w:r>
      <w:r w:rsidR="00976209" w:rsidRPr="0038441B">
        <w:t>household whose largest source of income consists of income derived from agricultural production</w:t>
      </w:r>
      <w:r w:rsidR="002858E9" w:rsidRPr="0038441B">
        <w:rPr>
          <w:sz w:val="22"/>
          <w:szCs w:val="22"/>
        </w:rPr>
        <w:t>.</w:t>
      </w:r>
    </w:p>
    <w:p w14:paraId="7F6819DC" w14:textId="77777777" w:rsidR="00481E0F" w:rsidRPr="0038441B" w:rsidRDefault="00481E0F" w:rsidP="00481E0F">
      <w:pPr>
        <w:jc w:val="both"/>
        <w:rPr>
          <w:sz w:val="22"/>
          <w:szCs w:val="22"/>
        </w:rPr>
      </w:pPr>
    </w:p>
    <w:p w14:paraId="57B508DA" w14:textId="77777777" w:rsidR="00481E0F" w:rsidRPr="0038441B" w:rsidRDefault="00481E0F" w:rsidP="00570DCD">
      <w:pPr>
        <w:numPr>
          <w:ilvl w:val="0"/>
          <w:numId w:val="25"/>
        </w:numPr>
        <w:ind w:left="0" w:firstLine="0"/>
        <w:jc w:val="both"/>
        <w:rPr>
          <w:sz w:val="22"/>
          <w:szCs w:val="22"/>
        </w:rPr>
      </w:pPr>
      <w:r w:rsidRPr="0038441B">
        <w:rPr>
          <w:b/>
          <w:sz w:val="22"/>
          <w:szCs w:val="22"/>
        </w:rPr>
        <w:t xml:space="preserve">Persons engaged </w:t>
      </w:r>
      <w:r w:rsidRPr="0038441B">
        <w:rPr>
          <w:sz w:val="22"/>
          <w:szCs w:val="22"/>
        </w:rPr>
        <w:t>in a production unit refer to the total number of persons who work in or for the unit. It includes working proprietors, employees and contributing (unpaid) family workers.</w:t>
      </w:r>
    </w:p>
    <w:p w14:paraId="57217DD1" w14:textId="77777777" w:rsidR="00570DCD" w:rsidRPr="0038441B" w:rsidRDefault="00A34E3C" w:rsidP="00570DCD">
      <w:pPr>
        <w:pStyle w:val="ListParagraph"/>
        <w:jc w:val="both"/>
        <w:rPr>
          <w:b/>
          <w:sz w:val="22"/>
          <w:szCs w:val="22"/>
        </w:rPr>
      </w:pPr>
      <w:r w:rsidRPr="0038441B">
        <w:rPr>
          <w:b/>
          <w:sz w:val="22"/>
          <w:szCs w:val="22"/>
        </w:rPr>
        <w:t xml:space="preserve"> </w:t>
      </w:r>
    </w:p>
    <w:p w14:paraId="3AE4A6F9" w14:textId="77777777" w:rsidR="00570DCD" w:rsidRPr="0038441B" w:rsidRDefault="00570DCD" w:rsidP="00570DCD">
      <w:pPr>
        <w:numPr>
          <w:ilvl w:val="0"/>
          <w:numId w:val="25"/>
        </w:numPr>
        <w:ind w:left="0" w:firstLine="0"/>
        <w:jc w:val="both"/>
        <w:rPr>
          <w:sz w:val="22"/>
          <w:szCs w:val="22"/>
        </w:rPr>
      </w:pPr>
      <w:r w:rsidRPr="0038441B">
        <w:rPr>
          <w:sz w:val="22"/>
          <w:szCs w:val="22"/>
        </w:rPr>
        <w:t xml:space="preserve">An </w:t>
      </w:r>
      <w:r w:rsidRPr="0038441B">
        <w:rPr>
          <w:b/>
          <w:sz w:val="22"/>
          <w:szCs w:val="22"/>
        </w:rPr>
        <w:t>employee</w:t>
      </w:r>
      <w:r w:rsidRPr="0038441B">
        <w:rPr>
          <w:sz w:val="22"/>
          <w:szCs w:val="22"/>
        </w:rPr>
        <w:t xml:space="preserve"> is a person who works in a paid job and receives wages/salary in cash or in kind.</w:t>
      </w:r>
    </w:p>
    <w:p w14:paraId="70E67572" w14:textId="77777777" w:rsidR="00570DCD" w:rsidRPr="0038441B" w:rsidRDefault="00570DCD" w:rsidP="00570DCD">
      <w:pPr>
        <w:pStyle w:val="ListParagraph"/>
        <w:jc w:val="both"/>
        <w:rPr>
          <w:sz w:val="22"/>
          <w:szCs w:val="22"/>
        </w:rPr>
      </w:pPr>
    </w:p>
    <w:p w14:paraId="54349232" w14:textId="77777777" w:rsidR="00570DCD" w:rsidRPr="0038441B" w:rsidRDefault="00570DCD" w:rsidP="00570DCD">
      <w:pPr>
        <w:numPr>
          <w:ilvl w:val="0"/>
          <w:numId w:val="25"/>
        </w:numPr>
        <w:ind w:left="0" w:firstLine="0"/>
        <w:jc w:val="both"/>
        <w:rPr>
          <w:sz w:val="22"/>
          <w:szCs w:val="22"/>
        </w:rPr>
      </w:pPr>
      <w:r w:rsidRPr="0038441B">
        <w:rPr>
          <w:sz w:val="22"/>
          <w:szCs w:val="22"/>
        </w:rPr>
        <w:t xml:space="preserve">An </w:t>
      </w:r>
      <w:r w:rsidRPr="0038441B">
        <w:rPr>
          <w:b/>
          <w:sz w:val="22"/>
          <w:szCs w:val="22"/>
        </w:rPr>
        <w:t>employer</w:t>
      </w:r>
      <w:r w:rsidRPr="0038441B">
        <w:rPr>
          <w:sz w:val="22"/>
          <w:szCs w:val="22"/>
        </w:rPr>
        <w:t xml:space="preserve"> is a person who works in his/ her own production unit and engages one or more persons to work for him/her as employees.</w:t>
      </w:r>
    </w:p>
    <w:p w14:paraId="7FD964B2" w14:textId="77777777" w:rsidR="00570DCD" w:rsidRPr="0038441B" w:rsidRDefault="00570DCD" w:rsidP="00570DCD">
      <w:pPr>
        <w:numPr>
          <w:ilvl w:val="0"/>
          <w:numId w:val="25"/>
        </w:numPr>
        <w:ind w:left="0" w:firstLine="0"/>
        <w:jc w:val="both"/>
        <w:rPr>
          <w:sz w:val="22"/>
          <w:szCs w:val="22"/>
        </w:rPr>
      </w:pPr>
      <w:r w:rsidRPr="0038441B">
        <w:rPr>
          <w:sz w:val="22"/>
          <w:szCs w:val="22"/>
        </w:rPr>
        <w:lastRenderedPageBreak/>
        <w:t xml:space="preserve">An </w:t>
      </w:r>
      <w:r w:rsidRPr="0038441B">
        <w:rPr>
          <w:b/>
          <w:sz w:val="22"/>
          <w:szCs w:val="22"/>
        </w:rPr>
        <w:t>own account worker</w:t>
      </w:r>
      <w:r w:rsidRPr="0038441B">
        <w:rPr>
          <w:sz w:val="22"/>
          <w:szCs w:val="22"/>
        </w:rPr>
        <w:t xml:space="preserve"> is a person who works in his/her own production unit alone or with the help of unpaid family members and does not hire any employees.</w:t>
      </w:r>
    </w:p>
    <w:p w14:paraId="51F90D61" w14:textId="77777777" w:rsidR="003A1043" w:rsidRPr="0038441B" w:rsidRDefault="003A1043" w:rsidP="003A1043">
      <w:pPr>
        <w:jc w:val="both"/>
        <w:rPr>
          <w:sz w:val="22"/>
          <w:szCs w:val="22"/>
        </w:rPr>
      </w:pPr>
    </w:p>
    <w:p w14:paraId="5A8320DF" w14:textId="77777777" w:rsidR="00570DCD" w:rsidRPr="0038441B" w:rsidRDefault="00570DCD" w:rsidP="00570DCD">
      <w:pPr>
        <w:numPr>
          <w:ilvl w:val="0"/>
          <w:numId w:val="25"/>
        </w:numPr>
        <w:ind w:left="0" w:firstLine="0"/>
        <w:jc w:val="both"/>
        <w:rPr>
          <w:sz w:val="22"/>
          <w:szCs w:val="22"/>
        </w:rPr>
      </w:pPr>
      <w:r w:rsidRPr="0038441B">
        <w:rPr>
          <w:sz w:val="22"/>
          <w:szCs w:val="22"/>
        </w:rPr>
        <w:t xml:space="preserve">A </w:t>
      </w:r>
      <w:r w:rsidRPr="0038441B">
        <w:rPr>
          <w:b/>
          <w:sz w:val="22"/>
          <w:szCs w:val="22"/>
        </w:rPr>
        <w:t>contributing</w:t>
      </w:r>
      <w:r w:rsidRPr="0038441B">
        <w:rPr>
          <w:sz w:val="22"/>
          <w:szCs w:val="22"/>
        </w:rPr>
        <w:t xml:space="preserve"> </w:t>
      </w:r>
      <w:r w:rsidRPr="0038441B">
        <w:rPr>
          <w:b/>
          <w:sz w:val="22"/>
          <w:szCs w:val="22"/>
        </w:rPr>
        <w:t>family worker</w:t>
      </w:r>
      <w:r w:rsidRPr="0038441B">
        <w:rPr>
          <w:sz w:val="22"/>
          <w:szCs w:val="22"/>
        </w:rPr>
        <w:t xml:space="preserve"> is a family member of the owner of the unit, who is actively engaged in the business, without any remuneration.</w:t>
      </w:r>
    </w:p>
    <w:p w14:paraId="7390F4A8" w14:textId="77777777" w:rsidR="00570DCD" w:rsidRPr="0038441B" w:rsidRDefault="00570DCD" w:rsidP="00570DCD">
      <w:pPr>
        <w:pStyle w:val="ListParagraph"/>
        <w:jc w:val="both"/>
        <w:rPr>
          <w:sz w:val="22"/>
          <w:szCs w:val="22"/>
        </w:rPr>
      </w:pPr>
    </w:p>
    <w:p w14:paraId="1B06D595" w14:textId="77777777" w:rsidR="00570DCD" w:rsidRPr="0038441B" w:rsidRDefault="00570DCD" w:rsidP="00570DCD">
      <w:pPr>
        <w:numPr>
          <w:ilvl w:val="0"/>
          <w:numId w:val="25"/>
        </w:numPr>
        <w:ind w:left="0" w:firstLine="0"/>
        <w:jc w:val="both"/>
        <w:rPr>
          <w:sz w:val="22"/>
          <w:szCs w:val="22"/>
        </w:rPr>
      </w:pPr>
      <w:r w:rsidRPr="0038441B">
        <w:rPr>
          <w:b/>
          <w:sz w:val="22"/>
          <w:szCs w:val="22"/>
        </w:rPr>
        <w:t>Part-time</w:t>
      </w:r>
      <w:r w:rsidRPr="0038441B">
        <w:rPr>
          <w:sz w:val="22"/>
          <w:szCs w:val="22"/>
        </w:rPr>
        <w:t xml:space="preserve"> workers are those persons who work less than half of the usual working hours of the unit.</w:t>
      </w:r>
    </w:p>
    <w:p w14:paraId="703C750A" w14:textId="77777777" w:rsidR="004F0962" w:rsidRPr="0038441B" w:rsidRDefault="004F0962" w:rsidP="004F0962">
      <w:pPr>
        <w:pStyle w:val="ListParagraph"/>
        <w:rPr>
          <w:sz w:val="22"/>
          <w:szCs w:val="22"/>
        </w:rPr>
      </w:pPr>
    </w:p>
    <w:p w14:paraId="5A62FE83" w14:textId="77777777" w:rsidR="004F0962" w:rsidRPr="0038441B" w:rsidRDefault="004F0962" w:rsidP="004F0962">
      <w:pPr>
        <w:numPr>
          <w:ilvl w:val="0"/>
          <w:numId w:val="25"/>
        </w:numPr>
        <w:ind w:left="0" w:firstLine="0"/>
        <w:jc w:val="both"/>
        <w:rPr>
          <w:sz w:val="22"/>
          <w:szCs w:val="22"/>
        </w:rPr>
      </w:pPr>
      <w:r w:rsidRPr="0038441B">
        <w:rPr>
          <w:b/>
          <w:sz w:val="22"/>
          <w:szCs w:val="22"/>
        </w:rPr>
        <w:t>Land under temporary crops</w:t>
      </w:r>
      <w:r w:rsidRPr="0038441B">
        <w:rPr>
          <w:sz w:val="22"/>
          <w:szCs w:val="22"/>
        </w:rPr>
        <w:t xml:space="preserve"> is land used for crops with a less than one year growing cycle. This includes all vegetables and food crops with a growing cycle of less than one year such as, melons, some types of flowers and also fodder crops.</w:t>
      </w:r>
    </w:p>
    <w:p w14:paraId="22CAC76D" w14:textId="77777777" w:rsidR="004F0962" w:rsidRPr="0038441B" w:rsidRDefault="004F0962" w:rsidP="004F0962">
      <w:pPr>
        <w:jc w:val="both"/>
        <w:rPr>
          <w:sz w:val="22"/>
          <w:szCs w:val="22"/>
        </w:rPr>
      </w:pPr>
    </w:p>
    <w:p w14:paraId="58516049" w14:textId="77777777" w:rsidR="004F0962" w:rsidRPr="0038441B" w:rsidRDefault="004F0962" w:rsidP="004F0962">
      <w:pPr>
        <w:numPr>
          <w:ilvl w:val="0"/>
          <w:numId w:val="25"/>
        </w:numPr>
        <w:ind w:left="0" w:firstLine="0"/>
        <w:jc w:val="both"/>
        <w:rPr>
          <w:sz w:val="22"/>
          <w:szCs w:val="22"/>
        </w:rPr>
      </w:pPr>
      <w:r w:rsidRPr="0038441B">
        <w:rPr>
          <w:b/>
          <w:sz w:val="22"/>
          <w:szCs w:val="22"/>
        </w:rPr>
        <w:t>Land under temporary meadows and pastures</w:t>
      </w:r>
      <w:r w:rsidRPr="0038441B">
        <w:rPr>
          <w:sz w:val="22"/>
          <w:szCs w:val="22"/>
        </w:rPr>
        <w:t xml:space="preserve"> is land temporarily cultivated with herbaceous forage crops for mowing or pasture.  A period of less than five years is used to differentiate between temporary and permanent meadows.</w:t>
      </w:r>
    </w:p>
    <w:p w14:paraId="44E7B97E" w14:textId="77777777" w:rsidR="004F0962" w:rsidRPr="0038441B" w:rsidRDefault="004F0962" w:rsidP="004F0962">
      <w:pPr>
        <w:jc w:val="both"/>
        <w:rPr>
          <w:sz w:val="22"/>
          <w:szCs w:val="22"/>
        </w:rPr>
      </w:pPr>
    </w:p>
    <w:p w14:paraId="08C402F9" w14:textId="77777777" w:rsidR="004F0962" w:rsidRPr="0038441B" w:rsidRDefault="004F0962" w:rsidP="004F0962">
      <w:pPr>
        <w:numPr>
          <w:ilvl w:val="0"/>
          <w:numId w:val="25"/>
        </w:numPr>
        <w:ind w:left="0" w:firstLine="0"/>
        <w:jc w:val="both"/>
        <w:rPr>
          <w:sz w:val="22"/>
          <w:szCs w:val="22"/>
        </w:rPr>
      </w:pPr>
      <w:r w:rsidRPr="0038441B">
        <w:rPr>
          <w:b/>
          <w:sz w:val="22"/>
          <w:szCs w:val="22"/>
        </w:rPr>
        <w:t>Land fallow</w:t>
      </w:r>
      <w:r w:rsidRPr="0038441B">
        <w:rPr>
          <w:sz w:val="22"/>
          <w:szCs w:val="22"/>
        </w:rPr>
        <w:t xml:space="preserve"> is arable land at rest for a period of time before it is cultivated again (maximum 5 years). This may be part of the holding’s crop rotation system or because the normal crop cannot be planted because of flood damage, lack of water, unavailability of inputs, or other reasons.</w:t>
      </w:r>
    </w:p>
    <w:p w14:paraId="62B2C905" w14:textId="77777777" w:rsidR="004F0962" w:rsidRPr="0038441B" w:rsidRDefault="004F0962" w:rsidP="004F0962">
      <w:pPr>
        <w:jc w:val="both"/>
        <w:rPr>
          <w:sz w:val="22"/>
          <w:szCs w:val="22"/>
        </w:rPr>
      </w:pPr>
    </w:p>
    <w:p w14:paraId="7FD6B85A" w14:textId="77777777" w:rsidR="004F0962" w:rsidRPr="0038441B" w:rsidRDefault="004F0962" w:rsidP="004F0962">
      <w:pPr>
        <w:numPr>
          <w:ilvl w:val="0"/>
          <w:numId w:val="25"/>
        </w:numPr>
        <w:ind w:left="0" w:firstLine="0"/>
        <w:jc w:val="both"/>
        <w:rPr>
          <w:sz w:val="22"/>
          <w:szCs w:val="22"/>
        </w:rPr>
      </w:pPr>
      <w:r w:rsidRPr="0038441B">
        <w:rPr>
          <w:b/>
          <w:sz w:val="22"/>
          <w:szCs w:val="22"/>
        </w:rPr>
        <w:t>Land under permanent crops</w:t>
      </w:r>
      <w:r w:rsidRPr="0038441B">
        <w:rPr>
          <w:sz w:val="22"/>
          <w:szCs w:val="22"/>
        </w:rPr>
        <w:t xml:space="preserve"> is land which is cultivated with crops which occupy it for a year or longer and which do not have to be planted after harvest. For example land under trees and shrubs producing crops, fruits and flowers, such as roses and jasmine.</w:t>
      </w:r>
    </w:p>
    <w:p w14:paraId="6B6B5858" w14:textId="77777777" w:rsidR="004F0962" w:rsidRPr="0038441B" w:rsidRDefault="004F0962" w:rsidP="004F0962">
      <w:pPr>
        <w:jc w:val="both"/>
        <w:rPr>
          <w:sz w:val="22"/>
          <w:szCs w:val="22"/>
        </w:rPr>
      </w:pPr>
    </w:p>
    <w:p w14:paraId="1029075B" w14:textId="77777777" w:rsidR="004F0962" w:rsidRPr="0038441B" w:rsidRDefault="004F0962" w:rsidP="004F0962">
      <w:pPr>
        <w:numPr>
          <w:ilvl w:val="0"/>
          <w:numId w:val="25"/>
        </w:numPr>
        <w:ind w:left="0" w:firstLine="0"/>
        <w:jc w:val="both"/>
        <w:rPr>
          <w:sz w:val="22"/>
          <w:szCs w:val="22"/>
        </w:rPr>
      </w:pPr>
      <w:r w:rsidRPr="0038441B">
        <w:rPr>
          <w:b/>
          <w:sz w:val="22"/>
          <w:szCs w:val="22"/>
        </w:rPr>
        <w:t>Land under permanent meadows and pastures</w:t>
      </w:r>
      <w:r w:rsidRPr="0038441B">
        <w:rPr>
          <w:sz w:val="22"/>
          <w:szCs w:val="22"/>
        </w:rPr>
        <w:t xml:space="preserve"> is land used permanently (for five years or more) to grow herbaceous forage crops, through cultivation or naturally (wild prairie or grazing land) including land used solely for livestock.</w:t>
      </w:r>
    </w:p>
    <w:p w14:paraId="110BEA61" w14:textId="77777777" w:rsidR="004F0962" w:rsidRPr="0038441B" w:rsidRDefault="004F0962" w:rsidP="004F0962">
      <w:pPr>
        <w:jc w:val="both"/>
        <w:rPr>
          <w:sz w:val="22"/>
          <w:szCs w:val="22"/>
        </w:rPr>
      </w:pPr>
    </w:p>
    <w:p w14:paraId="112B472F" w14:textId="77777777" w:rsidR="004F0962" w:rsidRPr="0038441B" w:rsidRDefault="004F0962" w:rsidP="004F0962">
      <w:pPr>
        <w:numPr>
          <w:ilvl w:val="0"/>
          <w:numId w:val="25"/>
        </w:numPr>
        <w:ind w:left="0" w:firstLine="0"/>
        <w:jc w:val="both"/>
        <w:rPr>
          <w:sz w:val="22"/>
          <w:szCs w:val="22"/>
        </w:rPr>
      </w:pPr>
      <w:r w:rsidRPr="0038441B">
        <w:rPr>
          <w:b/>
          <w:sz w:val="22"/>
          <w:szCs w:val="22"/>
        </w:rPr>
        <w:t>Forest or other wooded land</w:t>
      </w:r>
      <w:r w:rsidRPr="0038441B">
        <w:rPr>
          <w:sz w:val="22"/>
          <w:szCs w:val="22"/>
        </w:rPr>
        <w:t xml:space="preserve"> is land which includes wood lots or tracts of timber, natural or planted, which have or will have value as wood, timber or other forest products. Nurseries of forest trees are classified under this category. </w:t>
      </w:r>
    </w:p>
    <w:p w14:paraId="4456958A" w14:textId="77777777" w:rsidR="004F0962" w:rsidRPr="0038441B" w:rsidRDefault="004F0962" w:rsidP="004F0962">
      <w:pPr>
        <w:pStyle w:val="ListParagraph"/>
        <w:rPr>
          <w:sz w:val="22"/>
          <w:szCs w:val="22"/>
        </w:rPr>
      </w:pPr>
    </w:p>
    <w:p w14:paraId="48B3A334" w14:textId="77777777" w:rsidR="004F0962" w:rsidRPr="00233822" w:rsidRDefault="004F0962" w:rsidP="00570DCD">
      <w:pPr>
        <w:numPr>
          <w:ilvl w:val="0"/>
          <w:numId w:val="25"/>
        </w:numPr>
        <w:ind w:left="0" w:firstLine="0"/>
        <w:jc w:val="both"/>
        <w:rPr>
          <w:sz w:val="22"/>
          <w:szCs w:val="22"/>
        </w:rPr>
      </w:pPr>
      <w:r w:rsidRPr="00233822">
        <w:rPr>
          <w:b/>
          <w:sz w:val="22"/>
          <w:szCs w:val="22"/>
        </w:rPr>
        <w:t>Hydroponic farming</w:t>
      </w:r>
      <w:r w:rsidRPr="00233822">
        <w:rPr>
          <w:sz w:val="22"/>
          <w:szCs w:val="22"/>
        </w:rPr>
        <w:t xml:space="preserve"> is a high-tech growing method, where vegetables are grown without soil. The roots of the plants are grown in a nutrient solution or in a medium such as perlite or gravel. </w:t>
      </w:r>
    </w:p>
    <w:p w14:paraId="2E88D417" w14:textId="77777777" w:rsidR="004F0962" w:rsidRPr="0038441B" w:rsidRDefault="004F0962" w:rsidP="004F0962">
      <w:pPr>
        <w:pStyle w:val="ListParagraph"/>
        <w:rPr>
          <w:sz w:val="22"/>
          <w:szCs w:val="22"/>
        </w:rPr>
      </w:pPr>
    </w:p>
    <w:p w14:paraId="523D33CC" w14:textId="77777777" w:rsidR="004F0962" w:rsidRPr="0038441B" w:rsidRDefault="004F0962" w:rsidP="00570DCD">
      <w:pPr>
        <w:numPr>
          <w:ilvl w:val="0"/>
          <w:numId w:val="25"/>
        </w:numPr>
        <w:ind w:left="0" w:firstLine="0"/>
        <w:jc w:val="both"/>
        <w:rPr>
          <w:sz w:val="22"/>
          <w:szCs w:val="22"/>
        </w:rPr>
      </w:pPr>
      <w:r w:rsidRPr="0038441B">
        <w:rPr>
          <w:sz w:val="22"/>
          <w:szCs w:val="22"/>
        </w:rPr>
        <w:t xml:space="preserve">An </w:t>
      </w:r>
      <w:r w:rsidRPr="0038441B">
        <w:rPr>
          <w:b/>
          <w:sz w:val="22"/>
          <w:szCs w:val="22"/>
        </w:rPr>
        <w:t>exercise yard</w:t>
      </w:r>
      <w:r w:rsidRPr="0038441B">
        <w:rPr>
          <w:sz w:val="22"/>
          <w:szCs w:val="22"/>
        </w:rPr>
        <w:t xml:space="preserve"> is an open enclosed (unroofed) where animals e.g. cattle, goats, sheep, deer etc excluding birds, poultry, pigs and animals living in pasture.</w:t>
      </w:r>
    </w:p>
    <w:p w14:paraId="10F8F0DB" w14:textId="77777777" w:rsidR="004F0962" w:rsidRPr="0038441B" w:rsidRDefault="004F0962" w:rsidP="004F0962">
      <w:pPr>
        <w:pStyle w:val="ListParagraph"/>
        <w:rPr>
          <w:sz w:val="22"/>
          <w:szCs w:val="22"/>
        </w:rPr>
      </w:pPr>
    </w:p>
    <w:p w14:paraId="393CA992" w14:textId="77777777" w:rsidR="004F0962" w:rsidRPr="0038441B" w:rsidRDefault="004F0962" w:rsidP="004F0962">
      <w:pPr>
        <w:numPr>
          <w:ilvl w:val="0"/>
          <w:numId w:val="25"/>
        </w:numPr>
        <w:ind w:left="0" w:firstLine="0"/>
        <w:jc w:val="both"/>
        <w:rPr>
          <w:sz w:val="22"/>
          <w:szCs w:val="22"/>
        </w:rPr>
      </w:pPr>
      <w:r w:rsidRPr="0038441B">
        <w:rPr>
          <w:sz w:val="22"/>
          <w:szCs w:val="22"/>
        </w:rPr>
        <w:t xml:space="preserve">An </w:t>
      </w:r>
      <w:r w:rsidRPr="0038441B">
        <w:rPr>
          <w:b/>
          <w:sz w:val="22"/>
          <w:szCs w:val="22"/>
        </w:rPr>
        <w:t>irrigation system</w:t>
      </w:r>
      <w:r w:rsidRPr="0038441B">
        <w:rPr>
          <w:sz w:val="22"/>
          <w:szCs w:val="22"/>
        </w:rPr>
        <w:t xml:space="preserve"> consists of an intake structure, a conveyance system, a distribution system and a field application system.</w:t>
      </w:r>
    </w:p>
    <w:p w14:paraId="67421FBA" w14:textId="77777777" w:rsidR="004F0962" w:rsidRPr="0038441B" w:rsidRDefault="004F0962" w:rsidP="004F0962">
      <w:pPr>
        <w:pStyle w:val="ListParagraph"/>
        <w:rPr>
          <w:sz w:val="22"/>
          <w:szCs w:val="22"/>
        </w:rPr>
      </w:pPr>
    </w:p>
    <w:p w14:paraId="6EC80CAB" w14:textId="77777777" w:rsidR="004F0962" w:rsidRPr="0038441B" w:rsidRDefault="004F0962" w:rsidP="004F0962">
      <w:pPr>
        <w:numPr>
          <w:ilvl w:val="0"/>
          <w:numId w:val="25"/>
        </w:numPr>
        <w:ind w:left="0" w:firstLine="0"/>
        <w:jc w:val="both"/>
        <w:rPr>
          <w:sz w:val="22"/>
          <w:szCs w:val="22"/>
        </w:rPr>
      </w:pPr>
      <w:r w:rsidRPr="0038441B">
        <w:rPr>
          <w:b/>
          <w:sz w:val="22"/>
          <w:szCs w:val="22"/>
        </w:rPr>
        <w:t>Mechanisation</w:t>
      </w:r>
      <w:r w:rsidRPr="0038441B">
        <w:rPr>
          <w:sz w:val="22"/>
          <w:szCs w:val="22"/>
        </w:rPr>
        <w:t xml:space="preserve"> in agriculture is the process of using agricultural machinery to increase farm worker productivity.</w:t>
      </w:r>
    </w:p>
    <w:p w14:paraId="0B9ADDC2" w14:textId="77777777" w:rsidR="004F0962" w:rsidRPr="0038441B" w:rsidRDefault="004F0962" w:rsidP="004F0962">
      <w:pPr>
        <w:pStyle w:val="ListParagraph"/>
        <w:rPr>
          <w:sz w:val="22"/>
          <w:szCs w:val="22"/>
        </w:rPr>
      </w:pPr>
    </w:p>
    <w:p w14:paraId="4F3A02AA" w14:textId="77777777" w:rsidR="004F0962" w:rsidRPr="0038441B" w:rsidRDefault="004F0962" w:rsidP="004F0962">
      <w:pPr>
        <w:numPr>
          <w:ilvl w:val="0"/>
          <w:numId w:val="25"/>
        </w:numPr>
        <w:ind w:left="0" w:firstLine="0"/>
        <w:jc w:val="both"/>
        <w:rPr>
          <w:sz w:val="22"/>
          <w:szCs w:val="22"/>
        </w:rPr>
      </w:pPr>
      <w:r w:rsidRPr="0038441B">
        <w:rPr>
          <w:b/>
          <w:sz w:val="22"/>
          <w:szCs w:val="22"/>
        </w:rPr>
        <w:t>Organic fertilisers</w:t>
      </w:r>
      <w:r w:rsidRPr="0038441B">
        <w:rPr>
          <w:sz w:val="22"/>
          <w:szCs w:val="22"/>
        </w:rPr>
        <w:t xml:space="preserve"> are derived from animal or vegetable matter. (e.g. compost, manure).</w:t>
      </w:r>
    </w:p>
    <w:p w14:paraId="7F850D85" w14:textId="77777777" w:rsidR="004F0962" w:rsidRPr="0038441B" w:rsidRDefault="004F0962" w:rsidP="004F0962">
      <w:pPr>
        <w:pStyle w:val="ListParagraph"/>
        <w:rPr>
          <w:sz w:val="22"/>
          <w:szCs w:val="22"/>
        </w:rPr>
      </w:pPr>
    </w:p>
    <w:p w14:paraId="2E649862" w14:textId="77777777" w:rsidR="004F0962" w:rsidRPr="0038441B" w:rsidRDefault="004F0962" w:rsidP="004F0962">
      <w:pPr>
        <w:numPr>
          <w:ilvl w:val="0"/>
          <w:numId w:val="25"/>
        </w:numPr>
        <w:ind w:left="0" w:firstLine="0"/>
        <w:jc w:val="both"/>
        <w:rPr>
          <w:sz w:val="22"/>
          <w:szCs w:val="22"/>
        </w:rPr>
      </w:pPr>
      <w:r w:rsidRPr="0038441B">
        <w:rPr>
          <w:b/>
          <w:sz w:val="22"/>
          <w:szCs w:val="22"/>
        </w:rPr>
        <w:t>Improved/selected seeds</w:t>
      </w:r>
      <w:r w:rsidRPr="0038441B">
        <w:rPr>
          <w:sz w:val="22"/>
          <w:szCs w:val="22"/>
        </w:rPr>
        <w:t xml:space="preserve"> are normally seeds that farmers purchase as opposed to their own-produced seeds.</w:t>
      </w:r>
    </w:p>
    <w:p w14:paraId="6436C52F" w14:textId="77777777" w:rsidR="004F0962" w:rsidRPr="0038441B" w:rsidRDefault="004F0962" w:rsidP="004F0962">
      <w:pPr>
        <w:jc w:val="both"/>
        <w:rPr>
          <w:sz w:val="22"/>
          <w:szCs w:val="22"/>
        </w:rPr>
      </w:pPr>
    </w:p>
    <w:p w14:paraId="24379742" w14:textId="77777777" w:rsidR="003A1043" w:rsidRPr="0038441B" w:rsidRDefault="003A1043" w:rsidP="004F0962">
      <w:pPr>
        <w:jc w:val="both"/>
        <w:rPr>
          <w:sz w:val="22"/>
          <w:szCs w:val="22"/>
        </w:rPr>
      </w:pPr>
    </w:p>
    <w:p w14:paraId="03B28A22" w14:textId="77777777" w:rsidR="007B1F5F" w:rsidRPr="0038441B" w:rsidRDefault="007B1F5F" w:rsidP="004F0962">
      <w:pPr>
        <w:jc w:val="both"/>
        <w:rPr>
          <w:sz w:val="22"/>
          <w:szCs w:val="22"/>
        </w:rPr>
      </w:pPr>
    </w:p>
    <w:p w14:paraId="7369F4F1" w14:textId="77777777" w:rsidR="00AE5E9B" w:rsidRPr="0038441B" w:rsidRDefault="00AE5E9B" w:rsidP="004F0962">
      <w:pPr>
        <w:jc w:val="both"/>
        <w:rPr>
          <w:sz w:val="22"/>
          <w:szCs w:val="22"/>
        </w:rPr>
      </w:pPr>
    </w:p>
    <w:p w14:paraId="42E6C367" w14:textId="77777777" w:rsidR="00AE5E9B" w:rsidRPr="0038441B" w:rsidRDefault="00AE5E9B" w:rsidP="004F0962">
      <w:pPr>
        <w:jc w:val="both"/>
        <w:rPr>
          <w:sz w:val="22"/>
          <w:szCs w:val="22"/>
        </w:rPr>
      </w:pPr>
    </w:p>
    <w:p w14:paraId="29E31804" w14:textId="77777777" w:rsidR="007B1F5F" w:rsidRPr="0038441B" w:rsidRDefault="007B1F5F" w:rsidP="004F0962">
      <w:pPr>
        <w:jc w:val="both"/>
        <w:rPr>
          <w:sz w:val="22"/>
          <w:szCs w:val="22"/>
        </w:rPr>
      </w:pPr>
    </w:p>
    <w:p w14:paraId="081D23E1" w14:textId="77777777" w:rsidR="00570DCD" w:rsidRPr="0038441B" w:rsidRDefault="00570DCD" w:rsidP="00EA457C">
      <w:pPr>
        <w:spacing w:line="276" w:lineRule="auto"/>
        <w:jc w:val="right"/>
        <w:rPr>
          <w:b/>
          <w:bCs/>
          <w:sz w:val="22"/>
          <w:szCs w:val="22"/>
        </w:rPr>
      </w:pPr>
      <w:r w:rsidRPr="0038441B">
        <w:rPr>
          <w:b/>
          <w:bCs/>
          <w:sz w:val="22"/>
          <w:szCs w:val="22"/>
        </w:rPr>
        <w:lastRenderedPageBreak/>
        <w:t>Annex II</w:t>
      </w:r>
    </w:p>
    <w:p w14:paraId="60F61AB8" w14:textId="77777777" w:rsidR="00570DCD" w:rsidRPr="0038441B" w:rsidRDefault="00570DCD" w:rsidP="00EA457C">
      <w:pPr>
        <w:pStyle w:val="Heading2"/>
        <w:spacing w:line="276" w:lineRule="auto"/>
        <w:rPr>
          <w:sz w:val="22"/>
          <w:szCs w:val="22"/>
        </w:rPr>
      </w:pPr>
      <w:r w:rsidRPr="0038441B">
        <w:rPr>
          <w:sz w:val="22"/>
          <w:szCs w:val="22"/>
        </w:rPr>
        <w:t>Methodology</w:t>
      </w:r>
    </w:p>
    <w:p w14:paraId="5C6BF695" w14:textId="77777777" w:rsidR="00570DCD" w:rsidRPr="0038441B" w:rsidRDefault="00570DCD" w:rsidP="00570DCD">
      <w:pPr>
        <w:spacing w:line="276" w:lineRule="auto"/>
        <w:jc w:val="both"/>
        <w:rPr>
          <w:sz w:val="22"/>
          <w:szCs w:val="22"/>
        </w:rPr>
      </w:pPr>
    </w:p>
    <w:p w14:paraId="34DFA7FE" w14:textId="77777777" w:rsidR="00481E0F" w:rsidRPr="0038441B" w:rsidRDefault="00481E0F" w:rsidP="00481E0F">
      <w:pPr>
        <w:jc w:val="both"/>
        <w:rPr>
          <w:b/>
          <w:bCs/>
          <w:sz w:val="22"/>
          <w:szCs w:val="22"/>
        </w:rPr>
      </w:pPr>
      <w:r w:rsidRPr="0038441B">
        <w:rPr>
          <w:b/>
          <w:bCs/>
          <w:sz w:val="22"/>
          <w:szCs w:val="22"/>
        </w:rPr>
        <w:t>Objective</w:t>
      </w:r>
      <w:r w:rsidR="006951DF">
        <w:rPr>
          <w:b/>
          <w:bCs/>
          <w:sz w:val="22"/>
          <w:szCs w:val="22"/>
        </w:rPr>
        <w:t>s</w:t>
      </w:r>
    </w:p>
    <w:p w14:paraId="033C8A67" w14:textId="77777777" w:rsidR="00481E0F" w:rsidRPr="006951DF" w:rsidRDefault="00481E0F" w:rsidP="00481E0F">
      <w:pPr>
        <w:pStyle w:val="Footer"/>
        <w:tabs>
          <w:tab w:val="clear" w:pos="4320"/>
          <w:tab w:val="clear" w:pos="8640"/>
        </w:tabs>
        <w:jc w:val="both"/>
        <w:rPr>
          <w:sz w:val="16"/>
          <w:szCs w:val="16"/>
        </w:rPr>
      </w:pPr>
    </w:p>
    <w:p w14:paraId="44963DB3" w14:textId="6D5CDB0F" w:rsidR="006951DF" w:rsidRPr="006951DF" w:rsidRDefault="00481E0F" w:rsidP="006951DF">
      <w:pPr>
        <w:pStyle w:val="BodyText"/>
        <w:numPr>
          <w:ilvl w:val="0"/>
          <w:numId w:val="22"/>
        </w:numPr>
        <w:ind w:left="0" w:firstLine="0"/>
        <w:rPr>
          <w:sz w:val="22"/>
          <w:szCs w:val="22"/>
        </w:rPr>
      </w:pPr>
      <w:r w:rsidRPr="006951DF">
        <w:rPr>
          <w:sz w:val="22"/>
          <w:szCs w:val="22"/>
        </w:rPr>
        <w:t xml:space="preserve">The </w:t>
      </w:r>
      <w:r w:rsidR="006951DF" w:rsidRPr="006951DF">
        <w:rPr>
          <w:sz w:val="22"/>
          <w:szCs w:val="22"/>
        </w:rPr>
        <w:t xml:space="preserve">main </w:t>
      </w:r>
      <w:r w:rsidR="006951DF" w:rsidRPr="00233822">
        <w:rPr>
          <w:sz w:val="22"/>
          <w:szCs w:val="22"/>
        </w:rPr>
        <w:t>objectives of the 20</w:t>
      </w:r>
      <w:r w:rsidR="00055F7E" w:rsidRPr="00233822">
        <w:rPr>
          <w:sz w:val="22"/>
          <w:szCs w:val="22"/>
        </w:rPr>
        <w:t>2</w:t>
      </w:r>
      <w:r w:rsidR="006951DF" w:rsidRPr="00233822">
        <w:rPr>
          <w:sz w:val="22"/>
          <w:szCs w:val="22"/>
        </w:rPr>
        <w:t xml:space="preserve">4 Census of Agriculture </w:t>
      </w:r>
      <w:r w:rsidR="005E7148" w:rsidRPr="00233822">
        <w:rPr>
          <w:sz w:val="22"/>
          <w:szCs w:val="22"/>
        </w:rPr>
        <w:t xml:space="preserve">(CA2024) </w:t>
      </w:r>
      <w:r w:rsidR="006951DF" w:rsidRPr="00233822">
        <w:rPr>
          <w:sz w:val="22"/>
          <w:szCs w:val="22"/>
        </w:rPr>
        <w:t>were:</w:t>
      </w:r>
    </w:p>
    <w:p w14:paraId="52C9E348" w14:textId="77777777" w:rsidR="006951DF" w:rsidRPr="006951DF" w:rsidRDefault="006951DF" w:rsidP="006951DF">
      <w:pPr>
        <w:pStyle w:val="BodyText"/>
        <w:rPr>
          <w:sz w:val="12"/>
          <w:szCs w:val="12"/>
        </w:rPr>
      </w:pPr>
    </w:p>
    <w:p w14:paraId="2621172D" w14:textId="77777777" w:rsidR="006951DF" w:rsidRPr="006951DF" w:rsidRDefault="006951DF" w:rsidP="006951DF">
      <w:pPr>
        <w:pStyle w:val="BodyText"/>
        <w:rPr>
          <w:sz w:val="22"/>
          <w:szCs w:val="22"/>
        </w:rPr>
      </w:pPr>
      <w:r w:rsidRPr="006951DF">
        <w:rPr>
          <w:sz w:val="22"/>
          <w:szCs w:val="22"/>
        </w:rPr>
        <w:t>(</w:t>
      </w:r>
      <w:proofErr w:type="spellStart"/>
      <w:r>
        <w:rPr>
          <w:sz w:val="22"/>
          <w:szCs w:val="22"/>
        </w:rPr>
        <w:t>i</w:t>
      </w:r>
      <w:proofErr w:type="spellEnd"/>
      <w:r w:rsidRPr="006951DF">
        <w:rPr>
          <w:sz w:val="22"/>
          <w:szCs w:val="22"/>
        </w:rPr>
        <w:t>)</w:t>
      </w:r>
      <w:r w:rsidRPr="006951DF">
        <w:rPr>
          <w:sz w:val="22"/>
          <w:szCs w:val="22"/>
        </w:rPr>
        <w:tab/>
        <w:t>To provide important information on the organisational structure of farms at geographic level for better and informed decision making (</w:t>
      </w:r>
      <w:proofErr w:type="spellStart"/>
      <w:r w:rsidRPr="006951DF">
        <w:rPr>
          <w:sz w:val="22"/>
          <w:szCs w:val="22"/>
        </w:rPr>
        <w:t>e.g</w:t>
      </w:r>
      <w:proofErr w:type="spellEnd"/>
      <w:r w:rsidRPr="006951DF">
        <w:rPr>
          <w:sz w:val="22"/>
          <w:szCs w:val="22"/>
        </w:rPr>
        <w:t xml:space="preserve"> farm size, land use, land tenure, crop area harvested, presence of irrigation, livestock numbers, farm labour as well as the number of holdings with each crop and livestock type);</w:t>
      </w:r>
    </w:p>
    <w:p w14:paraId="5E82E0E7" w14:textId="77777777" w:rsidR="006951DF" w:rsidRPr="006951DF" w:rsidRDefault="006951DF" w:rsidP="006951DF">
      <w:pPr>
        <w:pStyle w:val="BodyText"/>
        <w:rPr>
          <w:sz w:val="12"/>
          <w:szCs w:val="12"/>
        </w:rPr>
      </w:pPr>
    </w:p>
    <w:p w14:paraId="5DFAE9AA" w14:textId="77777777" w:rsidR="006951DF" w:rsidRPr="006951DF" w:rsidRDefault="006951DF" w:rsidP="006951DF">
      <w:pPr>
        <w:pStyle w:val="BodyText"/>
        <w:rPr>
          <w:sz w:val="22"/>
          <w:szCs w:val="22"/>
        </w:rPr>
      </w:pPr>
      <w:r w:rsidRPr="006951DF">
        <w:rPr>
          <w:sz w:val="22"/>
          <w:szCs w:val="22"/>
        </w:rPr>
        <w:t>(</w:t>
      </w:r>
      <w:r>
        <w:rPr>
          <w:sz w:val="22"/>
          <w:szCs w:val="22"/>
        </w:rPr>
        <w:t>ii</w:t>
      </w:r>
      <w:r w:rsidRPr="006951DF">
        <w:rPr>
          <w:sz w:val="22"/>
          <w:szCs w:val="22"/>
        </w:rPr>
        <w:t>)</w:t>
      </w:r>
      <w:r w:rsidRPr="006951DF">
        <w:rPr>
          <w:sz w:val="22"/>
          <w:szCs w:val="22"/>
        </w:rPr>
        <w:tab/>
        <w:t>To improve estimates on the contribution of agriculture for the economy;</w:t>
      </w:r>
    </w:p>
    <w:p w14:paraId="7DE3003C" w14:textId="77777777" w:rsidR="006951DF" w:rsidRPr="006951DF" w:rsidRDefault="006951DF" w:rsidP="006951DF">
      <w:pPr>
        <w:pStyle w:val="BodyText"/>
        <w:rPr>
          <w:sz w:val="12"/>
          <w:szCs w:val="12"/>
        </w:rPr>
      </w:pPr>
    </w:p>
    <w:p w14:paraId="088D0A11" w14:textId="77777777" w:rsidR="006951DF" w:rsidRPr="006951DF" w:rsidRDefault="006951DF" w:rsidP="006951DF">
      <w:pPr>
        <w:pStyle w:val="BodyText"/>
        <w:rPr>
          <w:sz w:val="22"/>
          <w:szCs w:val="22"/>
        </w:rPr>
      </w:pPr>
      <w:r w:rsidRPr="006951DF">
        <w:rPr>
          <w:sz w:val="22"/>
          <w:szCs w:val="22"/>
        </w:rPr>
        <w:t>(</w:t>
      </w:r>
      <w:r>
        <w:rPr>
          <w:sz w:val="22"/>
          <w:szCs w:val="22"/>
        </w:rPr>
        <w:t>iii</w:t>
      </w:r>
      <w:r w:rsidRPr="006951DF">
        <w:rPr>
          <w:sz w:val="22"/>
          <w:szCs w:val="22"/>
        </w:rPr>
        <w:t>)</w:t>
      </w:r>
      <w:r w:rsidRPr="006951DF">
        <w:rPr>
          <w:sz w:val="22"/>
          <w:szCs w:val="22"/>
        </w:rPr>
        <w:tab/>
        <w:t xml:space="preserve">To provide information on the household sector including subsistence farming which is important for food security; and </w:t>
      </w:r>
    </w:p>
    <w:p w14:paraId="25C7E2DA" w14:textId="77777777" w:rsidR="006951DF" w:rsidRPr="006951DF" w:rsidRDefault="006951DF" w:rsidP="006951DF">
      <w:pPr>
        <w:pStyle w:val="BodyText"/>
        <w:rPr>
          <w:sz w:val="12"/>
          <w:szCs w:val="12"/>
        </w:rPr>
      </w:pPr>
    </w:p>
    <w:p w14:paraId="00569346" w14:textId="77777777" w:rsidR="00481E0F" w:rsidRDefault="006951DF" w:rsidP="006951DF">
      <w:pPr>
        <w:pStyle w:val="BodyText"/>
        <w:rPr>
          <w:sz w:val="22"/>
          <w:szCs w:val="22"/>
        </w:rPr>
      </w:pPr>
      <w:r w:rsidRPr="006951DF">
        <w:rPr>
          <w:sz w:val="22"/>
          <w:szCs w:val="22"/>
        </w:rPr>
        <w:t>(</w:t>
      </w:r>
      <w:r>
        <w:rPr>
          <w:sz w:val="22"/>
          <w:szCs w:val="22"/>
        </w:rPr>
        <w:t>iv</w:t>
      </w:r>
      <w:r w:rsidRPr="006951DF">
        <w:rPr>
          <w:sz w:val="22"/>
          <w:szCs w:val="22"/>
        </w:rPr>
        <w:t>)</w:t>
      </w:r>
      <w:r w:rsidRPr="006951DF">
        <w:rPr>
          <w:sz w:val="22"/>
          <w:szCs w:val="22"/>
        </w:rPr>
        <w:tab/>
        <w:t>To improve the completeness of existing sampling frame that will be used as the base for sample selection for future agricultural surveys.</w:t>
      </w:r>
    </w:p>
    <w:p w14:paraId="145CA240" w14:textId="77777777" w:rsidR="006951DF" w:rsidRPr="0038441B" w:rsidRDefault="006951DF" w:rsidP="006951DF">
      <w:pPr>
        <w:pStyle w:val="BodyText"/>
        <w:rPr>
          <w:sz w:val="22"/>
          <w:szCs w:val="22"/>
        </w:rPr>
      </w:pPr>
    </w:p>
    <w:p w14:paraId="40C91F1C" w14:textId="77777777" w:rsidR="00570DCD" w:rsidRPr="0038441B" w:rsidRDefault="00570DCD" w:rsidP="00570DCD">
      <w:pPr>
        <w:jc w:val="both"/>
        <w:rPr>
          <w:b/>
          <w:bCs/>
          <w:sz w:val="22"/>
          <w:szCs w:val="22"/>
        </w:rPr>
      </w:pPr>
      <w:r w:rsidRPr="0038441B">
        <w:rPr>
          <w:b/>
          <w:bCs/>
          <w:sz w:val="22"/>
          <w:szCs w:val="22"/>
        </w:rPr>
        <w:t>Scope and coverage</w:t>
      </w:r>
    </w:p>
    <w:p w14:paraId="7EBB3D4E" w14:textId="77777777" w:rsidR="00570DCD" w:rsidRPr="006951DF" w:rsidRDefault="00570DCD" w:rsidP="00570DCD">
      <w:pPr>
        <w:pStyle w:val="Footer"/>
        <w:tabs>
          <w:tab w:val="clear" w:pos="4320"/>
          <w:tab w:val="clear" w:pos="8640"/>
        </w:tabs>
        <w:jc w:val="both"/>
        <w:rPr>
          <w:sz w:val="16"/>
          <w:szCs w:val="16"/>
        </w:rPr>
      </w:pPr>
    </w:p>
    <w:p w14:paraId="702BDE55" w14:textId="77777777" w:rsidR="00570DCD" w:rsidRPr="0038441B" w:rsidRDefault="00EA457C" w:rsidP="00570DCD">
      <w:pPr>
        <w:pStyle w:val="BodyText"/>
        <w:numPr>
          <w:ilvl w:val="0"/>
          <w:numId w:val="22"/>
        </w:numPr>
        <w:ind w:left="0" w:firstLine="0"/>
        <w:rPr>
          <w:sz w:val="22"/>
          <w:szCs w:val="22"/>
        </w:rPr>
      </w:pPr>
      <w:r w:rsidRPr="0038441B">
        <w:rPr>
          <w:sz w:val="22"/>
          <w:szCs w:val="22"/>
        </w:rPr>
        <w:t xml:space="preserve">The </w:t>
      </w:r>
      <w:r w:rsidRPr="00233822">
        <w:rPr>
          <w:sz w:val="22"/>
          <w:szCs w:val="22"/>
        </w:rPr>
        <w:t>CA20</w:t>
      </w:r>
      <w:r w:rsidR="00055F7E" w:rsidRPr="00233822">
        <w:rPr>
          <w:sz w:val="22"/>
          <w:szCs w:val="22"/>
        </w:rPr>
        <w:t>2</w:t>
      </w:r>
      <w:r w:rsidRPr="00233822">
        <w:rPr>
          <w:sz w:val="22"/>
          <w:szCs w:val="22"/>
        </w:rPr>
        <w:t>4 cov</w:t>
      </w:r>
      <w:r w:rsidRPr="0038441B">
        <w:rPr>
          <w:sz w:val="22"/>
          <w:szCs w:val="22"/>
        </w:rPr>
        <w:t xml:space="preserve">ered farms </w:t>
      </w:r>
      <w:r w:rsidR="003A1043" w:rsidRPr="0038441B">
        <w:rPr>
          <w:sz w:val="22"/>
          <w:szCs w:val="22"/>
        </w:rPr>
        <w:t>both in the household and non-household sectors of</w:t>
      </w:r>
      <w:r w:rsidRPr="0038441B">
        <w:rPr>
          <w:sz w:val="22"/>
          <w:szCs w:val="22"/>
        </w:rPr>
        <w:t xml:space="preserve"> the Islands of Mauritius and Rodrigues. It, however, excluded</w:t>
      </w:r>
    </w:p>
    <w:p w14:paraId="5DFD4C9A" w14:textId="77777777" w:rsidR="00EA457C" w:rsidRPr="006951DF" w:rsidRDefault="00EA457C" w:rsidP="00EA457C">
      <w:pPr>
        <w:pStyle w:val="BodyText"/>
        <w:rPr>
          <w:sz w:val="12"/>
          <w:szCs w:val="12"/>
        </w:rPr>
      </w:pPr>
    </w:p>
    <w:p w14:paraId="5970952C" w14:textId="77777777" w:rsidR="00EA457C" w:rsidRPr="0038441B" w:rsidRDefault="00EA457C" w:rsidP="00EA457C">
      <w:pPr>
        <w:jc w:val="both"/>
        <w:rPr>
          <w:sz w:val="22"/>
          <w:szCs w:val="22"/>
        </w:rPr>
      </w:pPr>
      <w:r w:rsidRPr="0038441B">
        <w:rPr>
          <w:sz w:val="22"/>
          <w:szCs w:val="22"/>
        </w:rPr>
        <w:t>(</w:t>
      </w:r>
      <w:proofErr w:type="spellStart"/>
      <w:r w:rsidRPr="0038441B">
        <w:rPr>
          <w:sz w:val="22"/>
          <w:szCs w:val="22"/>
        </w:rPr>
        <w:t>i</w:t>
      </w:r>
      <w:proofErr w:type="spellEnd"/>
      <w:r w:rsidRPr="0038441B">
        <w:rPr>
          <w:sz w:val="22"/>
          <w:szCs w:val="22"/>
        </w:rPr>
        <w:t>)</w:t>
      </w:r>
      <w:r w:rsidRPr="0038441B">
        <w:rPr>
          <w:sz w:val="22"/>
          <w:szCs w:val="22"/>
        </w:rPr>
        <w:tab/>
        <w:t>sugarcane since most of the data required is available at the Sugar Insurance Fund Board (SIFB);</w:t>
      </w:r>
    </w:p>
    <w:p w14:paraId="4F17A209" w14:textId="77777777" w:rsidR="00EA457C" w:rsidRPr="006951DF" w:rsidRDefault="00EA457C" w:rsidP="00EA457C">
      <w:pPr>
        <w:jc w:val="both"/>
        <w:rPr>
          <w:sz w:val="12"/>
          <w:szCs w:val="12"/>
        </w:rPr>
      </w:pPr>
    </w:p>
    <w:p w14:paraId="58B00012" w14:textId="77777777" w:rsidR="00EA457C" w:rsidRPr="0038441B" w:rsidRDefault="00EA457C" w:rsidP="00EA457C">
      <w:pPr>
        <w:jc w:val="both"/>
        <w:rPr>
          <w:sz w:val="22"/>
          <w:szCs w:val="22"/>
        </w:rPr>
      </w:pPr>
      <w:r w:rsidRPr="0038441B">
        <w:rPr>
          <w:sz w:val="22"/>
          <w:szCs w:val="22"/>
        </w:rPr>
        <w:t>(ii)</w:t>
      </w:r>
      <w:r w:rsidRPr="0038441B">
        <w:rPr>
          <w:sz w:val="22"/>
          <w:szCs w:val="22"/>
        </w:rPr>
        <w:tab/>
        <w:t>tea since most of the data required is available at NAPRO (ex-Tea Board); and</w:t>
      </w:r>
    </w:p>
    <w:p w14:paraId="72FF9358" w14:textId="77777777" w:rsidR="00EA457C" w:rsidRPr="006951DF" w:rsidRDefault="00EA457C" w:rsidP="00EA457C">
      <w:pPr>
        <w:jc w:val="both"/>
        <w:rPr>
          <w:sz w:val="12"/>
          <w:szCs w:val="12"/>
        </w:rPr>
      </w:pPr>
    </w:p>
    <w:p w14:paraId="51C48AE2" w14:textId="77777777" w:rsidR="00EA457C" w:rsidRPr="0038441B" w:rsidRDefault="00EA457C" w:rsidP="00EA457C">
      <w:pPr>
        <w:jc w:val="both"/>
        <w:rPr>
          <w:sz w:val="22"/>
          <w:szCs w:val="22"/>
        </w:rPr>
      </w:pPr>
      <w:r w:rsidRPr="0038441B">
        <w:rPr>
          <w:sz w:val="22"/>
          <w:szCs w:val="22"/>
        </w:rPr>
        <w:t>(iii)</w:t>
      </w:r>
      <w:r w:rsidRPr="0038441B">
        <w:rPr>
          <w:sz w:val="22"/>
          <w:szCs w:val="22"/>
        </w:rPr>
        <w:tab/>
        <w:t>tobacco since nearly all tobacco growers have stopped cultivating tobacco due to the fact that this activity will cease in 2015.</w:t>
      </w:r>
    </w:p>
    <w:p w14:paraId="7C10D9F0" w14:textId="77777777" w:rsidR="00481E0F" w:rsidRPr="0038441B" w:rsidRDefault="00481E0F" w:rsidP="00EA457C">
      <w:pPr>
        <w:jc w:val="both"/>
        <w:rPr>
          <w:sz w:val="22"/>
          <w:szCs w:val="22"/>
        </w:rPr>
      </w:pPr>
    </w:p>
    <w:p w14:paraId="2D85C439" w14:textId="77777777" w:rsidR="00333A36" w:rsidRPr="0038441B" w:rsidRDefault="00333A36" w:rsidP="00EA457C">
      <w:pPr>
        <w:jc w:val="both"/>
        <w:rPr>
          <w:sz w:val="22"/>
          <w:szCs w:val="22"/>
        </w:rPr>
      </w:pPr>
    </w:p>
    <w:p w14:paraId="7FC5983E" w14:textId="77777777" w:rsidR="00570DCD" w:rsidRPr="0038441B" w:rsidRDefault="00570DCD" w:rsidP="00570DCD">
      <w:pPr>
        <w:pStyle w:val="Heading3"/>
        <w:rPr>
          <w:sz w:val="22"/>
          <w:szCs w:val="22"/>
        </w:rPr>
      </w:pPr>
      <w:r w:rsidRPr="0038441B">
        <w:rPr>
          <w:sz w:val="22"/>
          <w:szCs w:val="22"/>
        </w:rPr>
        <w:t>Unit of enquiry</w:t>
      </w:r>
    </w:p>
    <w:p w14:paraId="5A6E850C" w14:textId="77777777" w:rsidR="00570DCD" w:rsidRPr="006951DF" w:rsidRDefault="00570DCD" w:rsidP="00570DCD">
      <w:pPr>
        <w:jc w:val="both"/>
        <w:rPr>
          <w:sz w:val="16"/>
          <w:szCs w:val="16"/>
        </w:rPr>
      </w:pPr>
    </w:p>
    <w:p w14:paraId="5CF30762" w14:textId="77777777" w:rsidR="00EA457C" w:rsidRPr="0038441B" w:rsidRDefault="00570DCD" w:rsidP="00EA457C">
      <w:pPr>
        <w:numPr>
          <w:ilvl w:val="0"/>
          <w:numId w:val="22"/>
        </w:numPr>
        <w:ind w:left="0" w:firstLine="0"/>
        <w:jc w:val="both"/>
        <w:rPr>
          <w:sz w:val="22"/>
          <w:szCs w:val="22"/>
        </w:rPr>
      </w:pPr>
      <w:r w:rsidRPr="0038441B">
        <w:rPr>
          <w:sz w:val="22"/>
          <w:szCs w:val="22"/>
        </w:rPr>
        <w:t>The unit of enquiry was a</w:t>
      </w:r>
      <w:r w:rsidR="00EA457C" w:rsidRPr="0038441B">
        <w:rPr>
          <w:sz w:val="22"/>
          <w:szCs w:val="22"/>
        </w:rPr>
        <w:t>n agricultural production unit (</w:t>
      </w:r>
      <w:r w:rsidR="00EA457C" w:rsidRPr="0038441B">
        <w:rPr>
          <w:b/>
          <w:sz w:val="22"/>
          <w:szCs w:val="22"/>
        </w:rPr>
        <w:t xml:space="preserve">farm or agricultural </w:t>
      </w:r>
      <w:r w:rsidR="003A1043" w:rsidRPr="0038441B">
        <w:rPr>
          <w:b/>
          <w:sz w:val="22"/>
          <w:szCs w:val="22"/>
        </w:rPr>
        <w:t>holding</w:t>
      </w:r>
      <w:r w:rsidR="00EA457C" w:rsidRPr="0038441B">
        <w:rPr>
          <w:sz w:val="22"/>
          <w:szCs w:val="22"/>
        </w:rPr>
        <w:t>) producing primarily for sale. In addition, all agricultural production units producing mainly for own consumption with at least 5 perches of land for garden crops and/or with a minimum number fruit trees in the backyard of private households, were considered as farms. The following thresholds were used:</w:t>
      </w:r>
    </w:p>
    <w:p w14:paraId="726F1543" w14:textId="77777777" w:rsidR="00EA457C" w:rsidRPr="0038441B" w:rsidRDefault="00EA457C" w:rsidP="00EA457C">
      <w:pPr>
        <w:jc w:val="both"/>
        <w:rPr>
          <w:sz w:val="22"/>
          <w:szCs w:val="22"/>
        </w:rPr>
      </w:pPr>
    </w:p>
    <w:p w14:paraId="2A8FA34D" w14:textId="77777777" w:rsidR="00EA457C" w:rsidRPr="0038441B" w:rsidRDefault="00EA457C" w:rsidP="00EA457C">
      <w:pPr>
        <w:jc w:val="both"/>
        <w:rPr>
          <w:sz w:val="22"/>
          <w:szCs w:val="22"/>
        </w:rPr>
      </w:pPr>
      <w:r w:rsidRPr="0038441B">
        <w:rPr>
          <w:sz w:val="22"/>
          <w:szCs w:val="22"/>
        </w:rPr>
        <w:t>(</w:t>
      </w:r>
      <w:proofErr w:type="spellStart"/>
      <w:r w:rsidRPr="0038441B">
        <w:rPr>
          <w:sz w:val="22"/>
          <w:szCs w:val="22"/>
        </w:rPr>
        <w:t>i</w:t>
      </w:r>
      <w:proofErr w:type="spellEnd"/>
      <w:r w:rsidRPr="0038441B">
        <w:rPr>
          <w:sz w:val="22"/>
          <w:szCs w:val="22"/>
        </w:rPr>
        <w:t>) Any household cultivating a piece of land, on own account, and for commercial production (at least 5 perches)</w:t>
      </w:r>
    </w:p>
    <w:p w14:paraId="63789378" w14:textId="77777777" w:rsidR="00EA457C" w:rsidRPr="0038441B" w:rsidRDefault="00EA457C" w:rsidP="00EA457C">
      <w:pPr>
        <w:jc w:val="both"/>
        <w:rPr>
          <w:sz w:val="22"/>
          <w:szCs w:val="22"/>
        </w:rPr>
      </w:pPr>
    </w:p>
    <w:p w14:paraId="23BE3BE9" w14:textId="77777777" w:rsidR="00EA457C" w:rsidRPr="0038441B" w:rsidRDefault="00EA457C" w:rsidP="00EA457C">
      <w:pPr>
        <w:jc w:val="both"/>
        <w:rPr>
          <w:sz w:val="22"/>
          <w:szCs w:val="22"/>
        </w:rPr>
      </w:pPr>
      <w:r w:rsidRPr="0038441B">
        <w:rPr>
          <w:sz w:val="22"/>
          <w:szCs w:val="22"/>
        </w:rPr>
        <w:t>(ii) Any housing unit having a kitchen garden (at least 5 perches)</w:t>
      </w:r>
    </w:p>
    <w:p w14:paraId="540D20E7" w14:textId="77777777" w:rsidR="00EA457C" w:rsidRPr="0038441B" w:rsidRDefault="00EA457C" w:rsidP="00EA457C">
      <w:pPr>
        <w:jc w:val="both"/>
        <w:rPr>
          <w:sz w:val="22"/>
          <w:szCs w:val="22"/>
        </w:rPr>
      </w:pPr>
    </w:p>
    <w:p w14:paraId="16B40DCB" w14:textId="77777777" w:rsidR="00EA457C" w:rsidRPr="0038441B" w:rsidRDefault="00EA457C" w:rsidP="00EA457C">
      <w:pPr>
        <w:jc w:val="both"/>
        <w:rPr>
          <w:sz w:val="22"/>
          <w:szCs w:val="22"/>
        </w:rPr>
      </w:pPr>
      <w:r w:rsidRPr="0038441B">
        <w:rPr>
          <w:sz w:val="22"/>
          <w:szCs w:val="22"/>
        </w:rPr>
        <w:t>(iii) Any housing unit having fruit trees on the premises with a certain cut-off:</w:t>
      </w:r>
    </w:p>
    <w:p w14:paraId="1481F05A" w14:textId="77777777" w:rsidR="00EA457C" w:rsidRPr="0038441B" w:rsidRDefault="00EA457C" w:rsidP="00EA457C">
      <w:pPr>
        <w:numPr>
          <w:ilvl w:val="0"/>
          <w:numId w:val="30"/>
        </w:numPr>
        <w:jc w:val="both"/>
        <w:rPr>
          <w:sz w:val="22"/>
          <w:szCs w:val="22"/>
        </w:rPr>
      </w:pPr>
      <w:r w:rsidRPr="0038441B">
        <w:rPr>
          <w:sz w:val="22"/>
          <w:szCs w:val="22"/>
        </w:rPr>
        <w:t>Breadfruit, Lychee, Mango (at least 5 trees)</w:t>
      </w:r>
    </w:p>
    <w:p w14:paraId="57EE6ABC" w14:textId="7F090361" w:rsidR="00EA457C" w:rsidRPr="0038441B" w:rsidRDefault="00EA457C" w:rsidP="00EA457C">
      <w:pPr>
        <w:numPr>
          <w:ilvl w:val="0"/>
          <w:numId w:val="30"/>
        </w:numPr>
        <w:jc w:val="both"/>
        <w:rPr>
          <w:sz w:val="22"/>
          <w:szCs w:val="22"/>
        </w:rPr>
      </w:pPr>
      <w:r w:rsidRPr="0038441B">
        <w:rPr>
          <w:sz w:val="22"/>
          <w:szCs w:val="22"/>
        </w:rPr>
        <w:t xml:space="preserve">Lemon, Mandarin, Coconut, Guava, Other citrus, Mixed fruit </w:t>
      </w:r>
      <w:r w:rsidR="005E7148" w:rsidRPr="0038441B">
        <w:rPr>
          <w:sz w:val="22"/>
          <w:szCs w:val="22"/>
        </w:rPr>
        <w:t>trees (</w:t>
      </w:r>
      <w:r w:rsidRPr="0038441B">
        <w:rPr>
          <w:sz w:val="22"/>
          <w:szCs w:val="22"/>
        </w:rPr>
        <w:t>at least 10 trees)</w:t>
      </w:r>
    </w:p>
    <w:p w14:paraId="7081976B" w14:textId="77777777" w:rsidR="00EA457C" w:rsidRPr="0038441B" w:rsidRDefault="00EA457C" w:rsidP="00EA457C">
      <w:pPr>
        <w:numPr>
          <w:ilvl w:val="0"/>
          <w:numId w:val="30"/>
        </w:numPr>
        <w:jc w:val="both"/>
        <w:rPr>
          <w:sz w:val="22"/>
          <w:szCs w:val="22"/>
        </w:rPr>
      </w:pPr>
      <w:r w:rsidRPr="0038441B">
        <w:rPr>
          <w:sz w:val="22"/>
          <w:szCs w:val="22"/>
        </w:rPr>
        <w:t>Banana, Pawpaw (at least 20 trees)</w:t>
      </w:r>
    </w:p>
    <w:p w14:paraId="369ADE01" w14:textId="77777777" w:rsidR="00EA457C" w:rsidRPr="0038441B" w:rsidRDefault="00EA457C" w:rsidP="00EA457C">
      <w:pPr>
        <w:numPr>
          <w:ilvl w:val="0"/>
          <w:numId w:val="30"/>
        </w:numPr>
        <w:jc w:val="both"/>
        <w:rPr>
          <w:sz w:val="22"/>
          <w:szCs w:val="22"/>
        </w:rPr>
      </w:pPr>
      <w:r w:rsidRPr="0038441B">
        <w:rPr>
          <w:sz w:val="22"/>
          <w:szCs w:val="22"/>
        </w:rPr>
        <w:t>Pineapple, Lychee, Vegetables, Fruits-other, Crops-other (at least 5 perches)</w:t>
      </w:r>
    </w:p>
    <w:p w14:paraId="6E43A932" w14:textId="77777777" w:rsidR="00EA457C" w:rsidRPr="0038441B" w:rsidRDefault="00EA457C" w:rsidP="00EA457C">
      <w:pPr>
        <w:jc w:val="both"/>
        <w:rPr>
          <w:sz w:val="22"/>
          <w:szCs w:val="22"/>
        </w:rPr>
      </w:pPr>
    </w:p>
    <w:p w14:paraId="34BEE564" w14:textId="77777777" w:rsidR="00EA457C" w:rsidRPr="0038441B" w:rsidRDefault="00EA457C" w:rsidP="00EA457C">
      <w:pPr>
        <w:jc w:val="both"/>
        <w:rPr>
          <w:sz w:val="22"/>
          <w:szCs w:val="22"/>
        </w:rPr>
      </w:pPr>
      <w:r w:rsidRPr="0038441B">
        <w:rPr>
          <w:sz w:val="22"/>
          <w:szCs w:val="22"/>
        </w:rPr>
        <w:t>(iv) All honey producers</w:t>
      </w:r>
    </w:p>
    <w:p w14:paraId="1A72FB7B" w14:textId="77777777" w:rsidR="00EA457C" w:rsidRPr="0038441B" w:rsidRDefault="00EA457C" w:rsidP="00EA457C">
      <w:pPr>
        <w:jc w:val="both"/>
        <w:rPr>
          <w:sz w:val="22"/>
          <w:szCs w:val="22"/>
        </w:rPr>
      </w:pPr>
    </w:p>
    <w:p w14:paraId="48266278" w14:textId="77777777" w:rsidR="00EA457C" w:rsidRPr="0038441B" w:rsidRDefault="00EA457C" w:rsidP="00EA457C">
      <w:pPr>
        <w:jc w:val="both"/>
        <w:rPr>
          <w:sz w:val="22"/>
          <w:szCs w:val="22"/>
        </w:rPr>
      </w:pPr>
      <w:r w:rsidRPr="0038441B">
        <w:rPr>
          <w:sz w:val="22"/>
          <w:szCs w:val="22"/>
        </w:rPr>
        <w:t>(v) All deer farms</w:t>
      </w:r>
    </w:p>
    <w:p w14:paraId="039C65B2" w14:textId="77777777" w:rsidR="00EA457C" w:rsidRPr="0038441B" w:rsidRDefault="00EA457C" w:rsidP="00EA457C">
      <w:pPr>
        <w:jc w:val="both"/>
        <w:rPr>
          <w:sz w:val="22"/>
          <w:szCs w:val="22"/>
        </w:rPr>
      </w:pPr>
    </w:p>
    <w:p w14:paraId="21F617D0" w14:textId="77777777" w:rsidR="00EA457C" w:rsidRDefault="00EA457C" w:rsidP="00EA457C">
      <w:pPr>
        <w:jc w:val="both"/>
        <w:rPr>
          <w:sz w:val="22"/>
          <w:szCs w:val="22"/>
        </w:rPr>
      </w:pPr>
      <w:r w:rsidRPr="0038441B">
        <w:rPr>
          <w:sz w:val="22"/>
          <w:szCs w:val="22"/>
        </w:rPr>
        <w:t>(vi</w:t>
      </w:r>
      <w:r w:rsidR="00333A36" w:rsidRPr="0038441B">
        <w:rPr>
          <w:sz w:val="22"/>
          <w:szCs w:val="22"/>
        </w:rPr>
        <w:t>) No minimum size for livestock</w:t>
      </w:r>
      <w:r w:rsidR="006951DF">
        <w:rPr>
          <w:sz w:val="22"/>
          <w:szCs w:val="22"/>
        </w:rPr>
        <w:t xml:space="preserve"> and poultry</w:t>
      </w:r>
    </w:p>
    <w:p w14:paraId="2E656DDD" w14:textId="77777777" w:rsidR="005E7148" w:rsidRPr="0038441B" w:rsidRDefault="005E7148" w:rsidP="00EA457C">
      <w:pPr>
        <w:jc w:val="both"/>
        <w:rPr>
          <w:sz w:val="22"/>
          <w:szCs w:val="22"/>
        </w:rPr>
      </w:pPr>
    </w:p>
    <w:p w14:paraId="78FC383D" w14:textId="77777777" w:rsidR="00570DCD" w:rsidRPr="0038441B" w:rsidRDefault="00EA457C" w:rsidP="00570DCD">
      <w:pPr>
        <w:pStyle w:val="Heading3"/>
        <w:rPr>
          <w:sz w:val="22"/>
          <w:szCs w:val="22"/>
        </w:rPr>
      </w:pPr>
      <w:r w:rsidRPr="0038441B">
        <w:rPr>
          <w:sz w:val="22"/>
          <w:szCs w:val="22"/>
        </w:rPr>
        <w:lastRenderedPageBreak/>
        <w:t>Sampling frame</w:t>
      </w:r>
      <w:r w:rsidR="00E16DF3" w:rsidRPr="0038441B">
        <w:rPr>
          <w:sz w:val="22"/>
          <w:szCs w:val="22"/>
        </w:rPr>
        <w:t xml:space="preserve"> for household farms</w:t>
      </w:r>
    </w:p>
    <w:p w14:paraId="7F066668" w14:textId="77777777" w:rsidR="00570DCD" w:rsidRPr="0038441B" w:rsidRDefault="00570DCD" w:rsidP="00570DCD">
      <w:pPr>
        <w:jc w:val="both"/>
        <w:rPr>
          <w:sz w:val="22"/>
          <w:szCs w:val="22"/>
        </w:rPr>
      </w:pPr>
    </w:p>
    <w:p w14:paraId="33939380" w14:textId="77777777" w:rsidR="00570DCD" w:rsidRPr="0038441B" w:rsidRDefault="00570DCD" w:rsidP="00570DCD">
      <w:pPr>
        <w:pStyle w:val="BodyTextIndent2"/>
        <w:numPr>
          <w:ilvl w:val="0"/>
          <w:numId w:val="22"/>
        </w:numPr>
        <w:ind w:left="0" w:firstLine="0"/>
        <w:rPr>
          <w:b/>
          <w:bCs/>
          <w:sz w:val="22"/>
          <w:szCs w:val="22"/>
        </w:rPr>
      </w:pPr>
      <w:r w:rsidRPr="0038441B">
        <w:rPr>
          <w:sz w:val="22"/>
          <w:szCs w:val="22"/>
        </w:rPr>
        <w:t xml:space="preserve">The sampling frame </w:t>
      </w:r>
      <w:r w:rsidR="00EA457C" w:rsidRPr="0038441B">
        <w:rPr>
          <w:sz w:val="22"/>
          <w:szCs w:val="22"/>
        </w:rPr>
        <w:t xml:space="preserve">for household and non-household </w:t>
      </w:r>
      <w:r w:rsidR="00E16DF3" w:rsidRPr="0038441B">
        <w:rPr>
          <w:sz w:val="22"/>
          <w:szCs w:val="22"/>
        </w:rPr>
        <w:t>farm</w:t>
      </w:r>
      <w:r w:rsidR="00EA457C" w:rsidRPr="0038441B">
        <w:rPr>
          <w:sz w:val="22"/>
          <w:szCs w:val="22"/>
        </w:rPr>
        <w:t xml:space="preserve">s </w:t>
      </w:r>
      <w:r w:rsidRPr="0038441B">
        <w:rPr>
          <w:sz w:val="22"/>
          <w:szCs w:val="22"/>
        </w:rPr>
        <w:t xml:space="preserve">consisted of a list of </w:t>
      </w:r>
      <w:r w:rsidR="00EA457C" w:rsidRPr="0038441B">
        <w:rPr>
          <w:sz w:val="22"/>
          <w:szCs w:val="22"/>
        </w:rPr>
        <w:t xml:space="preserve">agricultural </w:t>
      </w:r>
      <w:r w:rsidRPr="0038441B">
        <w:rPr>
          <w:sz w:val="22"/>
          <w:szCs w:val="22"/>
        </w:rPr>
        <w:t>production units obtained from the database</w:t>
      </w:r>
      <w:r w:rsidR="006951DF">
        <w:rPr>
          <w:sz w:val="22"/>
          <w:szCs w:val="22"/>
        </w:rPr>
        <w:t>s</w:t>
      </w:r>
      <w:r w:rsidRPr="0038441B">
        <w:rPr>
          <w:sz w:val="22"/>
          <w:szCs w:val="22"/>
        </w:rPr>
        <w:t xml:space="preserve"> of </w:t>
      </w:r>
      <w:r w:rsidR="00EA457C" w:rsidRPr="0038441B">
        <w:rPr>
          <w:sz w:val="22"/>
          <w:szCs w:val="22"/>
        </w:rPr>
        <w:t xml:space="preserve">Ministry of Agro-Industry &amp; Food Security </w:t>
      </w:r>
      <w:r w:rsidR="006951DF">
        <w:rPr>
          <w:sz w:val="22"/>
          <w:szCs w:val="22"/>
        </w:rPr>
        <w:t xml:space="preserve">(MAIFS) </w:t>
      </w:r>
      <w:r w:rsidR="00EA457C" w:rsidRPr="0038441B">
        <w:rPr>
          <w:sz w:val="22"/>
          <w:szCs w:val="22"/>
        </w:rPr>
        <w:t>and Food &amp; Agricultural Research Extension Institute (FAREI) for  livestock &amp; poultry breeders</w:t>
      </w:r>
      <w:r w:rsidRPr="0038441B">
        <w:rPr>
          <w:sz w:val="22"/>
          <w:szCs w:val="22"/>
        </w:rPr>
        <w:t xml:space="preserve">, supplemented with information from other administrative sources such as </w:t>
      </w:r>
      <w:r w:rsidR="00EA457C" w:rsidRPr="0038441B">
        <w:rPr>
          <w:sz w:val="22"/>
          <w:szCs w:val="22"/>
        </w:rPr>
        <w:t xml:space="preserve">small farmers </w:t>
      </w:r>
      <w:r w:rsidRPr="0038441B">
        <w:rPr>
          <w:sz w:val="22"/>
          <w:szCs w:val="22"/>
        </w:rPr>
        <w:t xml:space="preserve">registered at the </w:t>
      </w:r>
      <w:r w:rsidR="00EA457C" w:rsidRPr="0038441B">
        <w:rPr>
          <w:sz w:val="22"/>
          <w:szCs w:val="22"/>
        </w:rPr>
        <w:t>Small Farmers Welfare Fund</w:t>
      </w:r>
      <w:r w:rsidRPr="0038441B">
        <w:rPr>
          <w:sz w:val="22"/>
          <w:szCs w:val="22"/>
        </w:rPr>
        <w:t>, persons engaged in</w:t>
      </w:r>
      <w:r w:rsidR="00EA457C" w:rsidRPr="0038441B">
        <w:rPr>
          <w:sz w:val="22"/>
          <w:szCs w:val="22"/>
        </w:rPr>
        <w:t xml:space="preserve"> growing of crops - vegetables, fruits and flowers (including vegetable crops in kitchen gardens and fruit trees in backyard) mainly for sale or own consumption  with at least 5 perches of land </w:t>
      </w:r>
      <w:r w:rsidRPr="0038441B">
        <w:rPr>
          <w:sz w:val="22"/>
          <w:szCs w:val="22"/>
        </w:rPr>
        <w:t>(identified from the 20</w:t>
      </w:r>
      <w:r w:rsidR="00055F7E">
        <w:rPr>
          <w:sz w:val="22"/>
          <w:szCs w:val="22"/>
        </w:rPr>
        <w:t>22</w:t>
      </w:r>
      <w:r w:rsidRPr="0038441B">
        <w:rPr>
          <w:sz w:val="22"/>
          <w:szCs w:val="22"/>
        </w:rPr>
        <w:t xml:space="preserve"> </w:t>
      </w:r>
      <w:r w:rsidR="00EA457C" w:rsidRPr="0038441B">
        <w:rPr>
          <w:sz w:val="22"/>
          <w:szCs w:val="22"/>
        </w:rPr>
        <w:t>Housing</w:t>
      </w:r>
      <w:r w:rsidRPr="0038441B">
        <w:rPr>
          <w:sz w:val="22"/>
          <w:szCs w:val="22"/>
        </w:rPr>
        <w:t xml:space="preserve"> Census), etc.</w:t>
      </w:r>
    </w:p>
    <w:p w14:paraId="3F8E68BF" w14:textId="77777777" w:rsidR="00394D25" w:rsidRPr="0038441B" w:rsidRDefault="00394D25" w:rsidP="00394D25">
      <w:pPr>
        <w:pStyle w:val="BodyTextIndent2"/>
        <w:ind w:left="0"/>
        <w:rPr>
          <w:sz w:val="22"/>
          <w:szCs w:val="22"/>
        </w:rPr>
      </w:pPr>
    </w:p>
    <w:p w14:paraId="555539A8" w14:textId="77777777" w:rsidR="00394D25" w:rsidRPr="0038441B" w:rsidRDefault="00394D25" w:rsidP="00394D25">
      <w:pPr>
        <w:pStyle w:val="BodyTextIndent2"/>
        <w:ind w:left="0"/>
        <w:rPr>
          <w:b/>
          <w:bCs/>
          <w:sz w:val="22"/>
          <w:szCs w:val="22"/>
        </w:rPr>
      </w:pPr>
    </w:p>
    <w:p w14:paraId="4191CCCE" w14:textId="77777777" w:rsidR="00EA457C" w:rsidRPr="0038441B" w:rsidRDefault="00E16DF3" w:rsidP="00EA457C">
      <w:pPr>
        <w:pStyle w:val="BodyTextIndent2"/>
        <w:ind w:left="0"/>
        <w:rPr>
          <w:b/>
          <w:sz w:val="22"/>
          <w:szCs w:val="22"/>
        </w:rPr>
      </w:pPr>
      <w:r w:rsidRPr="0038441B">
        <w:rPr>
          <w:b/>
          <w:sz w:val="22"/>
          <w:szCs w:val="22"/>
        </w:rPr>
        <w:t>Frame for non-household farms</w:t>
      </w:r>
    </w:p>
    <w:p w14:paraId="116ACE76" w14:textId="77777777" w:rsidR="00E16DF3" w:rsidRPr="0038441B" w:rsidRDefault="00E16DF3" w:rsidP="00EA457C">
      <w:pPr>
        <w:pStyle w:val="BodyTextIndent2"/>
        <w:ind w:left="0"/>
        <w:rPr>
          <w:b/>
          <w:bCs/>
          <w:sz w:val="22"/>
          <w:szCs w:val="22"/>
        </w:rPr>
      </w:pPr>
    </w:p>
    <w:p w14:paraId="497F2D41" w14:textId="77777777" w:rsidR="00E16DF3" w:rsidRPr="0038441B" w:rsidRDefault="00E16DF3" w:rsidP="00570DCD">
      <w:pPr>
        <w:pStyle w:val="BodyTextIndent2"/>
        <w:numPr>
          <w:ilvl w:val="0"/>
          <w:numId w:val="22"/>
        </w:numPr>
        <w:ind w:left="0" w:firstLine="0"/>
        <w:rPr>
          <w:bCs/>
          <w:sz w:val="22"/>
          <w:szCs w:val="22"/>
        </w:rPr>
      </w:pPr>
      <w:r w:rsidRPr="0038441B">
        <w:rPr>
          <w:bCs/>
          <w:sz w:val="22"/>
          <w:szCs w:val="22"/>
        </w:rPr>
        <w:t>The frame for non-household farms consisted of a list of agricultural establishments obtained from the database</w:t>
      </w:r>
      <w:r w:rsidR="006951DF">
        <w:rPr>
          <w:bCs/>
          <w:sz w:val="22"/>
          <w:szCs w:val="22"/>
        </w:rPr>
        <w:t>s</w:t>
      </w:r>
      <w:r w:rsidRPr="0038441B">
        <w:rPr>
          <w:bCs/>
          <w:sz w:val="22"/>
          <w:szCs w:val="22"/>
        </w:rPr>
        <w:t xml:space="preserve"> of </w:t>
      </w:r>
      <w:r w:rsidR="006951DF">
        <w:rPr>
          <w:bCs/>
          <w:sz w:val="22"/>
          <w:szCs w:val="22"/>
        </w:rPr>
        <w:t>MAIFS</w:t>
      </w:r>
      <w:r w:rsidRPr="0038441B">
        <w:rPr>
          <w:bCs/>
          <w:sz w:val="22"/>
          <w:szCs w:val="22"/>
        </w:rPr>
        <w:t xml:space="preserve"> and FAREI for </w:t>
      </w:r>
      <w:r w:rsidR="006951DF">
        <w:rPr>
          <w:bCs/>
          <w:sz w:val="22"/>
          <w:szCs w:val="22"/>
        </w:rPr>
        <w:t xml:space="preserve">crops, </w:t>
      </w:r>
      <w:r w:rsidRPr="0038441B">
        <w:rPr>
          <w:bCs/>
          <w:sz w:val="22"/>
          <w:szCs w:val="22"/>
        </w:rPr>
        <w:t>livestock &amp; poultry breeders, supplemented with information from other administrative sources.</w:t>
      </w:r>
    </w:p>
    <w:p w14:paraId="2EF7ECC8" w14:textId="77777777" w:rsidR="00E16DF3" w:rsidRPr="0038441B" w:rsidRDefault="00E16DF3" w:rsidP="00E16DF3">
      <w:pPr>
        <w:pStyle w:val="BodyTextIndent2"/>
        <w:ind w:left="0"/>
        <w:rPr>
          <w:bCs/>
          <w:sz w:val="22"/>
          <w:szCs w:val="22"/>
        </w:rPr>
      </w:pPr>
    </w:p>
    <w:p w14:paraId="78438A25" w14:textId="77777777" w:rsidR="00E16DF3" w:rsidRPr="0038441B" w:rsidRDefault="00E16DF3" w:rsidP="00E16DF3">
      <w:pPr>
        <w:pStyle w:val="BodyTextIndent2"/>
        <w:ind w:left="0"/>
        <w:rPr>
          <w:bCs/>
          <w:sz w:val="22"/>
          <w:szCs w:val="22"/>
          <w:highlight w:val="yellow"/>
        </w:rPr>
      </w:pPr>
    </w:p>
    <w:p w14:paraId="5217B74F" w14:textId="77777777" w:rsidR="00E16DF3" w:rsidRPr="0038441B" w:rsidRDefault="00E16DF3" w:rsidP="00E16DF3">
      <w:pPr>
        <w:pStyle w:val="BodyTextIndent2"/>
        <w:ind w:left="0"/>
        <w:rPr>
          <w:b/>
          <w:sz w:val="22"/>
          <w:szCs w:val="22"/>
        </w:rPr>
      </w:pPr>
      <w:r w:rsidRPr="0038441B">
        <w:rPr>
          <w:b/>
          <w:sz w:val="22"/>
          <w:szCs w:val="22"/>
        </w:rPr>
        <w:t>Phase 1 - Census of non-household farms (agricultural establishments)</w:t>
      </w:r>
    </w:p>
    <w:p w14:paraId="72E033ED" w14:textId="77777777" w:rsidR="00E16DF3" w:rsidRPr="0038441B" w:rsidRDefault="00E16DF3" w:rsidP="00E16DF3">
      <w:pPr>
        <w:pStyle w:val="BodyTextIndent2"/>
        <w:ind w:left="0"/>
        <w:rPr>
          <w:sz w:val="22"/>
          <w:szCs w:val="22"/>
        </w:rPr>
      </w:pPr>
    </w:p>
    <w:p w14:paraId="1E351053" w14:textId="77777777" w:rsidR="00E16DF3" w:rsidRPr="0038441B" w:rsidRDefault="00E16DF3" w:rsidP="00E16DF3">
      <w:pPr>
        <w:pStyle w:val="BodyTextIndent2"/>
        <w:numPr>
          <w:ilvl w:val="0"/>
          <w:numId w:val="22"/>
        </w:numPr>
        <w:ind w:left="0" w:firstLine="0"/>
        <w:rPr>
          <w:sz w:val="22"/>
          <w:szCs w:val="22"/>
        </w:rPr>
      </w:pPr>
      <w:r w:rsidRPr="0038441B">
        <w:rPr>
          <w:sz w:val="22"/>
          <w:szCs w:val="22"/>
        </w:rPr>
        <w:t>Some 200 agricultural establishments, which are mostly private sector establishments and Government institutions involved in agricultural production (excluding sugarcane, tea and tobacco) were surveyed in the Islands of Mauritius and Rodrigues.</w:t>
      </w:r>
    </w:p>
    <w:p w14:paraId="74BFF220" w14:textId="77777777" w:rsidR="003A1043" w:rsidRDefault="003A1043" w:rsidP="003A1043">
      <w:pPr>
        <w:pStyle w:val="BodyTextIndent2"/>
        <w:ind w:left="0"/>
        <w:rPr>
          <w:sz w:val="22"/>
          <w:szCs w:val="22"/>
        </w:rPr>
      </w:pPr>
    </w:p>
    <w:p w14:paraId="02B8BBC0" w14:textId="77777777" w:rsidR="00E9213D" w:rsidRPr="0038441B" w:rsidRDefault="00E9213D" w:rsidP="003A1043">
      <w:pPr>
        <w:pStyle w:val="BodyTextIndent2"/>
        <w:ind w:left="0"/>
        <w:rPr>
          <w:sz w:val="22"/>
          <w:szCs w:val="22"/>
        </w:rPr>
      </w:pPr>
    </w:p>
    <w:p w14:paraId="04076DA0" w14:textId="77777777" w:rsidR="003A1043" w:rsidRPr="0038441B" w:rsidRDefault="003A1043" w:rsidP="003A1043">
      <w:pPr>
        <w:pStyle w:val="BodyTextIndent2"/>
        <w:ind w:left="0"/>
        <w:rPr>
          <w:sz w:val="22"/>
          <w:szCs w:val="22"/>
        </w:rPr>
      </w:pPr>
      <w:r w:rsidRPr="0038441B">
        <w:rPr>
          <w:b/>
          <w:sz w:val="22"/>
          <w:szCs w:val="22"/>
        </w:rPr>
        <w:t xml:space="preserve">Phase 2 - </w:t>
      </w:r>
      <w:r w:rsidRPr="0038441B">
        <w:rPr>
          <w:b/>
          <w:bCs/>
          <w:sz w:val="22"/>
          <w:szCs w:val="22"/>
        </w:rPr>
        <w:t xml:space="preserve">Sampling design for </w:t>
      </w:r>
      <w:bookmarkStart w:id="19" w:name="_Hlk430539041"/>
      <w:r w:rsidRPr="0038441B">
        <w:rPr>
          <w:b/>
          <w:bCs/>
          <w:sz w:val="22"/>
          <w:szCs w:val="22"/>
        </w:rPr>
        <w:t>household farms</w:t>
      </w:r>
      <w:bookmarkEnd w:id="19"/>
    </w:p>
    <w:p w14:paraId="2C05416F" w14:textId="77777777" w:rsidR="003A1043" w:rsidRPr="0038441B" w:rsidRDefault="003A1043" w:rsidP="003A1043">
      <w:pPr>
        <w:pStyle w:val="BodyTextIndent2"/>
        <w:ind w:left="0"/>
        <w:rPr>
          <w:sz w:val="22"/>
          <w:szCs w:val="22"/>
        </w:rPr>
      </w:pPr>
    </w:p>
    <w:p w14:paraId="60AC1388" w14:textId="77777777" w:rsidR="003A1043" w:rsidRPr="0038441B" w:rsidRDefault="003A1043" w:rsidP="00E16DF3">
      <w:pPr>
        <w:pStyle w:val="BodyTextIndent2"/>
        <w:numPr>
          <w:ilvl w:val="0"/>
          <w:numId w:val="22"/>
        </w:numPr>
        <w:ind w:left="0" w:firstLine="0"/>
        <w:rPr>
          <w:sz w:val="22"/>
          <w:szCs w:val="22"/>
        </w:rPr>
      </w:pPr>
      <w:r w:rsidRPr="0038441B">
        <w:rPr>
          <w:sz w:val="22"/>
          <w:szCs w:val="22"/>
        </w:rPr>
        <w:t>The sample comprised 10,</w:t>
      </w:r>
      <w:r w:rsidR="009D278A">
        <w:rPr>
          <w:sz w:val="22"/>
          <w:szCs w:val="22"/>
        </w:rPr>
        <w:t>237</w:t>
      </w:r>
      <w:r w:rsidRPr="0038441B">
        <w:rPr>
          <w:sz w:val="22"/>
          <w:szCs w:val="22"/>
        </w:rPr>
        <w:t xml:space="preserve"> units (8,</w:t>
      </w:r>
      <w:r w:rsidR="009D278A">
        <w:rPr>
          <w:sz w:val="22"/>
          <w:szCs w:val="22"/>
        </w:rPr>
        <w:t>18</w:t>
      </w:r>
      <w:r w:rsidRPr="0038441B">
        <w:rPr>
          <w:sz w:val="22"/>
          <w:szCs w:val="22"/>
        </w:rPr>
        <w:t>7 for the Island of Mauritius and 2,</w:t>
      </w:r>
      <w:r w:rsidR="009D278A">
        <w:rPr>
          <w:sz w:val="22"/>
          <w:szCs w:val="22"/>
        </w:rPr>
        <w:t>050</w:t>
      </w:r>
      <w:r w:rsidRPr="0038441B">
        <w:rPr>
          <w:sz w:val="22"/>
          <w:szCs w:val="22"/>
        </w:rPr>
        <w:t xml:space="preserve"> for the Island of Rodrigues) which were allocated to the different strata according to disproportionate stratified random sampling. The stratifying factors were agricultural intensity, types of crops/livestock and geographical region. This type of allocation was considered to be more appropriate than the usual proportional allocation. Within the strata, selection of units was effected by Systematic Random Sampling to ensure representativeness. it covers all large farms and samples of medium and small farms</w:t>
      </w:r>
      <w:r w:rsidR="00EC52FB" w:rsidRPr="0038441B">
        <w:rPr>
          <w:sz w:val="22"/>
          <w:szCs w:val="22"/>
        </w:rPr>
        <w:t xml:space="preserve">.  The sample represented some </w:t>
      </w:r>
      <w:r w:rsidR="00203F65" w:rsidRPr="0038441B">
        <w:rPr>
          <w:sz w:val="22"/>
          <w:szCs w:val="22"/>
        </w:rPr>
        <w:t xml:space="preserve">38% </w:t>
      </w:r>
      <w:r w:rsidR="00EC52FB" w:rsidRPr="0038441B">
        <w:rPr>
          <w:sz w:val="22"/>
          <w:szCs w:val="22"/>
        </w:rPr>
        <w:t>of the estimated number of household farms.</w:t>
      </w:r>
    </w:p>
    <w:p w14:paraId="44763FA8" w14:textId="77777777" w:rsidR="00570DCD" w:rsidRPr="0038441B" w:rsidRDefault="00570DCD" w:rsidP="00570DCD">
      <w:pPr>
        <w:pStyle w:val="BodyTextIndent2"/>
        <w:ind w:left="0" w:firstLine="720"/>
        <w:rPr>
          <w:b/>
          <w:bCs/>
          <w:sz w:val="22"/>
          <w:szCs w:val="22"/>
        </w:rPr>
      </w:pPr>
    </w:p>
    <w:p w14:paraId="0774D9C4" w14:textId="77777777" w:rsidR="00570DCD" w:rsidRPr="0038441B" w:rsidRDefault="00570DCD" w:rsidP="00570DCD">
      <w:pPr>
        <w:pStyle w:val="BodyTextIndent2"/>
        <w:ind w:left="0" w:firstLine="720"/>
        <w:rPr>
          <w:sz w:val="22"/>
          <w:szCs w:val="22"/>
        </w:rPr>
      </w:pPr>
    </w:p>
    <w:p w14:paraId="28D2DD7E" w14:textId="77777777" w:rsidR="00E16DF3" w:rsidRPr="0038441B" w:rsidRDefault="00E16DF3" w:rsidP="00E16DF3">
      <w:pPr>
        <w:pStyle w:val="BodyTextIndent2"/>
        <w:ind w:left="0"/>
        <w:rPr>
          <w:sz w:val="22"/>
          <w:szCs w:val="22"/>
        </w:rPr>
      </w:pPr>
      <w:r w:rsidRPr="0038441B">
        <w:rPr>
          <w:b/>
          <w:sz w:val="22"/>
          <w:szCs w:val="22"/>
        </w:rPr>
        <w:t xml:space="preserve">Phase 3 - </w:t>
      </w:r>
      <w:r w:rsidRPr="0038441B">
        <w:rPr>
          <w:b/>
          <w:bCs/>
          <w:sz w:val="22"/>
          <w:szCs w:val="22"/>
        </w:rPr>
        <w:t>Sampling design for Survey of private households</w:t>
      </w:r>
    </w:p>
    <w:p w14:paraId="3C87E179" w14:textId="77777777" w:rsidR="00E16DF3" w:rsidRPr="0038441B" w:rsidRDefault="00E16DF3" w:rsidP="00E16DF3">
      <w:pPr>
        <w:pStyle w:val="BodyTextIndent2"/>
        <w:ind w:left="0"/>
        <w:rPr>
          <w:sz w:val="22"/>
          <w:szCs w:val="22"/>
        </w:rPr>
      </w:pPr>
    </w:p>
    <w:p w14:paraId="43E1A95C" w14:textId="77777777" w:rsidR="00E16DF3" w:rsidRPr="00233822" w:rsidRDefault="00E16DF3" w:rsidP="00E16DF3">
      <w:pPr>
        <w:pStyle w:val="BodyTextIndent2"/>
        <w:numPr>
          <w:ilvl w:val="0"/>
          <w:numId w:val="22"/>
        </w:numPr>
        <w:ind w:left="0" w:firstLine="0"/>
        <w:rPr>
          <w:sz w:val="22"/>
          <w:szCs w:val="22"/>
        </w:rPr>
      </w:pPr>
      <w:r w:rsidRPr="00233822">
        <w:rPr>
          <w:sz w:val="22"/>
          <w:szCs w:val="22"/>
        </w:rPr>
        <w:t xml:space="preserve">A random sample of around </w:t>
      </w:r>
      <w:r w:rsidR="009D278A" w:rsidRPr="00233822">
        <w:rPr>
          <w:sz w:val="22"/>
          <w:szCs w:val="22"/>
        </w:rPr>
        <w:t>8,727</w:t>
      </w:r>
      <w:r w:rsidRPr="00233822">
        <w:rPr>
          <w:sz w:val="22"/>
          <w:szCs w:val="22"/>
        </w:rPr>
        <w:t xml:space="preserve"> private households was interviewed. The sampling design was a stratified cluster sampling. The clusters or Primary Sampling Units (PSUs), around 1</w:t>
      </w:r>
      <w:r w:rsidR="00DC14E3" w:rsidRPr="00233822">
        <w:rPr>
          <w:sz w:val="22"/>
          <w:szCs w:val="22"/>
        </w:rPr>
        <w:t>55</w:t>
      </w:r>
      <w:r w:rsidRPr="00233822">
        <w:rPr>
          <w:sz w:val="22"/>
          <w:szCs w:val="22"/>
        </w:rPr>
        <w:t>0 for Island of Mauritius and 4</w:t>
      </w:r>
      <w:r w:rsidR="00DC14E3" w:rsidRPr="00233822">
        <w:rPr>
          <w:sz w:val="22"/>
          <w:szCs w:val="22"/>
        </w:rPr>
        <w:t>6</w:t>
      </w:r>
      <w:r w:rsidRPr="00233822">
        <w:rPr>
          <w:sz w:val="22"/>
          <w:szCs w:val="22"/>
        </w:rPr>
        <w:t xml:space="preserve"> for Rodrigues</w:t>
      </w:r>
      <w:r w:rsidR="006951DF" w:rsidRPr="00233822">
        <w:rPr>
          <w:sz w:val="22"/>
          <w:szCs w:val="22"/>
        </w:rPr>
        <w:t>, were</w:t>
      </w:r>
      <w:r w:rsidRPr="00233822">
        <w:rPr>
          <w:sz w:val="22"/>
          <w:szCs w:val="22"/>
        </w:rPr>
        <w:t xml:space="preserve"> stratified according to their agricultural intensity. A representative sample of PSUs (</w:t>
      </w:r>
      <w:r w:rsidR="00DC14E3" w:rsidRPr="00233822">
        <w:rPr>
          <w:sz w:val="22"/>
          <w:szCs w:val="22"/>
        </w:rPr>
        <w:t>50</w:t>
      </w:r>
      <w:r w:rsidRPr="00233822">
        <w:rPr>
          <w:sz w:val="22"/>
          <w:szCs w:val="22"/>
        </w:rPr>
        <w:t xml:space="preserve"> for Mauritius and </w:t>
      </w:r>
      <w:r w:rsidR="00DC14E3" w:rsidRPr="00233822">
        <w:rPr>
          <w:sz w:val="22"/>
          <w:szCs w:val="22"/>
        </w:rPr>
        <w:t>10</w:t>
      </w:r>
      <w:r w:rsidRPr="00233822">
        <w:rPr>
          <w:sz w:val="22"/>
          <w:szCs w:val="22"/>
        </w:rPr>
        <w:t xml:space="preserve"> for Rodrigues) was drawn. Each private household in the selected PSU was interviewed.</w:t>
      </w:r>
      <w:r w:rsidR="00EC52FB" w:rsidRPr="00233822">
        <w:rPr>
          <w:sz w:val="22"/>
          <w:szCs w:val="22"/>
        </w:rPr>
        <w:t xml:space="preserve"> The sample represented </w:t>
      </w:r>
      <w:r w:rsidR="005D3691" w:rsidRPr="00233822">
        <w:rPr>
          <w:sz w:val="22"/>
          <w:szCs w:val="22"/>
        </w:rPr>
        <w:t>3</w:t>
      </w:r>
      <w:r w:rsidR="00EC52FB" w:rsidRPr="00233822">
        <w:rPr>
          <w:sz w:val="22"/>
          <w:szCs w:val="22"/>
        </w:rPr>
        <w:t xml:space="preserve">% of households </w:t>
      </w:r>
      <w:r w:rsidR="006951DF" w:rsidRPr="00233822">
        <w:rPr>
          <w:sz w:val="22"/>
          <w:szCs w:val="22"/>
        </w:rPr>
        <w:t>i</w:t>
      </w:r>
      <w:r w:rsidR="00EC52FB" w:rsidRPr="00233822">
        <w:rPr>
          <w:sz w:val="22"/>
          <w:szCs w:val="22"/>
        </w:rPr>
        <w:t xml:space="preserve">n the Island of Mauritius and </w:t>
      </w:r>
      <w:r w:rsidR="005D3691" w:rsidRPr="00233822">
        <w:rPr>
          <w:sz w:val="22"/>
          <w:szCs w:val="22"/>
        </w:rPr>
        <w:t>22</w:t>
      </w:r>
      <w:r w:rsidR="00EC52FB" w:rsidRPr="00233822">
        <w:rPr>
          <w:sz w:val="22"/>
          <w:szCs w:val="22"/>
        </w:rPr>
        <w:t xml:space="preserve">% </w:t>
      </w:r>
      <w:r w:rsidR="006951DF" w:rsidRPr="00233822">
        <w:rPr>
          <w:sz w:val="22"/>
          <w:szCs w:val="22"/>
        </w:rPr>
        <w:t>in the island of</w:t>
      </w:r>
      <w:r w:rsidR="00EC52FB" w:rsidRPr="00233822">
        <w:rPr>
          <w:sz w:val="22"/>
          <w:szCs w:val="22"/>
        </w:rPr>
        <w:t xml:space="preserve"> Rodrigues.</w:t>
      </w:r>
    </w:p>
    <w:p w14:paraId="432B166C" w14:textId="77777777" w:rsidR="00E16DF3" w:rsidRPr="00233822" w:rsidRDefault="00E16DF3" w:rsidP="00E16DF3">
      <w:pPr>
        <w:pStyle w:val="BodyTextIndent2"/>
        <w:ind w:left="0"/>
        <w:rPr>
          <w:sz w:val="22"/>
          <w:szCs w:val="22"/>
        </w:rPr>
      </w:pPr>
    </w:p>
    <w:p w14:paraId="73F42659" w14:textId="77777777" w:rsidR="001E333F" w:rsidRPr="00233822" w:rsidRDefault="001E333F" w:rsidP="001E333F">
      <w:pPr>
        <w:pStyle w:val="BodyTextIndent2"/>
        <w:rPr>
          <w:sz w:val="22"/>
          <w:szCs w:val="22"/>
        </w:rPr>
      </w:pPr>
    </w:p>
    <w:p w14:paraId="78701B3D" w14:textId="77777777" w:rsidR="00570DCD" w:rsidRPr="00233822" w:rsidRDefault="00570DCD" w:rsidP="00570DCD">
      <w:pPr>
        <w:pStyle w:val="BodyTextIndent2"/>
        <w:ind w:left="0"/>
        <w:rPr>
          <w:b/>
          <w:bCs/>
          <w:sz w:val="22"/>
          <w:szCs w:val="22"/>
        </w:rPr>
      </w:pPr>
      <w:r w:rsidRPr="00233822">
        <w:rPr>
          <w:b/>
          <w:bCs/>
          <w:sz w:val="22"/>
          <w:szCs w:val="22"/>
        </w:rPr>
        <w:t xml:space="preserve">Data </w:t>
      </w:r>
      <w:r w:rsidR="00FB06CB" w:rsidRPr="00233822">
        <w:rPr>
          <w:b/>
          <w:bCs/>
          <w:sz w:val="22"/>
          <w:szCs w:val="22"/>
        </w:rPr>
        <w:t xml:space="preserve">capture and </w:t>
      </w:r>
      <w:r w:rsidRPr="00233822">
        <w:rPr>
          <w:b/>
          <w:bCs/>
          <w:sz w:val="22"/>
          <w:szCs w:val="22"/>
        </w:rPr>
        <w:t>processing</w:t>
      </w:r>
    </w:p>
    <w:p w14:paraId="7FD1FD8D" w14:textId="77777777" w:rsidR="00570DCD" w:rsidRPr="00233822" w:rsidRDefault="00570DCD" w:rsidP="00570DCD">
      <w:pPr>
        <w:pStyle w:val="BodyTextIndent2"/>
        <w:ind w:left="0"/>
        <w:rPr>
          <w:b/>
          <w:bCs/>
          <w:sz w:val="22"/>
          <w:szCs w:val="22"/>
        </w:rPr>
      </w:pPr>
    </w:p>
    <w:p w14:paraId="35F8F6F2" w14:textId="77777777" w:rsidR="00570DCD" w:rsidRPr="00233822" w:rsidRDefault="00FB06CB" w:rsidP="00570DCD">
      <w:pPr>
        <w:pStyle w:val="BodyTextIndent2"/>
        <w:numPr>
          <w:ilvl w:val="0"/>
          <w:numId w:val="22"/>
        </w:numPr>
        <w:ind w:left="0" w:firstLine="0"/>
        <w:rPr>
          <w:b/>
          <w:bCs/>
          <w:sz w:val="22"/>
          <w:szCs w:val="22"/>
        </w:rPr>
      </w:pPr>
      <w:r w:rsidRPr="00233822">
        <w:rPr>
          <w:bCs/>
          <w:sz w:val="22"/>
          <w:szCs w:val="22"/>
        </w:rPr>
        <w:t xml:space="preserve">CA1 (Business questionnaire) was conducted using paper questionnaires which were sent by post to agricultural businesses. CA 2 (Farm questionnaire) and CA3 (Household questionnaire) were </w:t>
      </w:r>
      <w:r w:rsidR="000C47C8" w:rsidRPr="00233822">
        <w:rPr>
          <w:bCs/>
          <w:sz w:val="22"/>
          <w:szCs w:val="22"/>
        </w:rPr>
        <w:t>administered using</w:t>
      </w:r>
      <w:r w:rsidRPr="00233822">
        <w:rPr>
          <w:bCs/>
          <w:sz w:val="22"/>
          <w:szCs w:val="22"/>
        </w:rPr>
        <w:t xml:space="preserve"> tablet using CAPI (Computer Assisted Personal Interview). The tables were compiled in-house using the software STATA and Excel.</w:t>
      </w:r>
    </w:p>
    <w:p w14:paraId="2B266AF9" w14:textId="77777777" w:rsidR="00570DCD" w:rsidRPr="0038441B" w:rsidRDefault="00570DCD" w:rsidP="00570DCD">
      <w:pPr>
        <w:pStyle w:val="BodyTextIndent2"/>
        <w:ind w:left="0"/>
        <w:rPr>
          <w:bCs/>
          <w:sz w:val="22"/>
          <w:szCs w:val="22"/>
        </w:rPr>
      </w:pPr>
    </w:p>
    <w:p w14:paraId="7BE289C0" w14:textId="77777777" w:rsidR="00394D25" w:rsidRDefault="00394D25" w:rsidP="00570DCD">
      <w:pPr>
        <w:pStyle w:val="BodyTextIndent2"/>
        <w:ind w:left="0"/>
        <w:rPr>
          <w:bCs/>
          <w:sz w:val="22"/>
          <w:szCs w:val="22"/>
        </w:rPr>
      </w:pPr>
    </w:p>
    <w:p w14:paraId="6D298765" w14:textId="77777777" w:rsidR="005E7148" w:rsidRPr="0038441B" w:rsidRDefault="005E7148" w:rsidP="00570DCD">
      <w:pPr>
        <w:pStyle w:val="BodyTextIndent2"/>
        <w:ind w:left="0"/>
        <w:rPr>
          <w:bCs/>
          <w:sz w:val="22"/>
          <w:szCs w:val="22"/>
        </w:rPr>
      </w:pPr>
    </w:p>
    <w:p w14:paraId="3CCB8CE7" w14:textId="77777777" w:rsidR="00570DCD" w:rsidRPr="0038441B" w:rsidRDefault="00570DCD" w:rsidP="00570DCD">
      <w:pPr>
        <w:pStyle w:val="BodyTextIndent2"/>
        <w:ind w:left="0"/>
        <w:rPr>
          <w:b/>
          <w:bCs/>
          <w:sz w:val="22"/>
          <w:szCs w:val="22"/>
        </w:rPr>
      </w:pPr>
      <w:r w:rsidRPr="0038441B">
        <w:rPr>
          <w:b/>
          <w:bCs/>
          <w:sz w:val="22"/>
          <w:szCs w:val="22"/>
        </w:rPr>
        <w:lastRenderedPageBreak/>
        <w:t>Reference period</w:t>
      </w:r>
    </w:p>
    <w:p w14:paraId="67E94106" w14:textId="77777777" w:rsidR="00570DCD" w:rsidRPr="0038441B" w:rsidRDefault="00570DCD" w:rsidP="00570DCD">
      <w:pPr>
        <w:pStyle w:val="BodyTextIndent2"/>
        <w:ind w:left="0"/>
        <w:rPr>
          <w:sz w:val="22"/>
          <w:szCs w:val="22"/>
        </w:rPr>
      </w:pPr>
    </w:p>
    <w:p w14:paraId="7A706B7A" w14:textId="77777777" w:rsidR="00570DCD" w:rsidRPr="00233822" w:rsidRDefault="00570DCD" w:rsidP="00481E0F">
      <w:pPr>
        <w:pStyle w:val="BodyTextIndent2"/>
        <w:numPr>
          <w:ilvl w:val="0"/>
          <w:numId w:val="22"/>
        </w:numPr>
        <w:ind w:left="0" w:firstLine="0"/>
        <w:rPr>
          <w:b/>
          <w:bCs/>
          <w:sz w:val="22"/>
          <w:szCs w:val="22"/>
        </w:rPr>
      </w:pPr>
      <w:r w:rsidRPr="00233822">
        <w:rPr>
          <w:sz w:val="22"/>
          <w:szCs w:val="22"/>
        </w:rPr>
        <w:t>The reference period for the collection of information on area harvested and production</w:t>
      </w:r>
      <w:r w:rsidRPr="00233822">
        <w:rPr>
          <w:sz w:val="22"/>
          <w:szCs w:val="22"/>
        </w:rPr>
        <w:tab/>
        <w:t xml:space="preserve"> of</w:t>
      </w:r>
      <w:r w:rsidR="00481E0F" w:rsidRPr="00233822">
        <w:rPr>
          <w:sz w:val="22"/>
          <w:szCs w:val="22"/>
        </w:rPr>
        <w:t xml:space="preserve"> c</w:t>
      </w:r>
      <w:r w:rsidRPr="00233822">
        <w:rPr>
          <w:sz w:val="22"/>
          <w:szCs w:val="22"/>
        </w:rPr>
        <w:t xml:space="preserve">rops (vegetables, fruits &amp; flowers), livestock </w:t>
      </w:r>
      <w:r w:rsidR="000C47C8" w:rsidRPr="00233822">
        <w:rPr>
          <w:sz w:val="22"/>
          <w:szCs w:val="22"/>
        </w:rPr>
        <w:t>&amp;</w:t>
      </w:r>
      <w:r w:rsidRPr="00233822">
        <w:rPr>
          <w:sz w:val="22"/>
          <w:szCs w:val="22"/>
        </w:rPr>
        <w:t xml:space="preserve"> poultry sold live or for slaughter</w:t>
      </w:r>
      <w:r w:rsidR="000C47C8" w:rsidRPr="00233822">
        <w:rPr>
          <w:sz w:val="22"/>
          <w:szCs w:val="22"/>
        </w:rPr>
        <w:t xml:space="preserve"> and production of honey</w:t>
      </w:r>
      <w:r w:rsidRPr="00233822">
        <w:rPr>
          <w:sz w:val="22"/>
          <w:szCs w:val="22"/>
        </w:rPr>
        <w:t xml:space="preserve"> </w:t>
      </w:r>
      <w:r w:rsidR="00481E0F" w:rsidRPr="00233822">
        <w:rPr>
          <w:sz w:val="22"/>
          <w:szCs w:val="22"/>
        </w:rPr>
        <w:t>was one</w:t>
      </w:r>
      <w:r w:rsidRPr="00233822">
        <w:rPr>
          <w:sz w:val="22"/>
          <w:szCs w:val="22"/>
        </w:rPr>
        <w:t xml:space="preserve"> year (1 July 20</w:t>
      </w:r>
      <w:r w:rsidR="00055F7E" w:rsidRPr="00233822">
        <w:rPr>
          <w:sz w:val="22"/>
          <w:szCs w:val="22"/>
        </w:rPr>
        <w:t>2</w:t>
      </w:r>
      <w:r w:rsidRPr="00233822">
        <w:rPr>
          <w:sz w:val="22"/>
          <w:szCs w:val="22"/>
        </w:rPr>
        <w:t>3 – 30 June 20</w:t>
      </w:r>
      <w:r w:rsidR="00055F7E" w:rsidRPr="00233822">
        <w:rPr>
          <w:sz w:val="22"/>
          <w:szCs w:val="22"/>
        </w:rPr>
        <w:t>2</w:t>
      </w:r>
      <w:r w:rsidRPr="00233822">
        <w:rPr>
          <w:sz w:val="22"/>
          <w:szCs w:val="22"/>
        </w:rPr>
        <w:t>4).</w:t>
      </w:r>
      <w:r w:rsidR="00BE2CEB" w:rsidRPr="00233822">
        <w:rPr>
          <w:sz w:val="22"/>
          <w:szCs w:val="22"/>
        </w:rPr>
        <w:t xml:space="preserve"> Similarly, same reference period was used for the number of persons engaged in the farms.</w:t>
      </w:r>
    </w:p>
    <w:p w14:paraId="45D82187" w14:textId="77777777" w:rsidR="00570DCD" w:rsidRDefault="00570DCD" w:rsidP="00570DCD">
      <w:pPr>
        <w:pStyle w:val="BodyTextIndent2"/>
        <w:ind w:left="0"/>
        <w:rPr>
          <w:sz w:val="22"/>
          <w:szCs w:val="22"/>
        </w:rPr>
      </w:pPr>
    </w:p>
    <w:p w14:paraId="0F8B1BC7" w14:textId="77777777" w:rsidR="004E72D7" w:rsidRDefault="004E72D7" w:rsidP="00570DCD">
      <w:pPr>
        <w:pStyle w:val="BodyTextIndent2"/>
        <w:ind w:left="0"/>
        <w:rPr>
          <w:b/>
          <w:bCs/>
          <w:color w:val="000000"/>
          <w:sz w:val="22"/>
          <w:szCs w:val="22"/>
        </w:rPr>
      </w:pPr>
      <w:r>
        <w:rPr>
          <w:b/>
          <w:bCs/>
          <w:color w:val="000000"/>
          <w:sz w:val="22"/>
          <w:szCs w:val="22"/>
        </w:rPr>
        <w:t>Reference date</w:t>
      </w:r>
    </w:p>
    <w:p w14:paraId="66B54BB3" w14:textId="77777777" w:rsidR="004E72D7" w:rsidRDefault="004E72D7" w:rsidP="00570DCD">
      <w:pPr>
        <w:pStyle w:val="BodyTextIndent2"/>
        <w:ind w:left="0"/>
        <w:rPr>
          <w:b/>
          <w:bCs/>
          <w:color w:val="000000"/>
          <w:sz w:val="22"/>
          <w:szCs w:val="22"/>
        </w:rPr>
      </w:pPr>
    </w:p>
    <w:p w14:paraId="54260AE3" w14:textId="77777777" w:rsidR="004E72D7" w:rsidRDefault="005C256E" w:rsidP="005C256E">
      <w:pPr>
        <w:pStyle w:val="BodyTextIndent2"/>
        <w:numPr>
          <w:ilvl w:val="0"/>
          <w:numId w:val="22"/>
        </w:numPr>
        <w:rPr>
          <w:color w:val="000000"/>
          <w:sz w:val="22"/>
          <w:szCs w:val="22"/>
        </w:rPr>
      </w:pPr>
      <w:r>
        <w:rPr>
          <w:color w:val="000000"/>
          <w:sz w:val="22"/>
          <w:szCs w:val="22"/>
        </w:rPr>
        <w:t xml:space="preserve">      </w:t>
      </w:r>
      <w:r w:rsidR="004E72D7">
        <w:rPr>
          <w:color w:val="000000"/>
          <w:sz w:val="22"/>
          <w:szCs w:val="22"/>
        </w:rPr>
        <w:t>The reference date for the collection of information on the number of livestock and poultry was at Ju</w:t>
      </w:r>
      <w:r w:rsidRPr="00233822">
        <w:rPr>
          <w:sz w:val="22"/>
          <w:szCs w:val="22"/>
        </w:rPr>
        <w:t>ne 2024.</w:t>
      </w:r>
    </w:p>
    <w:p w14:paraId="527C7FC7" w14:textId="77777777" w:rsidR="00570DCD" w:rsidRPr="005C256E" w:rsidRDefault="00570DCD" w:rsidP="00570DCD">
      <w:pPr>
        <w:pStyle w:val="BodyTextIndent2"/>
        <w:ind w:left="0"/>
        <w:rPr>
          <w:sz w:val="22"/>
          <w:szCs w:val="22"/>
        </w:rPr>
      </w:pPr>
    </w:p>
    <w:p w14:paraId="0D3EE2EB" w14:textId="77777777" w:rsidR="00570DCD" w:rsidRPr="0038441B" w:rsidRDefault="00570DCD" w:rsidP="00570DCD">
      <w:pPr>
        <w:pStyle w:val="BodyTextIndent2"/>
        <w:ind w:left="0"/>
        <w:rPr>
          <w:b/>
          <w:bCs/>
          <w:sz w:val="22"/>
          <w:szCs w:val="22"/>
        </w:rPr>
      </w:pPr>
      <w:r w:rsidRPr="0038441B">
        <w:rPr>
          <w:b/>
          <w:bCs/>
          <w:sz w:val="22"/>
          <w:szCs w:val="22"/>
        </w:rPr>
        <w:t>Legal authority and confidentiality</w:t>
      </w:r>
    </w:p>
    <w:p w14:paraId="4093FAE2" w14:textId="77777777" w:rsidR="00570DCD" w:rsidRPr="0038441B" w:rsidRDefault="00570DCD" w:rsidP="00570DCD">
      <w:pPr>
        <w:pStyle w:val="BodyTextIndent2"/>
        <w:ind w:left="0"/>
        <w:rPr>
          <w:b/>
          <w:bCs/>
          <w:sz w:val="22"/>
          <w:szCs w:val="22"/>
        </w:rPr>
      </w:pPr>
    </w:p>
    <w:p w14:paraId="080C7BB5" w14:textId="77777777" w:rsidR="00570DCD" w:rsidRPr="00233822" w:rsidRDefault="00EA457C" w:rsidP="00570DCD">
      <w:pPr>
        <w:pStyle w:val="BodyTextIndent2"/>
        <w:numPr>
          <w:ilvl w:val="0"/>
          <w:numId w:val="22"/>
        </w:numPr>
        <w:ind w:left="0" w:firstLine="0"/>
        <w:rPr>
          <w:sz w:val="22"/>
          <w:szCs w:val="22"/>
        </w:rPr>
      </w:pPr>
      <w:r w:rsidRPr="00233822">
        <w:rPr>
          <w:sz w:val="22"/>
          <w:szCs w:val="22"/>
        </w:rPr>
        <w:t>The 20</w:t>
      </w:r>
      <w:r w:rsidR="00055F7E" w:rsidRPr="00233822">
        <w:rPr>
          <w:sz w:val="22"/>
          <w:szCs w:val="22"/>
        </w:rPr>
        <w:t>2</w:t>
      </w:r>
      <w:r w:rsidRPr="00233822">
        <w:rPr>
          <w:sz w:val="22"/>
          <w:szCs w:val="22"/>
        </w:rPr>
        <w:t xml:space="preserve">4 Census of Agriculture was conducted according to the provisions laid down in the Statistics Act </w:t>
      </w:r>
      <w:r w:rsidR="000C47C8" w:rsidRPr="00233822">
        <w:rPr>
          <w:sz w:val="22"/>
          <w:szCs w:val="22"/>
        </w:rPr>
        <w:t>2000</w:t>
      </w:r>
      <w:r w:rsidRPr="00233822">
        <w:rPr>
          <w:sz w:val="22"/>
          <w:szCs w:val="22"/>
        </w:rPr>
        <w:t xml:space="preserve">. </w:t>
      </w:r>
      <w:r w:rsidR="00570DCD" w:rsidRPr="00233822">
        <w:rPr>
          <w:sz w:val="22"/>
          <w:szCs w:val="22"/>
        </w:rPr>
        <w:t>The Statistics Act provides for an obligation on selected farms to furnish to the Director of Statistics such information as requested in the approved questionnaires and at the same time guarantees the confidentiality of all information provided.</w:t>
      </w:r>
    </w:p>
    <w:p w14:paraId="61F28CCB" w14:textId="77777777" w:rsidR="00570DCD" w:rsidRDefault="00570DCD" w:rsidP="00570DCD">
      <w:pPr>
        <w:pStyle w:val="BodyTextIndent2"/>
        <w:ind w:left="0"/>
        <w:rPr>
          <w:b/>
          <w:bCs/>
          <w:sz w:val="22"/>
          <w:szCs w:val="22"/>
        </w:rPr>
      </w:pPr>
    </w:p>
    <w:p w14:paraId="311030DF" w14:textId="77777777" w:rsidR="00E9213D" w:rsidRPr="0038441B" w:rsidRDefault="00E9213D" w:rsidP="00570DCD">
      <w:pPr>
        <w:pStyle w:val="BodyTextIndent2"/>
        <w:ind w:left="0"/>
        <w:rPr>
          <w:b/>
          <w:bCs/>
          <w:sz w:val="22"/>
          <w:szCs w:val="22"/>
        </w:rPr>
      </w:pPr>
    </w:p>
    <w:p w14:paraId="552FAEC8" w14:textId="77777777" w:rsidR="00570DCD" w:rsidRPr="0038441B" w:rsidRDefault="00570DCD" w:rsidP="00570DCD">
      <w:pPr>
        <w:pStyle w:val="BodyTextIndent2"/>
        <w:ind w:left="0"/>
        <w:rPr>
          <w:b/>
          <w:bCs/>
          <w:sz w:val="22"/>
          <w:szCs w:val="22"/>
        </w:rPr>
      </w:pPr>
      <w:r w:rsidRPr="0038441B">
        <w:rPr>
          <w:b/>
          <w:bCs/>
          <w:sz w:val="22"/>
          <w:szCs w:val="22"/>
        </w:rPr>
        <w:t>Concepts, definitions and classifications</w:t>
      </w:r>
    </w:p>
    <w:p w14:paraId="21510B58" w14:textId="77777777" w:rsidR="00570DCD" w:rsidRPr="0038441B" w:rsidRDefault="00570DCD" w:rsidP="00570DCD">
      <w:pPr>
        <w:pStyle w:val="BodyTextIndent2"/>
        <w:ind w:left="0"/>
        <w:rPr>
          <w:b/>
          <w:bCs/>
          <w:sz w:val="22"/>
          <w:szCs w:val="22"/>
        </w:rPr>
      </w:pPr>
    </w:p>
    <w:p w14:paraId="3D2CFCE5" w14:textId="77777777" w:rsidR="00570DCD" w:rsidRPr="00233822" w:rsidRDefault="00333A36" w:rsidP="00570DCD">
      <w:pPr>
        <w:pStyle w:val="BodyTextIndent2"/>
        <w:numPr>
          <w:ilvl w:val="0"/>
          <w:numId w:val="22"/>
        </w:numPr>
        <w:ind w:left="0" w:firstLine="0"/>
        <w:rPr>
          <w:sz w:val="22"/>
          <w:szCs w:val="22"/>
        </w:rPr>
      </w:pPr>
      <w:r w:rsidRPr="00233822">
        <w:rPr>
          <w:sz w:val="22"/>
          <w:szCs w:val="22"/>
        </w:rPr>
        <w:t xml:space="preserve">The FAO World Programme for the Census of Agriculture </w:t>
      </w:r>
      <w:r w:rsidR="002636C9" w:rsidRPr="00233822">
        <w:rPr>
          <w:sz w:val="22"/>
          <w:szCs w:val="22"/>
        </w:rPr>
        <w:t>20</w:t>
      </w:r>
      <w:r w:rsidR="00055F7E" w:rsidRPr="00233822">
        <w:rPr>
          <w:sz w:val="22"/>
          <w:szCs w:val="22"/>
        </w:rPr>
        <w:t>2</w:t>
      </w:r>
      <w:r w:rsidR="002636C9" w:rsidRPr="00233822">
        <w:rPr>
          <w:sz w:val="22"/>
          <w:szCs w:val="22"/>
        </w:rPr>
        <w:t xml:space="preserve">0 </w:t>
      </w:r>
      <w:r w:rsidRPr="00233822">
        <w:rPr>
          <w:sz w:val="22"/>
          <w:szCs w:val="22"/>
        </w:rPr>
        <w:t>(WCA20</w:t>
      </w:r>
      <w:r w:rsidR="00055F7E" w:rsidRPr="00233822">
        <w:rPr>
          <w:sz w:val="22"/>
          <w:szCs w:val="22"/>
        </w:rPr>
        <w:t>2</w:t>
      </w:r>
      <w:r w:rsidRPr="00233822">
        <w:rPr>
          <w:sz w:val="22"/>
          <w:szCs w:val="22"/>
        </w:rPr>
        <w:t xml:space="preserve">0) provides guidelines for data to be collected in a Census of Agriculture. </w:t>
      </w:r>
      <w:r w:rsidR="00570DCD" w:rsidRPr="00233822">
        <w:rPr>
          <w:sz w:val="22"/>
          <w:szCs w:val="22"/>
        </w:rPr>
        <w:t>The concepts</w:t>
      </w:r>
      <w:r w:rsidRPr="00233822">
        <w:rPr>
          <w:sz w:val="22"/>
          <w:szCs w:val="22"/>
        </w:rPr>
        <w:t>,</w:t>
      </w:r>
      <w:r w:rsidR="00570DCD" w:rsidRPr="00233822">
        <w:rPr>
          <w:sz w:val="22"/>
          <w:szCs w:val="22"/>
        </w:rPr>
        <w:t xml:space="preserve"> definitions </w:t>
      </w:r>
      <w:r w:rsidRPr="00233822">
        <w:rPr>
          <w:sz w:val="22"/>
          <w:szCs w:val="22"/>
        </w:rPr>
        <w:t xml:space="preserve">and classifications </w:t>
      </w:r>
      <w:r w:rsidR="000D5390" w:rsidRPr="00233822">
        <w:rPr>
          <w:sz w:val="22"/>
          <w:szCs w:val="22"/>
        </w:rPr>
        <w:t>used in CA20</w:t>
      </w:r>
      <w:r w:rsidR="005F7927" w:rsidRPr="00233822">
        <w:rPr>
          <w:sz w:val="22"/>
          <w:szCs w:val="22"/>
        </w:rPr>
        <w:t>2</w:t>
      </w:r>
      <w:r w:rsidR="000D5390" w:rsidRPr="00233822">
        <w:rPr>
          <w:sz w:val="22"/>
          <w:szCs w:val="22"/>
        </w:rPr>
        <w:t xml:space="preserve">4 </w:t>
      </w:r>
      <w:r w:rsidR="00570DCD" w:rsidRPr="00233822">
        <w:rPr>
          <w:sz w:val="22"/>
          <w:szCs w:val="22"/>
        </w:rPr>
        <w:t>follow the recommendations of the WCA20</w:t>
      </w:r>
      <w:r w:rsidR="00055F7E" w:rsidRPr="00233822">
        <w:rPr>
          <w:sz w:val="22"/>
          <w:szCs w:val="22"/>
        </w:rPr>
        <w:t>2</w:t>
      </w:r>
      <w:r w:rsidR="00570DCD" w:rsidRPr="00233822">
        <w:rPr>
          <w:sz w:val="22"/>
          <w:szCs w:val="22"/>
        </w:rPr>
        <w:t>0.</w:t>
      </w:r>
      <w:r w:rsidR="003A1043" w:rsidRPr="00233822">
        <w:rPr>
          <w:sz w:val="22"/>
          <w:szCs w:val="22"/>
        </w:rPr>
        <w:t xml:space="preserve"> (</w:t>
      </w:r>
      <w:r w:rsidR="003A1043" w:rsidRPr="00233822">
        <w:rPr>
          <w:b/>
          <w:sz w:val="22"/>
          <w:szCs w:val="22"/>
        </w:rPr>
        <w:t>see Annex 1</w:t>
      </w:r>
      <w:r w:rsidR="003A1043" w:rsidRPr="00233822">
        <w:rPr>
          <w:sz w:val="22"/>
          <w:szCs w:val="22"/>
        </w:rPr>
        <w:t>)</w:t>
      </w:r>
    </w:p>
    <w:p w14:paraId="01EEB370" w14:textId="77777777" w:rsidR="00570DCD" w:rsidRPr="000B665E" w:rsidRDefault="00570DCD" w:rsidP="000D5390">
      <w:pPr>
        <w:pStyle w:val="BodyTextIndent2"/>
        <w:ind w:left="0"/>
        <w:rPr>
          <w:b/>
          <w:bCs/>
          <w:sz w:val="22"/>
          <w:szCs w:val="22"/>
        </w:rPr>
      </w:pPr>
    </w:p>
    <w:p w14:paraId="3D6685C9" w14:textId="0D4267A3" w:rsidR="000B665E" w:rsidRPr="00F13D9E" w:rsidRDefault="000B665E" w:rsidP="000B665E">
      <w:pPr>
        <w:pStyle w:val="BodyTextIndent2"/>
        <w:ind w:left="0"/>
        <w:rPr>
          <w:b/>
          <w:bCs/>
          <w:sz w:val="22"/>
          <w:szCs w:val="22"/>
        </w:rPr>
      </w:pPr>
      <w:r w:rsidRPr="00F13D9E">
        <w:rPr>
          <w:b/>
          <w:bCs/>
          <w:sz w:val="22"/>
          <w:szCs w:val="22"/>
        </w:rPr>
        <w:t xml:space="preserve">Adjustment based on </w:t>
      </w:r>
      <w:r w:rsidR="005E7148" w:rsidRPr="00F13D9E">
        <w:rPr>
          <w:b/>
          <w:bCs/>
          <w:sz w:val="22"/>
          <w:szCs w:val="22"/>
        </w:rPr>
        <w:t>Household questionnaire (</w:t>
      </w:r>
      <w:r w:rsidRPr="00F13D9E">
        <w:rPr>
          <w:b/>
          <w:bCs/>
          <w:sz w:val="22"/>
          <w:szCs w:val="22"/>
        </w:rPr>
        <w:t>CA3</w:t>
      </w:r>
      <w:r w:rsidR="005E7148" w:rsidRPr="00F13D9E">
        <w:rPr>
          <w:b/>
          <w:bCs/>
          <w:sz w:val="22"/>
          <w:szCs w:val="22"/>
        </w:rPr>
        <w:t>)</w:t>
      </w:r>
      <w:r w:rsidRPr="00F13D9E">
        <w:rPr>
          <w:b/>
          <w:bCs/>
          <w:sz w:val="22"/>
          <w:szCs w:val="22"/>
        </w:rPr>
        <w:t xml:space="preserve"> result</w:t>
      </w:r>
      <w:r w:rsidR="005E7148" w:rsidRPr="00F13D9E">
        <w:rPr>
          <w:b/>
          <w:bCs/>
          <w:sz w:val="22"/>
          <w:szCs w:val="22"/>
        </w:rPr>
        <w:t>s</w:t>
      </w:r>
    </w:p>
    <w:p w14:paraId="21274F68" w14:textId="77777777" w:rsidR="000B665E" w:rsidRPr="00233822" w:rsidRDefault="000B665E" w:rsidP="000B665E">
      <w:pPr>
        <w:pStyle w:val="ListParagraph"/>
        <w:rPr>
          <w:sz w:val="22"/>
          <w:szCs w:val="22"/>
        </w:rPr>
      </w:pPr>
    </w:p>
    <w:p w14:paraId="7C1E1C06" w14:textId="336BC401" w:rsidR="000B665E" w:rsidRPr="00233822" w:rsidRDefault="005E7148" w:rsidP="000B665E">
      <w:pPr>
        <w:pStyle w:val="BodyTextIndent2"/>
        <w:numPr>
          <w:ilvl w:val="0"/>
          <w:numId w:val="22"/>
        </w:numPr>
        <w:rPr>
          <w:sz w:val="22"/>
          <w:szCs w:val="22"/>
        </w:rPr>
      </w:pPr>
      <w:r w:rsidRPr="00233822">
        <w:rPr>
          <w:sz w:val="22"/>
          <w:szCs w:val="22"/>
        </w:rPr>
        <w:t xml:space="preserve">The findings from the data collected from the CA2 questionnaire showed that </w:t>
      </w:r>
      <w:r w:rsidR="000B665E" w:rsidRPr="00233822">
        <w:rPr>
          <w:sz w:val="22"/>
          <w:szCs w:val="22"/>
        </w:rPr>
        <w:t xml:space="preserve">the frames used for Islands of Mauritius and Rodrigues </w:t>
      </w:r>
      <w:r w:rsidRPr="00233822">
        <w:rPr>
          <w:sz w:val="22"/>
          <w:szCs w:val="22"/>
        </w:rPr>
        <w:t xml:space="preserve">for the Farm questionnaire (CA2) </w:t>
      </w:r>
      <w:r w:rsidR="000B665E" w:rsidRPr="00233822">
        <w:rPr>
          <w:sz w:val="22"/>
          <w:szCs w:val="22"/>
        </w:rPr>
        <w:t>were not exhaustive</w:t>
      </w:r>
      <w:r w:rsidRPr="00233822">
        <w:rPr>
          <w:sz w:val="22"/>
          <w:szCs w:val="22"/>
        </w:rPr>
        <w:t xml:space="preserve"> and thus </w:t>
      </w:r>
      <w:r w:rsidR="000B665E" w:rsidRPr="00233822">
        <w:rPr>
          <w:sz w:val="22"/>
          <w:szCs w:val="22"/>
        </w:rPr>
        <w:t>adjust</w:t>
      </w:r>
      <w:r w:rsidRPr="00233822">
        <w:rPr>
          <w:sz w:val="22"/>
          <w:szCs w:val="22"/>
        </w:rPr>
        <w:t>ments for overall Census results were done.</w:t>
      </w:r>
    </w:p>
    <w:p w14:paraId="2A260AD1" w14:textId="77777777" w:rsidR="00570DCD" w:rsidRPr="0038441B" w:rsidRDefault="00570DCD" w:rsidP="005A541B">
      <w:pPr>
        <w:pStyle w:val="BodyTextIndent2"/>
        <w:spacing w:line="276" w:lineRule="auto"/>
        <w:ind w:left="0"/>
        <w:rPr>
          <w:b/>
          <w:bCs/>
          <w:sz w:val="22"/>
          <w:szCs w:val="22"/>
        </w:rPr>
      </w:pPr>
    </w:p>
    <w:p w14:paraId="1079B87D" w14:textId="77777777" w:rsidR="00333A36" w:rsidRPr="0038441B" w:rsidRDefault="00333A36" w:rsidP="005A541B">
      <w:pPr>
        <w:pStyle w:val="BodyTextIndent2"/>
        <w:spacing w:line="276" w:lineRule="auto"/>
        <w:ind w:left="0"/>
        <w:rPr>
          <w:b/>
          <w:bCs/>
          <w:sz w:val="22"/>
          <w:szCs w:val="22"/>
        </w:rPr>
      </w:pPr>
    </w:p>
    <w:p w14:paraId="28A74E9B" w14:textId="77777777" w:rsidR="00333A36" w:rsidRPr="0038441B" w:rsidRDefault="00333A36" w:rsidP="005A541B">
      <w:pPr>
        <w:pStyle w:val="BodyTextIndent2"/>
        <w:spacing w:line="276" w:lineRule="auto"/>
        <w:ind w:left="0"/>
        <w:rPr>
          <w:b/>
          <w:bCs/>
          <w:sz w:val="22"/>
          <w:szCs w:val="22"/>
        </w:rPr>
      </w:pPr>
    </w:p>
    <w:p w14:paraId="357F56D1" w14:textId="77777777" w:rsidR="00EC0154" w:rsidRPr="0038441B" w:rsidRDefault="00EC0154" w:rsidP="005A541B">
      <w:pPr>
        <w:pStyle w:val="BodyTextIndent2"/>
        <w:spacing w:line="276" w:lineRule="auto"/>
        <w:ind w:left="0"/>
        <w:rPr>
          <w:bCs/>
          <w:sz w:val="22"/>
          <w:szCs w:val="22"/>
        </w:rPr>
      </w:pPr>
    </w:p>
    <w:sectPr w:rsidR="00EC0154" w:rsidRPr="0038441B" w:rsidSect="00666323">
      <w:headerReference w:type="even" r:id="rId39"/>
      <w:headerReference w:type="default" r:id="rId40"/>
      <w:footerReference w:type="even" r:id="rId41"/>
      <w:pgSz w:w="11907" w:h="16839" w:code="9"/>
      <w:pgMar w:top="1440" w:right="1440" w:bottom="130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F6E3" w14:textId="77777777" w:rsidR="00A716DB" w:rsidRDefault="00A716DB">
      <w:r>
        <w:separator/>
      </w:r>
    </w:p>
  </w:endnote>
  <w:endnote w:type="continuationSeparator" w:id="0">
    <w:p w14:paraId="17ACC779" w14:textId="77777777" w:rsidR="00A716DB" w:rsidRDefault="00A7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B833" w14:textId="77777777" w:rsidR="00BE4228" w:rsidRDefault="00BE4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C6A72" w14:textId="77777777" w:rsidR="00BE4228" w:rsidRDefault="00BE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206D" w14:textId="77777777" w:rsidR="00A716DB" w:rsidRDefault="00A716DB">
      <w:r>
        <w:separator/>
      </w:r>
    </w:p>
  </w:footnote>
  <w:footnote w:type="continuationSeparator" w:id="0">
    <w:p w14:paraId="02079765" w14:textId="77777777" w:rsidR="00A716DB" w:rsidRDefault="00A7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19A4" w14:textId="77777777" w:rsidR="00BE4228" w:rsidRDefault="00BE4228" w:rsidP="00D739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37A9F" w14:textId="77777777" w:rsidR="00BE4228" w:rsidRDefault="00BE4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ED69" w14:textId="77777777" w:rsidR="00BE4228" w:rsidRDefault="00BE4228" w:rsidP="00D739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2688A59" w14:textId="77777777" w:rsidR="00BE4228" w:rsidRDefault="00BE4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46D"/>
    <w:multiLevelType w:val="hybridMultilevel"/>
    <w:tmpl w:val="3FBEBFE2"/>
    <w:lvl w:ilvl="0" w:tplc="CAEC5B7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32D68"/>
    <w:multiLevelType w:val="multilevel"/>
    <w:tmpl w:val="6D802F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7149D3"/>
    <w:multiLevelType w:val="hybridMultilevel"/>
    <w:tmpl w:val="BC1C135A"/>
    <w:lvl w:ilvl="0" w:tplc="B9B858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50404"/>
    <w:multiLevelType w:val="hybridMultilevel"/>
    <w:tmpl w:val="71CA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646DD"/>
    <w:multiLevelType w:val="hybridMultilevel"/>
    <w:tmpl w:val="E48421AC"/>
    <w:lvl w:ilvl="0" w:tplc="49ACBD0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8665A38"/>
    <w:multiLevelType w:val="multilevel"/>
    <w:tmpl w:val="D59E91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6453B9"/>
    <w:multiLevelType w:val="multilevel"/>
    <w:tmpl w:val="4F34FFD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7B630A"/>
    <w:multiLevelType w:val="multilevel"/>
    <w:tmpl w:val="4FACFB2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DF5A9D"/>
    <w:multiLevelType w:val="multilevel"/>
    <w:tmpl w:val="4FACFB2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8915EF"/>
    <w:multiLevelType w:val="multilevel"/>
    <w:tmpl w:val="75E8A08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6C1653"/>
    <w:multiLevelType w:val="multilevel"/>
    <w:tmpl w:val="1E3C4C1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210037B"/>
    <w:multiLevelType w:val="hybridMultilevel"/>
    <w:tmpl w:val="3670B076"/>
    <w:lvl w:ilvl="0" w:tplc="EDE05F80">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C43322"/>
    <w:multiLevelType w:val="hybridMultilevel"/>
    <w:tmpl w:val="D550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C19E4"/>
    <w:multiLevelType w:val="multilevel"/>
    <w:tmpl w:val="035400F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091F7B"/>
    <w:multiLevelType w:val="multilevel"/>
    <w:tmpl w:val="CF7E8B3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0D4504"/>
    <w:multiLevelType w:val="hybridMultilevel"/>
    <w:tmpl w:val="B9B29540"/>
    <w:lvl w:ilvl="0" w:tplc="A074F95A">
      <w:start w:val="2"/>
      <w:numFmt w:val="bullet"/>
      <w:lvlText w:val="-"/>
      <w:lvlJc w:val="left"/>
      <w:pPr>
        <w:tabs>
          <w:tab w:val="num" w:pos="2160"/>
        </w:tabs>
        <w:ind w:left="2160" w:hanging="14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C07F0A"/>
    <w:multiLevelType w:val="multilevel"/>
    <w:tmpl w:val="122CA48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1C4483"/>
    <w:multiLevelType w:val="hybridMultilevel"/>
    <w:tmpl w:val="E67A884C"/>
    <w:lvl w:ilvl="0" w:tplc="FBBE5E24">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E6A614A"/>
    <w:multiLevelType w:val="multilevel"/>
    <w:tmpl w:val="4A0C10B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6C1E3E"/>
    <w:multiLevelType w:val="hybridMultilevel"/>
    <w:tmpl w:val="8780AC52"/>
    <w:lvl w:ilvl="0" w:tplc="16BEBD2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272E9"/>
    <w:multiLevelType w:val="hybridMultilevel"/>
    <w:tmpl w:val="C1E02028"/>
    <w:lvl w:ilvl="0" w:tplc="5204EB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C67C51"/>
    <w:multiLevelType w:val="hybridMultilevel"/>
    <w:tmpl w:val="907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3502"/>
    <w:multiLevelType w:val="hybridMultilevel"/>
    <w:tmpl w:val="98D2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136D3"/>
    <w:multiLevelType w:val="hybridMultilevel"/>
    <w:tmpl w:val="031A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E5F39"/>
    <w:multiLevelType w:val="multilevel"/>
    <w:tmpl w:val="9B24546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E63AEF"/>
    <w:multiLevelType w:val="hybridMultilevel"/>
    <w:tmpl w:val="6B9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D380F"/>
    <w:multiLevelType w:val="multilevel"/>
    <w:tmpl w:val="9E2C6B7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B2447D5"/>
    <w:multiLevelType w:val="hybridMultilevel"/>
    <w:tmpl w:val="A350A638"/>
    <w:lvl w:ilvl="0" w:tplc="9DBE01C0">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0130AB"/>
    <w:multiLevelType w:val="multilevel"/>
    <w:tmpl w:val="AE3E0A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60722F"/>
    <w:multiLevelType w:val="hybridMultilevel"/>
    <w:tmpl w:val="77D0E410"/>
    <w:lvl w:ilvl="0" w:tplc="1AC8C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75182B"/>
    <w:multiLevelType w:val="multilevel"/>
    <w:tmpl w:val="ABAA062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95243E"/>
    <w:multiLevelType w:val="multilevel"/>
    <w:tmpl w:val="4FACFB2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E45895"/>
    <w:multiLevelType w:val="hybridMultilevel"/>
    <w:tmpl w:val="5746790E"/>
    <w:lvl w:ilvl="0" w:tplc="F23A4B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B03ACC"/>
    <w:multiLevelType w:val="multilevel"/>
    <w:tmpl w:val="B3FEA24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0319E4"/>
    <w:multiLevelType w:val="hybridMultilevel"/>
    <w:tmpl w:val="CB807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DA2A6F"/>
    <w:multiLevelType w:val="hybridMultilevel"/>
    <w:tmpl w:val="232A7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9B120C"/>
    <w:multiLevelType w:val="hybridMultilevel"/>
    <w:tmpl w:val="F0E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32531"/>
    <w:multiLevelType w:val="multilevel"/>
    <w:tmpl w:val="F7A29DE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490B72"/>
    <w:multiLevelType w:val="multilevel"/>
    <w:tmpl w:val="9F9A82BC"/>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0893082">
    <w:abstractNumId w:val="27"/>
  </w:num>
  <w:num w:numId="2" w16cid:durableId="1103258771">
    <w:abstractNumId w:val="20"/>
  </w:num>
  <w:num w:numId="3" w16cid:durableId="156577678">
    <w:abstractNumId w:val="2"/>
  </w:num>
  <w:num w:numId="4" w16cid:durableId="1444229432">
    <w:abstractNumId w:val="30"/>
  </w:num>
  <w:num w:numId="5" w16cid:durableId="1281913306">
    <w:abstractNumId w:val="29"/>
  </w:num>
  <w:num w:numId="6" w16cid:durableId="1970428695">
    <w:abstractNumId w:val="28"/>
  </w:num>
  <w:num w:numId="7" w16cid:durableId="419369428">
    <w:abstractNumId w:val="24"/>
  </w:num>
  <w:num w:numId="8" w16cid:durableId="1511335201">
    <w:abstractNumId w:val="14"/>
  </w:num>
  <w:num w:numId="9" w16cid:durableId="1310941746">
    <w:abstractNumId w:val="33"/>
  </w:num>
  <w:num w:numId="10" w16cid:durableId="20209282">
    <w:abstractNumId w:val="18"/>
  </w:num>
  <w:num w:numId="11" w16cid:durableId="401567276">
    <w:abstractNumId w:val="16"/>
  </w:num>
  <w:num w:numId="12" w16cid:durableId="287201888">
    <w:abstractNumId w:val="15"/>
  </w:num>
  <w:num w:numId="13" w16cid:durableId="192111703">
    <w:abstractNumId w:val="13"/>
  </w:num>
  <w:num w:numId="14" w16cid:durableId="120265176">
    <w:abstractNumId w:val="38"/>
  </w:num>
  <w:num w:numId="15" w16cid:durableId="1505701179">
    <w:abstractNumId w:val="9"/>
  </w:num>
  <w:num w:numId="16" w16cid:durableId="1400519627">
    <w:abstractNumId w:val="37"/>
  </w:num>
  <w:num w:numId="17" w16cid:durableId="1408458577">
    <w:abstractNumId w:val="1"/>
  </w:num>
  <w:num w:numId="18" w16cid:durableId="1823039267">
    <w:abstractNumId w:val="7"/>
  </w:num>
  <w:num w:numId="19" w16cid:durableId="464934589">
    <w:abstractNumId w:val="6"/>
  </w:num>
  <w:num w:numId="20" w16cid:durableId="767038791">
    <w:abstractNumId w:val="31"/>
  </w:num>
  <w:num w:numId="21" w16cid:durableId="1493251313">
    <w:abstractNumId w:val="8"/>
  </w:num>
  <w:num w:numId="22" w16cid:durableId="169683214">
    <w:abstractNumId w:val="0"/>
  </w:num>
  <w:num w:numId="23" w16cid:durableId="986670310">
    <w:abstractNumId w:val="32"/>
  </w:num>
  <w:num w:numId="24" w16cid:durableId="377163788">
    <w:abstractNumId w:val="11"/>
  </w:num>
  <w:num w:numId="25" w16cid:durableId="906695789">
    <w:abstractNumId w:val="21"/>
  </w:num>
  <w:num w:numId="26" w16cid:durableId="534932135">
    <w:abstractNumId w:val="10"/>
  </w:num>
  <w:num w:numId="27" w16cid:durableId="350451565">
    <w:abstractNumId w:val="5"/>
  </w:num>
  <w:num w:numId="28" w16cid:durableId="1440562278">
    <w:abstractNumId w:val="26"/>
  </w:num>
  <w:num w:numId="29" w16cid:durableId="1938824782">
    <w:abstractNumId w:val="17"/>
  </w:num>
  <w:num w:numId="30" w16cid:durableId="2058695395">
    <w:abstractNumId w:val="25"/>
  </w:num>
  <w:num w:numId="31" w16cid:durableId="1784423583">
    <w:abstractNumId w:val="23"/>
  </w:num>
  <w:num w:numId="32" w16cid:durableId="1595019585">
    <w:abstractNumId w:val="12"/>
  </w:num>
  <w:num w:numId="33" w16cid:durableId="187136834">
    <w:abstractNumId w:val="19"/>
  </w:num>
  <w:num w:numId="34" w16cid:durableId="1355496752">
    <w:abstractNumId w:val="35"/>
  </w:num>
  <w:num w:numId="35" w16cid:durableId="715740440">
    <w:abstractNumId w:val="34"/>
  </w:num>
  <w:num w:numId="36" w16cid:durableId="789856083">
    <w:abstractNumId w:val="4"/>
  </w:num>
  <w:num w:numId="37" w16cid:durableId="625356144">
    <w:abstractNumId w:val="22"/>
  </w:num>
  <w:num w:numId="38" w16cid:durableId="1469326108">
    <w:abstractNumId w:val="36"/>
  </w:num>
  <w:num w:numId="39" w16cid:durableId="53762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42"/>
    <w:rsid w:val="000029EE"/>
    <w:rsid w:val="00004E45"/>
    <w:rsid w:val="0001048D"/>
    <w:rsid w:val="0001075E"/>
    <w:rsid w:val="000108B8"/>
    <w:rsid w:val="000144EE"/>
    <w:rsid w:val="00015C4C"/>
    <w:rsid w:val="00017303"/>
    <w:rsid w:val="00017474"/>
    <w:rsid w:val="00020A66"/>
    <w:rsid w:val="00021A89"/>
    <w:rsid w:val="0002269D"/>
    <w:rsid w:val="00022DB2"/>
    <w:rsid w:val="00023DD9"/>
    <w:rsid w:val="00025674"/>
    <w:rsid w:val="000307F2"/>
    <w:rsid w:val="000318FD"/>
    <w:rsid w:val="00034716"/>
    <w:rsid w:val="00036F32"/>
    <w:rsid w:val="00037968"/>
    <w:rsid w:val="00037976"/>
    <w:rsid w:val="00040802"/>
    <w:rsid w:val="00043D2F"/>
    <w:rsid w:val="00043EB0"/>
    <w:rsid w:val="000461F1"/>
    <w:rsid w:val="000527A5"/>
    <w:rsid w:val="000531D2"/>
    <w:rsid w:val="000540A3"/>
    <w:rsid w:val="00054984"/>
    <w:rsid w:val="00055F7E"/>
    <w:rsid w:val="000577D4"/>
    <w:rsid w:val="00057ADB"/>
    <w:rsid w:val="00062F6E"/>
    <w:rsid w:val="00064F88"/>
    <w:rsid w:val="00066E8F"/>
    <w:rsid w:val="00070419"/>
    <w:rsid w:val="00070D4C"/>
    <w:rsid w:val="00070FD7"/>
    <w:rsid w:val="000738C1"/>
    <w:rsid w:val="00083538"/>
    <w:rsid w:val="00085208"/>
    <w:rsid w:val="00090CC1"/>
    <w:rsid w:val="00093380"/>
    <w:rsid w:val="00093406"/>
    <w:rsid w:val="00094D71"/>
    <w:rsid w:val="00095D59"/>
    <w:rsid w:val="000A1A23"/>
    <w:rsid w:val="000A1A53"/>
    <w:rsid w:val="000A34B9"/>
    <w:rsid w:val="000A56AF"/>
    <w:rsid w:val="000B142A"/>
    <w:rsid w:val="000B2FAB"/>
    <w:rsid w:val="000B60FE"/>
    <w:rsid w:val="000B665E"/>
    <w:rsid w:val="000B6AF0"/>
    <w:rsid w:val="000B7562"/>
    <w:rsid w:val="000C47C8"/>
    <w:rsid w:val="000D0861"/>
    <w:rsid w:val="000D0DB5"/>
    <w:rsid w:val="000D18DB"/>
    <w:rsid w:val="000D5390"/>
    <w:rsid w:val="000D71B8"/>
    <w:rsid w:val="000E0F72"/>
    <w:rsid w:val="000E0F93"/>
    <w:rsid w:val="000E2D34"/>
    <w:rsid w:val="000E40EC"/>
    <w:rsid w:val="000E4CBD"/>
    <w:rsid w:val="000E5B7A"/>
    <w:rsid w:val="000F1FC0"/>
    <w:rsid w:val="001008FD"/>
    <w:rsid w:val="00101A1A"/>
    <w:rsid w:val="00106F04"/>
    <w:rsid w:val="001102E7"/>
    <w:rsid w:val="00110DB2"/>
    <w:rsid w:val="00115872"/>
    <w:rsid w:val="00122D02"/>
    <w:rsid w:val="00123798"/>
    <w:rsid w:val="00124EB7"/>
    <w:rsid w:val="001277A1"/>
    <w:rsid w:val="00127CF6"/>
    <w:rsid w:val="00130575"/>
    <w:rsid w:val="00131C61"/>
    <w:rsid w:val="00134E9F"/>
    <w:rsid w:val="00140C66"/>
    <w:rsid w:val="001421E3"/>
    <w:rsid w:val="00146050"/>
    <w:rsid w:val="0014727F"/>
    <w:rsid w:val="00150559"/>
    <w:rsid w:val="0015372B"/>
    <w:rsid w:val="00157326"/>
    <w:rsid w:val="001631B5"/>
    <w:rsid w:val="00163AF6"/>
    <w:rsid w:val="00163CD1"/>
    <w:rsid w:val="00165C76"/>
    <w:rsid w:val="00166CCE"/>
    <w:rsid w:val="00171839"/>
    <w:rsid w:val="00172374"/>
    <w:rsid w:val="00174B2F"/>
    <w:rsid w:val="00175B03"/>
    <w:rsid w:val="00181A3C"/>
    <w:rsid w:val="0019119E"/>
    <w:rsid w:val="00193FCD"/>
    <w:rsid w:val="001B2CA7"/>
    <w:rsid w:val="001B54A2"/>
    <w:rsid w:val="001B55E0"/>
    <w:rsid w:val="001B7772"/>
    <w:rsid w:val="001C064C"/>
    <w:rsid w:val="001C1FA4"/>
    <w:rsid w:val="001C3F42"/>
    <w:rsid w:val="001C6417"/>
    <w:rsid w:val="001D0B6B"/>
    <w:rsid w:val="001D0EFF"/>
    <w:rsid w:val="001D4783"/>
    <w:rsid w:val="001D49EE"/>
    <w:rsid w:val="001D5C58"/>
    <w:rsid w:val="001D707E"/>
    <w:rsid w:val="001E0501"/>
    <w:rsid w:val="001E15C3"/>
    <w:rsid w:val="001E333F"/>
    <w:rsid w:val="001E6382"/>
    <w:rsid w:val="001F0E89"/>
    <w:rsid w:val="001F140C"/>
    <w:rsid w:val="001F5114"/>
    <w:rsid w:val="001F588F"/>
    <w:rsid w:val="001F5AB9"/>
    <w:rsid w:val="00201EAB"/>
    <w:rsid w:val="0020288B"/>
    <w:rsid w:val="00203D2B"/>
    <w:rsid w:val="00203F65"/>
    <w:rsid w:val="00211625"/>
    <w:rsid w:val="0021598F"/>
    <w:rsid w:val="002159ED"/>
    <w:rsid w:val="002162D9"/>
    <w:rsid w:val="00217B47"/>
    <w:rsid w:val="00224732"/>
    <w:rsid w:val="00224F6D"/>
    <w:rsid w:val="00227448"/>
    <w:rsid w:val="00233822"/>
    <w:rsid w:val="00237E1B"/>
    <w:rsid w:val="002414FA"/>
    <w:rsid w:val="002505B0"/>
    <w:rsid w:val="00252D3D"/>
    <w:rsid w:val="00252DC4"/>
    <w:rsid w:val="00254A8B"/>
    <w:rsid w:val="00254BE8"/>
    <w:rsid w:val="00257416"/>
    <w:rsid w:val="00257BB5"/>
    <w:rsid w:val="00261373"/>
    <w:rsid w:val="00261CAA"/>
    <w:rsid w:val="002636C9"/>
    <w:rsid w:val="00264E64"/>
    <w:rsid w:val="00266CB3"/>
    <w:rsid w:val="002700C8"/>
    <w:rsid w:val="00272096"/>
    <w:rsid w:val="00273413"/>
    <w:rsid w:val="00273433"/>
    <w:rsid w:val="002735A9"/>
    <w:rsid w:val="0027466B"/>
    <w:rsid w:val="00275C79"/>
    <w:rsid w:val="002774A4"/>
    <w:rsid w:val="00277914"/>
    <w:rsid w:val="002822C5"/>
    <w:rsid w:val="00284F6E"/>
    <w:rsid w:val="002850BE"/>
    <w:rsid w:val="002858E9"/>
    <w:rsid w:val="00294877"/>
    <w:rsid w:val="00294CA0"/>
    <w:rsid w:val="00295DE0"/>
    <w:rsid w:val="002A151F"/>
    <w:rsid w:val="002A2AA8"/>
    <w:rsid w:val="002A3371"/>
    <w:rsid w:val="002A3DD1"/>
    <w:rsid w:val="002A7D71"/>
    <w:rsid w:val="002B0497"/>
    <w:rsid w:val="002B157C"/>
    <w:rsid w:val="002B561A"/>
    <w:rsid w:val="002C13CD"/>
    <w:rsid w:val="002C359E"/>
    <w:rsid w:val="002C6C71"/>
    <w:rsid w:val="002C7DC9"/>
    <w:rsid w:val="002D0907"/>
    <w:rsid w:val="002D0CCE"/>
    <w:rsid w:val="002D1E3C"/>
    <w:rsid w:val="002D1ECA"/>
    <w:rsid w:val="002D2208"/>
    <w:rsid w:val="002D24DF"/>
    <w:rsid w:val="002D4FD9"/>
    <w:rsid w:val="002D61BE"/>
    <w:rsid w:val="002E482B"/>
    <w:rsid w:val="002E551A"/>
    <w:rsid w:val="002E7813"/>
    <w:rsid w:val="002F1D47"/>
    <w:rsid w:val="002F6BEF"/>
    <w:rsid w:val="002F6F2F"/>
    <w:rsid w:val="00301282"/>
    <w:rsid w:val="00302851"/>
    <w:rsid w:val="00303062"/>
    <w:rsid w:val="00304735"/>
    <w:rsid w:val="00307BA9"/>
    <w:rsid w:val="0031032E"/>
    <w:rsid w:val="00311798"/>
    <w:rsid w:val="00311AA6"/>
    <w:rsid w:val="003155FF"/>
    <w:rsid w:val="00315911"/>
    <w:rsid w:val="00315EBD"/>
    <w:rsid w:val="00316EC1"/>
    <w:rsid w:val="00317CE1"/>
    <w:rsid w:val="00317DFC"/>
    <w:rsid w:val="00322935"/>
    <w:rsid w:val="00327503"/>
    <w:rsid w:val="00333A36"/>
    <w:rsid w:val="0033486A"/>
    <w:rsid w:val="0034482F"/>
    <w:rsid w:val="003453AA"/>
    <w:rsid w:val="0035616D"/>
    <w:rsid w:val="00361500"/>
    <w:rsid w:val="00362D29"/>
    <w:rsid w:val="00367D9B"/>
    <w:rsid w:val="003712F7"/>
    <w:rsid w:val="003765F3"/>
    <w:rsid w:val="0038063C"/>
    <w:rsid w:val="00380E14"/>
    <w:rsid w:val="003827BD"/>
    <w:rsid w:val="00382A24"/>
    <w:rsid w:val="00382ACA"/>
    <w:rsid w:val="0038441B"/>
    <w:rsid w:val="0038704E"/>
    <w:rsid w:val="0039034F"/>
    <w:rsid w:val="00391620"/>
    <w:rsid w:val="00391C51"/>
    <w:rsid w:val="003936FB"/>
    <w:rsid w:val="00394D25"/>
    <w:rsid w:val="003966BE"/>
    <w:rsid w:val="003A1043"/>
    <w:rsid w:val="003A1DBA"/>
    <w:rsid w:val="003B09FA"/>
    <w:rsid w:val="003B0DD8"/>
    <w:rsid w:val="003B32F0"/>
    <w:rsid w:val="003B62A1"/>
    <w:rsid w:val="003B7883"/>
    <w:rsid w:val="003C1738"/>
    <w:rsid w:val="003C37E2"/>
    <w:rsid w:val="003C3ABD"/>
    <w:rsid w:val="003C3B79"/>
    <w:rsid w:val="003C496C"/>
    <w:rsid w:val="003C6591"/>
    <w:rsid w:val="003C70C4"/>
    <w:rsid w:val="003D3184"/>
    <w:rsid w:val="003D5175"/>
    <w:rsid w:val="003E162A"/>
    <w:rsid w:val="003E4134"/>
    <w:rsid w:val="003E41A9"/>
    <w:rsid w:val="003E6FAD"/>
    <w:rsid w:val="003F12A8"/>
    <w:rsid w:val="003F1EC1"/>
    <w:rsid w:val="003F271C"/>
    <w:rsid w:val="003F4706"/>
    <w:rsid w:val="00400D8F"/>
    <w:rsid w:val="0040150A"/>
    <w:rsid w:val="004025B2"/>
    <w:rsid w:val="00404E4B"/>
    <w:rsid w:val="004050AB"/>
    <w:rsid w:val="0040667A"/>
    <w:rsid w:val="00407F8A"/>
    <w:rsid w:val="004117DF"/>
    <w:rsid w:val="004138FB"/>
    <w:rsid w:val="0041462A"/>
    <w:rsid w:val="00416EC1"/>
    <w:rsid w:val="004319BA"/>
    <w:rsid w:val="00436C29"/>
    <w:rsid w:val="0043772A"/>
    <w:rsid w:val="00440402"/>
    <w:rsid w:val="0044133C"/>
    <w:rsid w:val="0044189E"/>
    <w:rsid w:val="0044312F"/>
    <w:rsid w:val="00444237"/>
    <w:rsid w:val="004457E2"/>
    <w:rsid w:val="00445FB7"/>
    <w:rsid w:val="00446332"/>
    <w:rsid w:val="00446FC2"/>
    <w:rsid w:val="00452FAE"/>
    <w:rsid w:val="00453E82"/>
    <w:rsid w:val="00454E62"/>
    <w:rsid w:val="00455143"/>
    <w:rsid w:val="0045601E"/>
    <w:rsid w:val="00457394"/>
    <w:rsid w:val="0046068F"/>
    <w:rsid w:val="00464449"/>
    <w:rsid w:val="004649C1"/>
    <w:rsid w:val="00464E66"/>
    <w:rsid w:val="00465D53"/>
    <w:rsid w:val="00466DFF"/>
    <w:rsid w:val="00470952"/>
    <w:rsid w:val="00474817"/>
    <w:rsid w:val="0047575B"/>
    <w:rsid w:val="00477270"/>
    <w:rsid w:val="004818D6"/>
    <w:rsid w:val="00481A8E"/>
    <w:rsid w:val="00481E0F"/>
    <w:rsid w:val="00482623"/>
    <w:rsid w:val="00484ADA"/>
    <w:rsid w:val="004921C5"/>
    <w:rsid w:val="00494D92"/>
    <w:rsid w:val="00496515"/>
    <w:rsid w:val="004A6025"/>
    <w:rsid w:val="004B18EE"/>
    <w:rsid w:val="004B61F1"/>
    <w:rsid w:val="004C5C6B"/>
    <w:rsid w:val="004C6DF6"/>
    <w:rsid w:val="004D1957"/>
    <w:rsid w:val="004D3A37"/>
    <w:rsid w:val="004D3E1B"/>
    <w:rsid w:val="004D5C7C"/>
    <w:rsid w:val="004E018C"/>
    <w:rsid w:val="004E72D7"/>
    <w:rsid w:val="004F0962"/>
    <w:rsid w:val="004F30AA"/>
    <w:rsid w:val="004F5962"/>
    <w:rsid w:val="004F5FA5"/>
    <w:rsid w:val="004F61B9"/>
    <w:rsid w:val="004F7B7E"/>
    <w:rsid w:val="004F7B81"/>
    <w:rsid w:val="00503A31"/>
    <w:rsid w:val="00505CE4"/>
    <w:rsid w:val="00506D40"/>
    <w:rsid w:val="005129EF"/>
    <w:rsid w:val="00512D6E"/>
    <w:rsid w:val="005134CD"/>
    <w:rsid w:val="00514D13"/>
    <w:rsid w:val="00515272"/>
    <w:rsid w:val="00517D61"/>
    <w:rsid w:val="00521EC2"/>
    <w:rsid w:val="00523791"/>
    <w:rsid w:val="00524C3C"/>
    <w:rsid w:val="0053395D"/>
    <w:rsid w:val="005374F8"/>
    <w:rsid w:val="0054004C"/>
    <w:rsid w:val="005402DA"/>
    <w:rsid w:val="00543C90"/>
    <w:rsid w:val="00552354"/>
    <w:rsid w:val="00552F44"/>
    <w:rsid w:val="00553078"/>
    <w:rsid w:val="00555040"/>
    <w:rsid w:val="00555098"/>
    <w:rsid w:val="005552ED"/>
    <w:rsid w:val="00565A02"/>
    <w:rsid w:val="00567F19"/>
    <w:rsid w:val="00570DCD"/>
    <w:rsid w:val="005711DC"/>
    <w:rsid w:val="0057185B"/>
    <w:rsid w:val="00571F8B"/>
    <w:rsid w:val="00572A94"/>
    <w:rsid w:val="00575F4D"/>
    <w:rsid w:val="00575F9B"/>
    <w:rsid w:val="0058153D"/>
    <w:rsid w:val="00583090"/>
    <w:rsid w:val="005862C3"/>
    <w:rsid w:val="00592E1F"/>
    <w:rsid w:val="00593809"/>
    <w:rsid w:val="00593F47"/>
    <w:rsid w:val="005942CD"/>
    <w:rsid w:val="005978D8"/>
    <w:rsid w:val="00597E25"/>
    <w:rsid w:val="00597F36"/>
    <w:rsid w:val="005A26CC"/>
    <w:rsid w:val="005A49C9"/>
    <w:rsid w:val="005A4E15"/>
    <w:rsid w:val="005A500E"/>
    <w:rsid w:val="005A541B"/>
    <w:rsid w:val="005A6AAF"/>
    <w:rsid w:val="005B5047"/>
    <w:rsid w:val="005C0920"/>
    <w:rsid w:val="005C256E"/>
    <w:rsid w:val="005C3BCB"/>
    <w:rsid w:val="005C6652"/>
    <w:rsid w:val="005C73F7"/>
    <w:rsid w:val="005D3691"/>
    <w:rsid w:val="005D5E1D"/>
    <w:rsid w:val="005E3FB6"/>
    <w:rsid w:val="005E44CE"/>
    <w:rsid w:val="005E4940"/>
    <w:rsid w:val="005E5134"/>
    <w:rsid w:val="005E5F99"/>
    <w:rsid w:val="005E7148"/>
    <w:rsid w:val="005F2576"/>
    <w:rsid w:val="005F49CB"/>
    <w:rsid w:val="005F62D2"/>
    <w:rsid w:val="005F7927"/>
    <w:rsid w:val="00600191"/>
    <w:rsid w:val="00600890"/>
    <w:rsid w:val="00601A9D"/>
    <w:rsid w:val="00601C32"/>
    <w:rsid w:val="00601CC8"/>
    <w:rsid w:val="00604B15"/>
    <w:rsid w:val="00615A79"/>
    <w:rsid w:val="006223E9"/>
    <w:rsid w:val="00622B9D"/>
    <w:rsid w:val="006271A2"/>
    <w:rsid w:val="0063064C"/>
    <w:rsid w:val="00630AF2"/>
    <w:rsid w:val="00630B95"/>
    <w:rsid w:val="006323B2"/>
    <w:rsid w:val="00645687"/>
    <w:rsid w:val="0065014E"/>
    <w:rsid w:val="0065098D"/>
    <w:rsid w:val="00651605"/>
    <w:rsid w:val="006543B8"/>
    <w:rsid w:val="0065706B"/>
    <w:rsid w:val="0066375E"/>
    <w:rsid w:val="00663880"/>
    <w:rsid w:val="00666323"/>
    <w:rsid w:val="0066785B"/>
    <w:rsid w:val="00670E70"/>
    <w:rsid w:val="00671611"/>
    <w:rsid w:val="006721C6"/>
    <w:rsid w:val="006729D8"/>
    <w:rsid w:val="006757B0"/>
    <w:rsid w:val="006776DB"/>
    <w:rsid w:val="006821E2"/>
    <w:rsid w:val="00683A3D"/>
    <w:rsid w:val="00690A77"/>
    <w:rsid w:val="006929B8"/>
    <w:rsid w:val="006943BA"/>
    <w:rsid w:val="006951DF"/>
    <w:rsid w:val="006A0EC6"/>
    <w:rsid w:val="006A16DE"/>
    <w:rsid w:val="006A425C"/>
    <w:rsid w:val="006A5995"/>
    <w:rsid w:val="006A6104"/>
    <w:rsid w:val="006B03F2"/>
    <w:rsid w:val="006B33B5"/>
    <w:rsid w:val="006B3C5B"/>
    <w:rsid w:val="006C6CE3"/>
    <w:rsid w:val="006D0EEA"/>
    <w:rsid w:val="006D1D46"/>
    <w:rsid w:val="006D2988"/>
    <w:rsid w:val="006D4644"/>
    <w:rsid w:val="006D4841"/>
    <w:rsid w:val="006E2B98"/>
    <w:rsid w:val="006E32FA"/>
    <w:rsid w:val="006E6595"/>
    <w:rsid w:val="006F31A7"/>
    <w:rsid w:val="006F4D25"/>
    <w:rsid w:val="0070288F"/>
    <w:rsid w:val="007039F8"/>
    <w:rsid w:val="007051D2"/>
    <w:rsid w:val="0070663E"/>
    <w:rsid w:val="00710D59"/>
    <w:rsid w:val="007112FD"/>
    <w:rsid w:val="007116AA"/>
    <w:rsid w:val="00715B4C"/>
    <w:rsid w:val="007163A1"/>
    <w:rsid w:val="00721293"/>
    <w:rsid w:val="00722905"/>
    <w:rsid w:val="00722ACF"/>
    <w:rsid w:val="00726681"/>
    <w:rsid w:val="007274F4"/>
    <w:rsid w:val="00730849"/>
    <w:rsid w:val="0073589A"/>
    <w:rsid w:val="00735C5F"/>
    <w:rsid w:val="00737F03"/>
    <w:rsid w:val="007413F0"/>
    <w:rsid w:val="00742A1D"/>
    <w:rsid w:val="007453B1"/>
    <w:rsid w:val="00750562"/>
    <w:rsid w:val="00751E2C"/>
    <w:rsid w:val="007547B6"/>
    <w:rsid w:val="0075494C"/>
    <w:rsid w:val="00755923"/>
    <w:rsid w:val="00756912"/>
    <w:rsid w:val="00760B89"/>
    <w:rsid w:val="00760F84"/>
    <w:rsid w:val="00764C72"/>
    <w:rsid w:val="00764E98"/>
    <w:rsid w:val="00766B27"/>
    <w:rsid w:val="00770C18"/>
    <w:rsid w:val="007722A2"/>
    <w:rsid w:val="007749DD"/>
    <w:rsid w:val="00777120"/>
    <w:rsid w:val="00777C12"/>
    <w:rsid w:val="007808C6"/>
    <w:rsid w:val="00780CEB"/>
    <w:rsid w:val="00781D7F"/>
    <w:rsid w:val="00786AA2"/>
    <w:rsid w:val="00790610"/>
    <w:rsid w:val="00791FF5"/>
    <w:rsid w:val="00792510"/>
    <w:rsid w:val="00794825"/>
    <w:rsid w:val="00794B1F"/>
    <w:rsid w:val="007A10B9"/>
    <w:rsid w:val="007A37B3"/>
    <w:rsid w:val="007A469A"/>
    <w:rsid w:val="007A48F0"/>
    <w:rsid w:val="007A7ABE"/>
    <w:rsid w:val="007B1F5F"/>
    <w:rsid w:val="007B35CD"/>
    <w:rsid w:val="007B4661"/>
    <w:rsid w:val="007B4DFC"/>
    <w:rsid w:val="007B5E15"/>
    <w:rsid w:val="007B6EFE"/>
    <w:rsid w:val="007C57ED"/>
    <w:rsid w:val="007C67C4"/>
    <w:rsid w:val="007C70E5"/>
    <w:rsid w:val="007C7BD3"/>
    <w:rsid w:val="007D0B7A"/>
    <w:rsid w:val="007D19E3"/>
    <w:rsid w:val="007D1CA1"/>
    <w:rsid w:val="007D4459"/>
    <w:rsid w:val="007E040F"/>
    <w:rsid w:val="007E36CF"/>
    <w:rsid w:val="007E3C8B"/>
    <w:rsid w:val="007E5951"/>
    <w:rsid w:val="007E5E89"/>
    <w:rsid w:val="007E6117"/>
    <w:rsid w:val="007F40A5"/>
    <w:rsid w:val="007F4774"/>
    <w:rsid w:val="007F4C3F"/>
    <w:rsid w:val="007F705D"/>
    <w:rsid w:val="007F718A"/>
    <w:rsid w:val="00800D88"/>
    <w:rsid w:val="00802B53"/>
    <w:rsid w:val="00815D2A"/>
    <w:rsid w:val="00817C3A"/>
    <w:rsid w:val="0082175B"/>
    <w:rsid w:val="008248FE"/>
    <w:rsid w:val="00825987"/>
    <w:rsid w:val="00825F23"/>
    <w:rsid w:val="008260DC"/>
    <w:rsid w:val="00826C32"/>
    <w:rsid w:val="00827596"/>
    <w:rsid w:val="00832466"/>
    <w:rsid w:val="00840E8D"/>
    <w:rsid w:val="00842AE8"/>
    <w:rsid w:val="00844F7F"/>
    <w:rsid w:val="00845300"/>
    <w:rsid w:val="00845E4A"/>
    <w:rsid w:val="0085077C"/>
    <w:rsid w:val="008518CE"/>
    <w:rsid w:val="00854AB5"/>
    <w:rsid w:val="008553C2"/>
    <w:rsid w:val="0085681A"/>
    <w:rsid w:val="00860428"/>
    <w:rsid w:val="0086122E"/>
    <w:rsid w:val="00861BB5"/>
    <w:rsid w:val="00864172"/>
    <w:rsid w:val="008654B9"/>
    <w:rsid w:val="00865BC1"/>
    <w:rsid w:val="00866F40"/>
    <w:rsid w:val="00870386"/>
    <w:rsid w:val="00874DF2"/>
    <w:rsid w:val="008827AF"/>
    <w:rsid w:val="008831BD"/>
    <w:rsid w:val="00883FFB"/>
    <w:rsid w:val="00885449"/>
    <w:rsid w:val="00887141"/>
    <w:rsid w:val="008903DE"/>
    <w:rsid w:val="00891300"/>
    <w:rsid w:val="00891425"/>
    <w:rsid w:val="008962A6"/>
    <w:rsid w:val="00897246"/>
    <w:rsid w:val="00897A25"/>
    <w:rsid w:val="008A0AF0"/>
    <w:rsid w:val="008B03A6"/>
    <w:rsid w:val="008B0625"/>
    <w:rsid w:val="008B0790"/>
    <w:rsid w:val="008B3098"/>
    <w:rsid w:val="008B750E"/>
    <w:rsid w:val="008B7BDA"/>
    <w:rsid w:val="008C147D"/>
    <w:rsid w:val="008C3FA1"/>
    <w:rsid w:val="008C6236"/>
    <w:rsid w:val="008D0365"/>
    <w:rsid w:val="008D5248"/>
    <w:rsid w:val="008E0EB2"/>
    <w:rsid w:val="008E1261"/>
    <w:rsid w:val="008E6990"/>
    <w:rsid w:val="008F0CB1"/>
    <w:rsid w:val="008F2E8E"/>
    <w:rsid w:val="008F3BDA"/>
    <w:rsid w:val="008F5E0A"/>
    <w:rsid w:val="008F718A"/>
    <w:rsid w:val="008F7194"/>
    <w:rsid w:val="00912828"/>
    <w:rsid w:val="0091628B"/>
    <w:rsid w:val="0091718E"/>
    <w:rsid w:val="00923918"/>
    <w:rsid w:val="00927490"/>
    <w:rsid w:val="00931635"/>
    <w:rsid w:val="00931DC8"/>
    <w:rsid w:val="009336B6"/>
    <w:rsid w:val="00937E70"/>
    <w:rsid w:val="009434F6"/>
    <w:rsid w:val="00952811"/>
    <w:rsid w:val="0095457B"/>
    <w:rsid w:val="00962589"/>
    <w:rsid w:val="0096385B"/>
    <w:rsid w:val="00963AD0"/>
    <w:rsid w:val="00965FE8"/>
    <w:rsid w:val="0096719E"/>
    <w:rsid w:val="00971C5C"/>
    <w:rsid w:val="00971EA6"/>
    <w:rsid w:val="00971EAB"/>
    <w:rsid w:val="00974AD5"/>
    <w:rsid w:val="00974F81"/>
    <w:rsid w:val="00975296"/>
    <w:rsid w:val="00976209"/>
    <w:rsid w:val="0097687A"/>
    <w:rsid w:val="009809BF"/>
    <w:rsid w:val="0098275F"/>
    <w:rsid w:val="0098374F"/>
    <w:rsid w:val="00983CDE"/>
    <w:rsid w:val="00985039"/>
    <w:rsid w:val="00987CB1"/>
    <w:rsid w:val="00991A50"/>
    <w:rsid w:val="00993F63"/>
    <w:rsid w:val="00994E51"/>
    <w:rsid w:val="00994FF3"/>
    <w:rsid w:val="009A2B93"/>
    <w:rsid w:val="009A3C2B"/>
    <w:rsid w:val="009A3D5F"/>
    <w:rsid w:val="009A7034"/>
    <w:rsid w:val="009A7A49"/>
    <w:rsid w:val="009B0A09"/>
    <w:rsid w:val="009B32B1"/>
    <w:rsid w:val="009B588F"/>
    <w:rsid w:val="009C1213"/>
    <w:rsid w:val="009C487F"/>
    <w:rsid w:val="009C6D58"/>
    <w:rsid w:val="009C72C7"/>
    <w:rsid w:val="009C7DF5"/>
    <w:rsid w:val="009D154F"/>
    <w:rsid w:val="009D223E"/>
    <w:rsid w:val="009D278A"/>
    <w:rsid w:val="009D3671"/>
    <w:rsid w:val="009E1153"/>
    <w:rsid w:val="009E119F"/>
    <w:rsid w:val="009E1747"/>
    <w:rsid w:val="009E7175"/>
    <w:rsid w:val="009F0447"/>
    <w:rsid w:val="009F33E4"/>
    <w:rsid w:val="00A1120A"/>
    <w:rsid w:val="00A13365"/>
    <w:rsid w:val="00A14182"/>
    <w:rsid w:val="00A14B87"/>
    <w:rsid w:val="00A21907"/>
    <w:rsid w:val="00A23D3B"/>
    <w:rsid w:val="00A30975"/>
    <w:rsid w:val="00A33821"/>
    <w:rsid w:val="00A34E3C"/>
    <w:rsid w:val="00A3644D"/>
    <w:rsid w:val="00A36C57"/>
    <w:rsid w:val="00A43362"/>
    <w:rsid w:val="00A467CE"/>
    <w:rsid w:val="00A47AEC"/>
    <w:rsid w:val="00A5136C"/>
    <w:rsid w:val="00A53FDE"/>
    <w:rsid w:val="00A55A59"/>
    <w:rsid w:val="00A57037"/>
    <w:rsid w:val="00A62721"/>
    <w:rsid w:val="00A67D3A"/>
    <w:rsid w:val="00A70237"/>
    <w:rsid w:val="00A711B5"/>
    <w:rsid w:val="00A716DB"/>
    <w:rsid w:val="00A72341"/>
    <w:rsid w:val="00A72EAE"/>
    <w:rsid w:val="00A754B8"/>
    <w:rsid w:val="00A77324"/>
    <w:rsid w:val="00A80545"/>
    <w:rsid w:val="00A82DA0"/>
    <w:rsid w:val="00A85232"/>
    <w:rsid w:val="00A85E40"/>
    <w:rsid w:val="00A8683C"/>
    <w:rsid w:val="00A877A3"/>
    <w:rsid w:val="00A87B6B"/>
    <w:rsid w:val="00A90480"/>
    <w:rsid w:val="00A93931"/>
    <w:rsid w:val="00A97017"/>
    <w:rsid w:val="00AA030F"/>
    <w:rsid w:val="00AA34D3"/>
    <w:rsid w:val="00AA4967"/>
    <w:rsid w:val="00AA55B2"/>
    <w:rsid w:val="00AA7B41"/>
    <w:rsid w:val="00AB01EE"/>
    <w:rsid w:val="00AB3840"/>
    <w:rsid w:val="00AB6AE6"/>
    <w:rsid w:val="00AB6D39"/>
    <w:rsid w:val="00AB7732"/>
    <w:rsid w:val="00AC16B7"/>
    <w:rsid w:val="00AC1894"/>
    <w:rsid w:val="00AC30ED"/>
    <w:rsid w:val="00AC3D3E"/>
    <w:rsid w:val="00AD24F3"/>
    <w:rsid w:val="00AD43D5"/>
    <w:rsid w:val="00AD723C"/>
    <w:rsid w:val="00AD75CE"/>
    <w:rsid w:val="00AE3454"/>
    <w:rsid w:val="00AE42A1"/>
    <w:rsid w:val="00AE5E9B"/>
    <w:rsid w:val="00AE7C67"/>
    <w:rsid w:val="00AE7E91"/>
    <w:rsid w:val="00AF1E2E"/>
    <w:rsid w:val="00AF50EF"/>
    <w:rsid w:val="00AF62A1"/>
    <w:rsid w:val="00B02DB1"/>
    <w:rsid w:val="00B05BEB"/>
    <w:rsid w:val="00B071D8"/>
    <w:rsid w:val="00B07457"/>
    <w:rsid w:val="00B118DB"/>
    <w:rsid w:val="00B12375"/>
    <w:rsid w:val="00B13FA3"/>
    <w:rsid w:val="00B148E2"/>
    <w:rsid w:val="00B16909"/>
    <w:rsid w:val="00B20F37"/>
    <w:rsid w:val="00B23005"/>
    <w:rsid w:val="00B2526E"/>
    <w:rsid w:val="00B25FBF"/>
    <w:rsid w:val="00B34233"/>
    <w:rsid w:val="00B420F1"/>
    <w:rsid w:val="00B423BC"/>
    <w:rsid w:val="00B439E8"/>
    <w:rsid w:val="00B45006"/>
    <w:rsid w:val="00B47294"/>
    <w:rsid w:val="00B558EA"/>
    <w:rsid w:val="00B57470"/>
    <w:rsid w:val="00B57A3F"/>
    <w:rsid w:val="00B61327"/>
    <w:rsid w:val="00B616D7"/>
    <w:rsid w:val="00B617AE"/>
    <w:rsid w:val="00B621E1"/>
    <w:rsid w:val="00B67B4E"/>
    <w:rsid w:val="00B71221"/>
    <w:rsid w:val="00B73DA4"/>
    <w:rsid w:val="00B7518B"/>
    <w:rsid w:val="00B76659"/>
    <w:rsid w:val="00B85266"/>
    <w:rsid w:val="00B860A7"/>
    <w:rsid w:val="00B86602"/>
    <w:rsid w:val="00B91787"/>
    <w:rsid w:val="00B95C4B"/>
    <w:rsid w:val="00B95DCB"/>
    <w:rsid w:val="00BA02CF"/>
    <w:rsid w:val="00BA19CA"/>
    <w:rsid w:val="00BA2054"/>
    <w:rsid w:val="00BA3368"/>
    <w:rsid w:val="00BA3943"/>
    <w:rsid w:val="00BA4D50"/>
    <w:rsid w:val="00BA5FD0"/>
    <w:rsid w:val="00BA6F86"/>
    <w:rsid w:val="00BB2199"/>
    <w:rsid w:val="00BB57D9"/>
    <w:rsid w:val="00BB6367"/>
    <w:rsid w:val="00BC164D"/>
    <w:rsid w:val="00BC17C8"/>
    <w:rsid w:val="00BC1F18"/>
    <w:rsid w:val="00BC66E1"/>
    <w:rsid w:val="00BD0BDB"/>
    <w:rsid w:val="00BD1875"/>
    <w:rsid w:val="00BD587D"/>
    <w:rsid w:val="00BD6416"/>
    <w:rsid w:val="00BE0B93"/>
    <w:rsid w:val="00BE1BBD"/>
    <w:rsid w:val="00BE2CEB"/>
    <w:rsid w:val="00BE4228"/>
    <w:rsid w:val="00BE6CA1"/>
    <w:rsid w:val="00BE75C7"/>
    <w:rsid w:val="00BF1A09"/>
    <w:rsid w:val="00BF5977"/>
    <w:rsid w:val="00C00D75"/>
    <w:rsid w:val="00C01E40"/>
    <w:rsid w:val="00C0397B"/>
    <w:rsid w:val="00C0531A"/>
    <w:rsid w:val="00C05F93"/>
    <w:rsid w:val="00C1183A"/>
    <w:rsid w:val="00C13682"/>
    <w:rsid w:val="00C150ED"/>
    <w:rsid w:val="00C156C1"/>
    <w:rsid w:val="00C20632"/>
    <w:rsid w:val="00C26EE6"/>
    <w:rsid w:val="00C4041B"/>
    <w:rsid w:val="00C4052A"/>
    <w:rsid w:val="00C408D3"/>
    <w:rsid w:val="00C43340"/>
    <w:rsid w:val="00C45D86"/>
    <w:rsid w:val="00C47A76"/>
    <w:rsid w:val="00C525A5"/>
    <w:rsid w:val="00C52DDD"/>
    <w:rsid w:val="00C625B1"/>
    <w:rsid w:val="00C634F9"/>
    <w:rsid w:val="00C64A1E"/>
    <w:rsid w:val="00C6697B"/>
    <w:rsid w:val="00C72EAE"/>
    <w:rsid w:val="00C7498E"/>
    <w:rsid w:val="00C773A7"/>
    <w:rsid w:val="00C814BA"/>
    <w:rsid w:val="00C81F9D"/>
    <w:rsid w:val="00C834F8"/>
    <w:rsid w:val="00C8391F"/>
    <w:rsid w:val="00C913BE"/>
    <w:rsid w:val="00C915BC"/>
    <w:rsid w:val="00C94A25"/>
    <w:rsid w:val="00C94EA8"/>
    <w:rsid w:val="00C97C59"/>
    <w:rsid w:val="00CA3EB6"/>
    <w:rsid w:val="00CA5029"/>
    <w:rsid w:val="00CA5406"/>
    <w:rsid w:val="00CA63DB"/>
    <w:rsid w:val="00CA6958"/>
    <w:rsid w:val="00CB0B21"/>
    <w:rsid w:val="00CB1F2B"/>
    <w:rsid w:val="00CB244C"/>
    <w:rsid w:val="00CB2D2E"/>
    <w:rsid w:val="00CB2F97"/>
    <w:rsid w:val="00CB67BA"/>
    <w:rsid w:val="00CB7979"/>
    <w:rsid w:val="00CC090E"/>
    <w:rsid w:val="00CC11F2"/>
    <w:rsid w:val="00CC161F"/>
    <w:rsid w:val="00CC1CC0"/>
    <w:rsid w:val="00CC4B71"/>
    <w:rsid w:val="00CC4F4E"/>
    <w:rsid w:val="00CC5ACE"/>
    <w:rsid w:val="00CD2E21"/>
    <w:rsid w:val="00CD3639"/>
    <w:rsid w:val="00CD3692"/>
    <w:rsid w:val="00CD3F6F"/>
    <w:rsid w:val="00CD461F"/>
    <w:rsid w:val="00CD7AB0"/>
    <w:rsid w:val="00CE14F5"/>
    <w:rsid w:val="00CE3DE5"/>
    <w:rsid w:val="00CE5B99"/>
    <w:rsid w:val="00CF003C"/>
    <w:rsid w:val="00CF105C"/>
    <w:rsid w:val="00CF7AC6"/>
    <w:rsid w:val="00CF7DC6"/>
    <w:rsid w:val="00D0187E"/>
    <w:rsid w:val="00D0292C"/>
    <w:rsid w:val="00D060C2"/>
    <w:rsid w:val="00D07F3C"/>
    <w:rsid w:val="00D1564C"/>
    <w:rsid w:val="00D15BE7"/>
    <w:rsid w:val="00D20731"/>
    <w:rsid w:val="00D211EE"/>
    <w:rsid w:val="00D23ABD"/>
    <w:rsid w:val="00D27276"/>
    <w:rsid w:val="00D33C7F"/>
    <w:rsid w:val="00D37C2F"/>
    <w:rsid w:val="00D37EC7"/>
    <w:rsid w:val="00D44337"/>
    <w:rsid w:val="00D45110"/>
    <w:rsid w:val="00D455C8"/>
    <w:rsid w:val="00D51936"/>
    <w:rsid w:val="00D61C12"/>
    <w:rsid w:val="00D634BF"/>
    <w:rsid w:val="00D63685"/>
    <w:rsid w:val="00D64704"/>
    <w:rsid w:val="00D65F0B"/>
    <w:rsid w:val="00D66630"/>
    <w:rsid w:val="00D677A0"/>
    <w:rsid w:val="00D70B3E"/>
    <w:rsid w:val="00D7392C"/>
    <w:rsid w:val="00D73BD9"/>
    <w:rsid w:val="00D813D6"/>
    <w:rsid w:val="00D85494"/>
    <w:rsid w:val="00D90934"/>
    <w:rsid w:val="00D909F7"/>
    <w:rsid w:val="00D93030"/>
    <w:rsid w:val="00D94078"/>
    <w:rsid w:val="00D976D4"/>
    <w:rsid w:val="00DA030C"/>
    <w:rsid w:val="00DA0C1E"/>
    <w:rsid w:val="00DA0E1E"/>
    <w:rsid w:val="00DA346E"/>
    <w:rsid w:val="00DA3838"/>
    <w:rsid w:val="00DB332E"/>
    <w:rsid w:val="00DB44C3"/>
    <w:rsid w:val="00DB6DAE"/>
    <w:rsid w:val="00DC14E3"/>
    <w:rsid w:val="00DC3A2A"/>
    <w:rsid w:val="00DD4A32"/>
    <w:rsid w:val="00DD4EEA"/>
    <w:rsid w:val="00DD5B7C"/>
    <w:rsid w:val="00DD5F78"/>
    <w:rsid w:val="00DE0540"/>
    <w:rsid w:val="00DE3F90"/>
    <w:rsid w:val="00DE4B29"/>
    <w:rsid w:val="00DE4CD8"/>
    <w:rsid w:val="00DE74E9"/>
    <w:rsid w:val="00DF1053"/>
    <w:rsid w:val="00DF3675"/>
    <w:rsid w:val="00DF37BF"/>
    <w:rsid w:val="00DF3988"/>
    <w:rsid w:val="00DF708A"/>
    <w:rsid w:val="00E0277F"/>
    <w:rsid w:val="00E03E8D"/>
    <w:rsid w:val="00E04809"/>
    <w:rsid w:val="00E07DD1"/>
    <w:rsid w:val="00E14419"/>
    <w:rsid w:val="00E16DF3"/>
    <w:rsid w:val="00E200A6"/>
    <w:rsid w:val="00E21844"/>
    <w:rsid w:val="00E2261F"/>
    <w:rsid w:val="00E31634"/>
    <w:rsid w:val="00E32A16"/>
    <w:rsid w:val="00E33E2B"/>
    <w:rsid w:val="00E34625"/>
    <w:rsid w:val="00E359F4"/>
    <w:rsid w:val="00E3640D"/>
    <w:rsid w:val="00E3762B"/>
    <w:rsid w:val="00E4222F"/>
    <w:rsid w:val="00E4281E"/>
    <w:rsid w:val="00E44103"/>
    <w:rsid w:val="00E57B0E"/>
    <w:rsid w:val="00E61BD2"/>
    <w:rsid w:val="00E63105"/>
    <w:rsid w:val="00E64A43"/>
    <w:rsid w:val="00E64B79"/>
    <w:rsid w:val="00E733AA"/>
    <w:rsid w:val="00E73C9C"/>
    <w:rsid w:val="00E74020"/>
    <w:rsid w:val="00E76CFA"/>
    <w:rsid w:val="00E77C05"/>
    <w:rsid w:val="00E8068D"/>
    <w:rsid w:val="00E8080F"/>
    <w:rsid w:val="00E8161F"/>
    <w:rsid w:val="00E84154"/>
    <w:rsid w:val="00E8651F"/>
    <w:rsid w:val="00E87380"/>
    <w:rsid w:val="00E8789A"/>
    <w:rsid w:val="00E87F24"/>
    <w:rsid w:val="00E914E1"/>
    <w:rsid w:val="00E9213D"/>
    <w:rsid w:val="00EA3307"/>
    <w:rsid w:val="00EA3A14"/>
    <w:rsid w:val="00EA3BFB"/>
    <w:rsid w:val="00EA4022"/>
    <w:rsid w:val="00EA457C"/>
    <w:rsid w:val="00EA492E"/>
    <w:rsid w:val="00EB04FA"/>
    <w:rsid w:val="00EB06C5"/>
    <w:rsid w:val="00EB098F"/>
    <w:rsid w:val="00EB7E3C"/>
    <w:rsid w:val="00EC0154"/>
    <w:rsid w:val="00EC0EBA"/>
    <w:rsid w:val="00EC1D8A"/>
    <w:rsid w:val="00EC2602"/>
    <w:rsid w:val="00EC3D99"/>
    <w:rsid w:val="00EC52FB"/>
    <w:rsid w:val="00EC7FBA"/>
    <w:rsid w:val="00ED46C7"/>
    <w:rsid w:val="00EE051B"/>
    <w:rsid w:val="00EE2059"/>
    <w:rsid w:val="00EE30C5"/>
    <w:rsid w:val="00EE365D"/>
    <w:rsid w:val="00EE52F6"/>
    <w:rsid w:val="00EE53EB"/>
    <w:rsid w:val="00EF3923"/>
    <w:rsid w:val="00EF4367"/>
    <w:rsid w:val="00EF77C9"/>
    <w:rsid w:val="00EF7DF7"/>
    <w:rsid w:val="00F01489"/>
    <w:rsid w:val="00F017F2"/>
    <w:rsid w:val="00F063DC"/>
    <w:rsid w:val="00F07C9C"/>
    <w:rsid w:val="00F10887"/>
    <w:rsid w:val="00F13D9E"/>
    <w:rsid w:val="00F20C55"/>
    <w:rsid w:val="00F20CE9"/>
    <w:rsid w:val="00F22607"/>
    <w:rsid w:val="00F22E0E"/>
    <w:rsid w:val="00F26289"/>
    <w:rsid w:val="00F27F4E"/>
    <w:rsid w:val="00F40711"/>
    <w:rsid w:val="00F47A33"/>
    <w:rsid w:val="00F51162"/>
    <w:rsid w:val="00F5176C"/>
    <w:rsid w:val="00F5316F"/>
    <w:rsid w:val="00F53B1F"/>
    <w:rsid w:val="00F53E3E"/>
    <w:rsid w:val="00F5590E"/>
    <w:rsid w:val="00F56029"/>
    <w:rsid w:val="00F56F50"/>
    <w:rsid w:val="00F5782B"/>
    <w:rsid w:val="00F57E01"/>
    <w:rsid w:val="00F60D2C"/>
    <w:rsid w:val="00F66B67"/>
    <w:rsid w:val="00F712A7"/>
    <w:rsid w:val="00F72436"/>
    <w:rsid w:val="00F81EBD"/>
    <w:rsid w:val="00F825F4"/>
    <w:rsid w:val="00F84A7F"/>
    <w:rsid w:val="00F86005"/>
    <w:rsid w:val="00F91DF3"/>
    <w:rsid w:val="00F92759"/>
    <w:rsid w:val="00F939D0"/>
    <w:rsid w:val="00F949E9"/>
    <w:rsid w:val="00F96BAF"/>
    <w:rsid w:val="00F97E82"/>
    <w:rsid w:val="00FA2139"/>
    <w:rsid w:val="00FA21C1"/>
    <w:rsid w:val="00FA2EAC"/>
    <w:rsid w:val="00FA49F1"/>
    <w:rsid w:val="00FA5AAD"/>
    <w:rsid w:val="00FA6D62"/>
    <w:rsid w:val="00FA7CD1"/>
    <w:rsid w:val="00FA7ED8"/>
    <w:rsid w:val="00FB06CB"/>
    <w:rsid w:val="00FB4A12"/>
    <w:rsid w:val="00FB51EF"/>
    <w:rsid w:val="00FB6C17"/>
    <w:rsid w:val="00FB755A"/>
    <w:rsid w:val="00FC12DA"/>
    <w:rsid w:val="00FC776E"/>
    <w:rsid w:val="00FC7ECC"/>
    <w:rsid w:val="00FD1DDA"/>
    <w:rsid w:val="00FD2262"/>
    <w:rsid w:val="00FD3064"/>
    <w:rsid w:val="00FE1BF0"/>
    <w:rsid w:val="00FE22E1"/>
    <w:rsid w:val="00FF242F"/>
    <w:rsid w:val="00FF2D02"/>
    <w:rsid w:val="00FF3A79"/>
    <w:rsid w:val="00FF589A"/>
    <w:rsid w:val="00FF5AA0"/>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6A51"/>
  <w15:chartTrackingRefBased/>
  <w15:docId w15:val="{493BA589-0132-4EF8-95A5-A5ADB2CC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U" w:eastAsia="en-M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0A3"/>
    <w:rPr>
      <w:sz w:val="24"/>
      <w:szCs w:val="24"/>
      <w:lang w:val="en-GB" w:eastAsia="en-US"/>
    </w:rPr>
  </w:style>
  <w:style w:type="paragraph" w:styleId="Heading1">
    <w:name w:val="heading 1"/>
    <w:basedOn w:val="Normal"/>
    <w:next w:val="Normal"/>
    <w:qFormat/>
    <w:rsid w:val="000540A3"/>
    <w:pPr>
      <w:keepNext/>
      <w:outlineLvl w:val="0"/>
    </w:pPr>
    <w:rPr>
      <w:b/>
      <w:bCs/>
    </w:rPr>
  </w:style>
  <w:style w:type="paragraph" w:styleId="Heading2">
    <w:name w:val="heading 2"/>
    <w:basedOn w:val="Normal"/>
    <w:next w:val="Normal"/>
    <w:qFormat/>
    <w:rsid w:val="000540A3"/>
    <w:pPr>
      <w:keepNext/>
      <w:jc w:val="center"/>
      <w:outlineLvl w:val="1"/>
    </w:pPr>
    <w:rPr>
      <w:b/>
      <w:bCs/>
    </w:rPr>
  </w:style>
  <w:style w:type="paragraph" w:styleId="Heading3">
    <w:name w:val="heading 3"/>
    <w:basedOn w:val="Normal"/>
    <w:next w:val="Normal"/>
    <w:qFormat/>
    <w:rsid w:val="000540A3"/>
    <w:pPr>
      <w:keepNext/>
      <w:jc w:val="both"/>
      <w:outlineLvl w:val="2"/>
    </w:pPr>
    <w:rPr>
      <w:b/>
      <w:bCs/>
    </w:rPr>
  </w:style>
  <w:style w:type="paragraph" w:styleId="Heading4">
    <w:name w:val="heading 4"/>
    <w:basedOn w:val="Normal"/>
    <w:next w:val="Normal"/>
    <w:qFormat/>
    <w:rsid w:val="000540A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540A3"/>
    <w:pPr>
      <w:jc w:val="center"/>
    </w:pPr>
    <w:rPr>
      <w:b/>
      <w:bCs/>
    </w:rPr>
  </w:style>
  <w:style w:type="paragraph" w:styleId="BodyText">
    <w:name w:val="Body Text"/>
    <w:basedOn w:val="Normal"/>
    <w:rsid w:val="000540A3"/>
    <w:pPr>
      <w:jc w:val="both"/>
    </w:pPr>
  </w:style>
  <w:style w:type="paragraph" w:styleId="BodyTextIndent">
    <w:name w:val="Body Text Indent"/>
    <w:basedOn w:val="Normal"/>
    <w:rsid w:val="000540A3"/>
    <w:pPr>
      <w:ind w:firstLine="720"/>
      <w:jc w:val="both"/>
    </w:pPr>
  </w:style>
  <w:style w:type="paragraph" w:styleId="BodyTextIndent2">
    <w:name w:val="Body Text Indent 2"/>
    <w:basedOn w:val="Normal"/>
    <w:rsid w:val="000540A3"/>
    <w:pPr>
      <w:ind w:left="720"/>
      <w:jc w:val="both"/>
    </w:pPr>
  </w:style>
  <w:style w:type="paragraph" w:styleId="Footer">
    <w:name w:val="footer"/>
    <w:basedOn w:val="Normal"/>
    <w:link w:val="FooterChar"/>
    <w:uiPriority w:val="99"/>
    <w:rsid w:val="000540A3"/>
    <w:pPr>
      <w:tabs>
        <w:tab w:val="center" w:pos="4320"/>
        <w:tab w:val="right" w:pos="8640"/>
      </w:tabs>
    </w:pPr>
    <w:rPr>
      <w:lang w:val="x-none"/>
    </w:rPr>
  </w:style>
  <w:style w:type="character" w:styleId="PageNumber">
    <w:name w:val="page number"/>
    <w:basedOn w:val="DefaultParagraphFont"/>
    <w:rsid w:val="000540A3"/>
  </w:style>
  <w:style w:type="paragraph" w:styleId="Header">
    <w:name w:val="header"/>
    <w:basedOn w:val="Normal"/>
    <w:rsid w:val="000540A3"/>
    <w:pPr>
      <w:tabs>
        <w:tab w:val="center" w:pos="4320"/>
        <w:tab w:val="right" w:pos="8640"/>
      </w:tabs>
    </w:pPr>
  </w:style>
  <w:style w:type="paragraph" w:styleId="ListParagraph">
    <w:name w:val="List Paragraph"/>
    <w:basedOn w:val="Normal"/>
    <w:uiPriority w:val="34"/>
    <w:qFormat/>
    <w:rsid w:val="00BA3368"/>
    <w:pPr>
      <w:ind w:left="720"/>
    </w:pPr>
  </w:style>
  <w:style w:type="paragraph" w:styleId="BalloonText">
    <w:name w:val="Balloon Text"/>
    <w:basedOn w:val="Normal"/>
    <w:link w:val="BalloonTextChar"/>
    <w:uiPriority w:val="99"/>
    <w:semiHidden/>
    <w:unhideWhenUsed/>
    <w:rsid w:val="00AD723C"/>
    <w:rPr>
      <w:rFonts w:ascii="Tahoma" w:hAnsi="Tahoma" w:cs="Tahoma"/>
      <w:sz w:val="16"/>
      <w:szCs w:val="16"/>
      <w:lang w:val="x-none" w:eastAsia="x-none"/>
    </w:rPr>
  </w:style>
  <w:style w:type="character" w:customStyle="1" w:styleId="BalloonTextChar">
    <w:name w:val="Balloon Text Char"/>
    <w:link w:val="BalloonText"/>
    <w:uiPriority w:val="99"/>
    <w:semiHidden/>
    <w:rsid w:val="00AD723C"/>
    <w:rPr>
      <w:rFonts w:ascii="Tahoma" w:hAnsi="Tahoma" w:cs="Tahoma"/>
      <w:sz w:val="16"/>
      <w:szCs w:val="16"/>
      <w:lang w:bidi="ar-SA"/>
    </w:rPr>
  </w:style>
  <w:style w:type="character" w:styleId="Hyperlink">
    <w:name w:val="Hyperlink"/>
    <w:uiPriority w:val="99"/>
    <w:unhideWhenUsed/>
    <w:rsid w:val="00E16DF3"/>
    <w:rPr>
      <w:color w:val="0000FF"/>
      <w:u w:val="single"/>
    </w:rPr>
  </w:style>
  <w:style w:type="paragraph" w:styleId="NormalWeb">
    <w:name w:val="Normal (Web)"/>
    <w:basedOn w:val="Normal"/>
    <w:uiPriority w:val="99"/>
    <w:unhideWhenUsed/>
    <w:rsid w:val="00B071D8"/>
    <w:pPr>
      <w:spacing w:before="100" w:beforeAutospacing="1" w:after="100" w:afterAutospacing="1"/>
    </w:pPr>
    <w:rPr>
      <w:lang w:val="en-US"/>
    </w:rPr>
  </w:style>
  <w:style w:type="character" w:styleId="CommentReference">
    <w:name w:val="annotation reference"/>
    <w:uiPriority w:val="99"/>
    <w:semiHidden/>
    <w:unhideWhenUsed/>
    <w:rsid w:val="00927490"/>
    <w:rPr>
      <w:sz w:val="16"/>
      <w:szCs w:val="16"/>
    </w:rPr>
  </w:style>
  <w:style w:type="paragraph" w:styleId="CommentText">
    <w:name w:val="annotation text"/>
    <w:basedOn w:val="Normal"/>
    <w:link w:val="CommentTextChar"/>
    <w:uiPriority w:val="99"/>
    <w:semiHidden/>
    <w:unhideWhenUsed/>
    <w:rsid w:val="00927490"/>
    <w:rPr>
      <w:sz w:val="20"/>
      <w:szCs w:val="20"/>
      <w:lang w:val="x-none"/>
    </w:rPr>
  </w:style>
  <w:style w:type="character" w:customStyle="1" w:styleId="CommentTextChar">
    <w:name w:val="Comment Text Char"/>
    <w:link w:val="CommentText"/>
    <w:uiPriority w:val="99"/>
    <w:semiHidden/>
    <w:rsid w:val="00927490"/>
    <w:rPr>
      <w:lang w:eastAsia="en-US"/>
    </w:rPr>
  </w:style>
  <w:style w:type="paragraph" w:styleId="CommentSubject">
    <w:name w:val="annotation subject"/>
    <w:basedOn w:val="CommentText"/>
    <w:next w:val="CommentText"/>
    <w:link w:val="CommentSubjectChar"/>
    <w:uiPriority w:val="99"/>
    <w:semiHidden/>
    <w:unhideWhenUsed/>
    <w:rsid w:val="00927490"/>
    <w:rPr>
      <w:b/>
      <w:bCs/>
    </w:rPr>
  </w:style>
  <w:style w:type="character" w:customStyle="1" w:styleId="CommentSubjectChar">
    <w:name w:val="Comment Subject Char"/>
    <w:link w:val="CommentSubject"/>
    <w:uiPriority w:val="99"/>
    <w:semiHidden/>
    <w:rsid w:val="00927490"/>
    <w:rPr>
      <w:b/>
      <w:bCs/>
      <w:lang w:eastAsia="en-US"/>
    </w:rPr>
  </w:style>
  <w:style w:type="character" w:customStyle="1" w:styleId="FooterChar">
    <w:name w:val="Footer Char"/>
    <w:link w:val="Footer"/>
    <w:uiPriority w:val="99"/>
    <w:rsid w:val="00062F6E"/>
    <w:rPr>
      <w:sz w:val="24"/>
      <w:szCs w:val="24"/>
      <w:lang w:eastAsia="en-US"/>
    </w:rPr>
  </w:style>
  <w:style w:type="table" w:styleId="TableGrid">
    <w:name w:val="Table Grid"/>
    <w:basedOn w:val="TableNormal"/>
    <w:uiPriority w:val="59"/>
    <w:rsid w:val="002A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038">
      <w:bodyDiv w:val="1"/>
      <w:marLeft w:val="0"/>
      <w:marRight w:val="0"/>
      <w:marTop w:val="0"/>
      <w:marBottom w:val="0"/>
      <w:divBdr>
        <w:top w:val="none" w:sz="0" w:space="0" w:color="auto"/>
        <w:left w:val="none" w:sz="0" w:space="0" w:color="auto"/>
        <w:bottom w:val="none" w:sz="0" w:space="0" w:color="auto"/>
        <w:right w:val="none" w:sz="0" w:space="0" w:color="auto"/>
      </w:divBdr>
    </w:div>
    <w:div w:id="78866233">
      <w:bodyDiv w:val="1"/>
      <w:marLeft w:val="0"/>
      <w:marRight w:val="0"/>
      <w:marTop w:val="0"/>
      <w:marBottom w:val="0"/>
      <w:divBdr>
        <w:top w:val="none" w:sz="0" w:space="0" w:color="auto"/>
        <w:left w:val="none" w:sz="0" w:space="0" w:color="auto"/>
        <w:bottom w:val="none" w:sz="0" w:space="0" w:color="auto"/>
        <w:right w:val="none" w:sz="0" w:space="0" w:color="auto"/>
      </w:divBdr>
    </w:div>
    <w:div w:id="98255317">
      <w:bodyDiv w:val="1"/>
      <w:marLeft w:val="0"/>
      <w:marRight w:val="0"/>
      <w:marTop w:val="0"/>
      <w:marBottom w:val="0"/>
      <w:divBdr>
        <w:top w:val="none" w:sz="0" w:space="0" w:color="auto"/>
        <w:left w:val="none" w:sz="0" w:space="0" w:color="auto"/>
        <w:bottom w:val="none" w:sz="0" w:space="0" w:color="auto"/>
        <w:right w:val="none" w:sz="0" w:space="0" w:color="auto"/>
      </w:divBdr>
    </w:div>
    <w:div w:id="115225909">
      <w:bodyDiv w:val="1"/>
      <w:marLeft w:val="0"/>
      <w:marRight w:val="0"/>
      <w:marTop w:val="0"/>
      <w:marBottom w:val="0"/>
      <w:divBdr>
        <w:top w:val="none" w:sz="0" w:space="0" w:color="auto"/>
        <w:left w:val="none" w:sz="0" w:space="0" w:color="auto"/>
        <w:bottom w:val="none" w:sz="0" w:space="0" w:color="auto"/>
        <w:right w:val="none" w:sz="0" w:space="0" w:color="auto"/>
      </w:divBdr>
    </w:div>
    <w:div w:id="153037776">
      <w:bodyDiv w:val="1"/>
      <w:marLeft w:val="0"/>
      <w:marRight w:val="0"/>
      <w:marTop w:val="0"/>
      <w:marBottom w:val="0"/>
      <w:divBdr>
        <w:top w:val="none" w:sz="0" w:space="0" w:color="auto"/>
        <w:left w:val="none" w:sz="0" w:space="0" w:color="auto"/>
        <w:bottom w:val="none" w:sz="0" w:space="0" w:color="auto"/>
        <w:right w:val="none" w:sz="0" w:space="0" w:color="auto"/>
      </w:divBdr>
    </w:div>
    <w:div w:id="202522452">
      <w:bodyDiv w:val="1"/>
      <w:marLeft w:val="0"/>
      <w:marRight w:val="0"/>
      <w:marTop w:val="0"/>
      <w:marBottom w:val="0"/>
      <w:divBdr>
        <w:top w:val="none" w:sz="0" w:space="0" w:color="auto"/>
        <w:left w:val="none" w:sz="0" w:space="0" w:color="auto"/>
        <w:bottom w:val="none" w:sz="0" w:space="0" w:color="auto"/>
        <w:right w:val="none" w:sz="0" w:space="0" w:color="auto"/>
      </w:divBdr>
    </w:div>
    <w:div w:id="212621926">
      <w:bodyDiv w:val="1"/>
      <w:marLeft w:val="0"/>
      <w:marRight w:val="0"/>
      <w:marTop w:val="0"/>
      <w:marBottom w:val="0"/>
      <w:divBdr>
        <w:top w:val="none" w:sz="0" w:space="0" w:color="auto"/>
        <w:left w:val="none" w:sz="0" w:space="0" w:color="auto"/>
        <w:bottom w:val="none" w:sz="0" w:space="0" w:color="auto"/>
        <w:right w:val="none" w:sz="0" w:space="0" w:color="auto"/>
      </w:divBdr>
    </w:div>
    <w:div w:id="234896770">
      <w:bodyDiv w:val="1"/>
      <w:marLeft w:val="0"/>
      <w:marRight w:val="0"/>
      <w:marTop w:val="0"/>
      <w:marBottom w:val="0"/>
      <w:divBdr>
        <w:top w:val="none" w:sz="0" w:space="0" w:color="auto"/>
        <w:left w:val="none" w:sz="0" w:space="0" w:color="auto"/>
        <w:bottom w:val="none" w:sz="0" w:space="0" w:color="auto"/>
        <w:right w:val="none" w:sz="0" w:space="0" w:color="auto"/>
      </w:divBdr>
    </w:div>
    <w:div w:id="237175885">
      <w:bodyDiv w:val="1"/>
      <w:marLeft w:val="0"/>
      <w:marRight w:val="0"/>
      <w:marTop w:val="0"/>
      <w:marBottom w:val="0"/>
      <w:divBdr>
        <w:top w:val="none" w:sz="0" w:space="0" w:color="auto"/>
        <w:left w:val="none" w:sz="0" w:space="0" w:color="auto"/>
        <w:bottom w:val="none" w:sz="0" w:space="0" w:color="auto"/>
        <w:right w:val="none" w:sz="0" w:space="0" w:color="auto"/>
      </w:divBdr>
    </w:div>
    <w:div w:id="275215765">
      <w:bodyDiv w:val="1"/>
      <w:marLeft w:val="0"/>
      <w:marRight w:val="0"/>
      <w:marTop w:val="0"/>
      <w:marBottom w:val="0"/>
      <w:divBdr>
        <w:top w:val="none" w:sz="0" w:space="0" w:color="auto"/>
        <w:left w:val="none" w:sz="0" w:space="0" w:color="auto"/>
        <w:bottom w:val="none" w:sz="0" w:space="0" w:color="auto"/>
        <w:right w:val="none" w:sz="0" w:space="0" w:color="auto"/>
      </w:divBdr>
    </w:div>
    <w:div w:id="312104814">
      <w:bodyDiv w:val="1"/>
      <w:marLeft w:val="0"/>
      <w:marRight w:val="0"/>
      <w:marTop w:val="0"/>
      <w:marBottom w:val="0"/>
      <w:divBdr>
        <w:top w:val="none" w:sz="0" w:space="0" w:color="auto"/>
        <w:left w:val="none" w:sz="0" w:space="0" w:color="auto"/>
        <w:bottom w:val="none" w:sz="0" w:space="0" w:color="auto"/>
        <w:right w:val="none" w:sz="0" w:space="0" w:color="auto"/>
      </w:divBdr>
    </w:div>
    <w:div w:id="335545885">
      <w:bodyDiv w:val="1"/>
      <w:marLeft w:val="0"/>
      <w:marRight w:val="0"/>
      <w:marTop w:val="0"/>
      <w:marBottom w:val="0"/>
      <w:divBdr>
        <w:top w:val="none" w:sz="0" w:space="0" w:color="auto"/>
        <w:left w:val="none" w:sz="0" w:space="0" w:color="auto"/>
        <w:bottom w:val="none" w:sz="0" w:space="0" w:color="auto"/>
        <w:right w:val="none" w:sz="0" w:space="0" w:color="auto"/>
      </w:divBdr>
    </w:div>
    <w:div w:id="346952522">
      <w:bodyDiv w:val="1"/>
      <w:marLeft w:val="0"/>
      <w:marRight w:val="0"/>
      <w:marTop w:val="0"/>
      <w:marBottom w:val="0"/>
      <w:divBdr>
        <w:top w:val="none" w:sz="0" w:space="0" w:color="auto"/>
        <w:left w:val="none" w:sz="0" w:space="0" w:color="auto"/>
        <w:bottom w:val="none" w:sz="0" w:space="0" w:color="auto"/>
        <w:right w:val="none" w:sz="0" w:space="0" w:color="auto"/>
      </w:divBdr>
    </w:div>
    <w:div w:id="532884788">
      <w:bodyDiv w:val="1"/>
      <w:marLeft w:val="0"/>
      <w:marRight w:val="0"/>
      <w:marTop w:val="0"/>
      <w:marBottom w:val="0"/>
      <w:divBdr>
        <w:top w:val="none" w:sz="0" w:space="0" w:color="auto"/>
        <w:left w:val="none" w:sz="0" w:space="0" w:color="auto"/>
        <w:bottom w:val="none" w:sz="0" w:space="0" w:color="auto"/>
        <w:right w:val="none" w:sz="0" w:space="0" w:color="auto"/>
      </w:divBdr>
    </w:div>
    <w:div w:id="545878356">
      <w:bodyDiv w:val="1"/>
      <w:marLeft w:val="0"/>
      <w:marRight w:val="0"/>
      <w:marTop w:val="0"/>
      <w:marBottom w:val="0"/>
      <w:divBdr>
        <w:top w:val="none" w:sz="0" w:space="0" w:color="auto"/>
        <w:left w:val="none" w:sz="0" w:space="0" w:color="auto"/>
        <w:bottom w:val="none" w:sz="0" w:space="0" w:color="auto"/>
        <w:right w:val="none" w:sz="0" w:space="0" w:color="auto"/>
      </w:divBdr>
    </w:div>
    <w:div w:id="576861532">
      <w:bodyDiv w:val="1"/>
      <w:marLeft w:val="0"/>
      <w:marRight w:val="0"/>
      <w:marTop w:val="0"/>
      <w:marBottom w:val="0"/>
      <w:divBdr>
        <w:top w:val="none" w:sz="0" w:space="0" w:color="auto"/>
        <w:left w:val="none" w:sz="0" w:space="0" w:color="auto"/>
        <w:bottom w:val="none" w:sz="0" w:space="0" w:color="auto"/>
        <w:right w:val="none" w:sz="0" w:space="0" w:color="auto"/>
      </w:divBdr>
    </w:div>
    <w:div w:id="618607206">
      <w:bodyDiv w:val="1"/>
      <w:marLeft w:val="0"/>
      <w:marRight w:val="0"/>
      <w:marTop w:val="0"/>
      <w:marBottom w:val="0"/>
      <w:divBdr>
        <w:top w:val="none" w:sz="0" w:space="0" w:color="auto"/>
        <w:left w:val="none" w:sz="0" w:space="0" w:color="auto"/>
        <w:bottom w:val="none" w:sz="0" w:space="0" w:color="auto"/>
        <w:right w:val="none" w:sz="0" w:space="0" w:color="auto"/>
      </w:divBdr>
    </w:div>
    <w:div w:id="660744037">
      <w:bodyDiv w:val="1"/>
      <w:marLeft w:val="0"/>
      <w:marRight w:val="0"/>
      <w:marTop w:val="0"/>
      <w:marBottom w:val="0"/>
      <w:divBdr>
        <w:top w:val="none" w:sz="0" w:space="0" w:color="auto"/>
        <w:left w:val="none" w:sz="0" w:space="0" w:color="auto"/>
        <w:bottom w:val="none" w:sz="0" w:space="0" w:color="auto"/>
        <w:right w:val="none" w:sz="0" w:space="0" w:color="auto"/>
      </w:divBdr>
    </w:div>
    <w:div w:id="690646385">
      <w:bodyDiv w:val="1"/>
      <w:marLeft w:val="0"/>
      <w:marRight w:val="0"/>
      <w:marTop w:val="0"/>
      <w:marBottom w:val="0"/>
      <w:divBdr>
        <w:top w:val="none" w:sz="0" w:space="0" w:color="auto"/>
        <w:left w:val="none" w:sz="0" w:space="0" w:color="auto"/>
        <w:bottom w:val="none" w:sz="0" w:space="0" w:color="auto"/>
        <w:right w:val="none" w:sz="0" w:space="0" w:color="auto"/>
      </w:divBdr>
    </w:div>
    <w:div w:id="765348925">
      <w:bodyDiv w:val="1"/>
      <w:marLeft w:val="0"/>
      <w:marRight w:val="0"/>
      <w:marTop w:val="0"/>
      <w:marBottom w:val="0"/>
      <w:divBdr>
        <w:top w:val="none" w:sz="0" w:space="0" w:color="auto"/>
        <w:left w:val="none" w:sz="0" w:space="0" w:color="auto"/>
        <w:bottom w:val="none" w:sz="0" w:space="0" w:color="auto"/>
        <w:right w:val="none" w:sz="0" w:space="0" w:color="auto"/>
      </w:divBdr>
    </w:div>
    <w:div w:id="836068743">
      <w:bodyDiv w:val="1"/>
      <w:marLeft w:val="0"/>
      <w:marRight w:val="0"/>
      <w:marTop w:val="0"/>
      <w:marBottom w:val="0"/>
      <w:divBdr>
        <w:top w:val="none" w:sz="0" w:space="0" w:color="auto"/>
        <w:left w:val="none" w:sz="0" w:space="0" w:color="auto"/>
        <w:bottom w:val="none" w:sz="0" w:space="0" w:color="auto"/>
        <w:right w:val="none" w:sz="0" w:space="0" w:color="auto"/>
      </w:divBdr>
    </w:div>
    <w:div w:id="851649217">
      <w:bodyDiv w:val="1"/>
      <w:marLeft w:val="0"/>
      <w:marRight w:val="0"/>
      <w:marTop w:val="0"/>
      <w:marBottom w:val="0"/>
      <w:divBdr>
        <w:top w:val="none" w:sz="0" w:space="0" w:color="auto"/>
        <w:left w:val="none" w:sz="0" w:space="0" w:color="auto"/>
        <w:bottom w:val="none" w:sz="0" w:space="0" w:color="auto"/>
        <w:right w:val="none" w:sz="0" w:space="0" w:color="auto"/>
      </w:divBdr>
    </w:div>
    <w:div w:id="897008610">
      <w:bodyDiv w:val="1"/>
      <w:marLeft w:val="0"/>
      <w:marRight w:val="0"/>
      <w:marTop w:val="0"/>
      <w:marBottom w:val="0"/>
      <w:divBdr>
        <w:top w:val="none" w:sz="0" w:space="0" w:color="auto"/>
        <w:left w:val="none" w:sz="0" w:space="0" w:color="auto"/>
        <w:bottom w:val="none" w:sz="0" w:space="0" w:color="auto"/>
        <w:right w:val="none" w:sz="0" w:space="0" w:color="auto"/>
      </w:divBdr>
    </w:div>
    <w:div w:id="939029350">
      <w:bodyDiv w:val="1"/>
      <w:marLeft w:val="0"/>
      <w:marRight w:val="0"/>
      <w:marTop w:val="0"/>
      <w:marBottom w:val="0"/>
      <w:divBdr>
        <w:top w:val="none" w:sz="0" w:space="0" w:color="auto"/>
        <w:left w:val="none" w:sz="0" w:space="0" w:color="auto"/>
        <w:bottom w:val="none" w:sz="0" w:space="0" w:color="auto"/>
        <w:right w:val="none" w:sz="0" w:space="0" w:color="auto"/>
      </w:divBdr>
    </w:div>
    <w:div w:id="945113136">
      <w:bodyDiv w:val="1"/>
      <w:marLeft w:val="0"/>
      <w:marRight w:val="0"/>
      <w:marTop w:val="0"/>
      <w:marBottom w:val="0"/>
      <w:divBdr>
        <w:top w:val="none" w:sz="0" w:space="0" w:color="auto"/>
        <w:left w:val="none" w:sz="0" w:space="0" w:color="auto"/>
        <w:bottom w:val="none" w:sz="0" w:space="0" w:color="auto"/>
        <w:right w:val="none" w:sz="0" w:space="0" w:color="auto"/>
      </w:divBdr>
    </w:div>
    <w:div w:id="989207982">
      <w:bodyDiv w:val="1"/>
      <w:marLeft w:val="0"/>
      <w:marRight w:val="0"/>
      <w:marTop w:val="0"/>
      <w:marBottom w:val="0"/>
      <w:divBdr>
        <w:top w:val="none" w:sz="0" w:space="0" w:color="auto"/>
        <w:left w:val="none" w:sz="0" w:space="0" w:color="auto"/>
        <w:bottom w:val="none" w:sz="0" w:space="0" w:color="auto"/>
        <w:right w:val="none" w:sz="0" w:space="0" w:color="auto"/>
      </w:divBdr>
    </w:div>
    <w:div w:id="1012953837">
      <w:bodyDiv w:val="1"/>
      <w:marLeft w:val="0"/>
      <w:marRight w:val="0"/>
      <w:marTop w:val="0"/>
      <w:marBottom w:val="0"/>
      <w:divBdr>
        <w:top w:val="none" w:sz="0" w:space="0" w:color="auto"/>
        <w:left w:val="none" w:sz="0" w:space="0" w:color="auto"/>
        <w:bottom w:val="none" w:sz="0" w:space="0" w:color="auto"/>
        <w:right w:val="none" w:sz="0" w:space="0" w:color="auto"/>
      </w:divBdr>
    </w:div>
    <w:div w:id="1077439366">
      <w:bodyDiv w:val="1"/>
      <w:marLeft w:val="0"/>
      <w:marRight w:val="0"/>
      <w:marTop w:val="0"/>
      <w:marBottom w:val="0"/>
      <w:divBdr>
        <w:top w:val="none" w:sz="0" w:space="0" w:color="auto"/>
        <w:left w:val="none" w:sz="0" w:space="0" w:color="auto"/>
        <w:bottom w:val="none" w:sz="0" w:space="0" w:color="auto"/>
        <w:right w:val="none" w:sz="0" w:space="0" w:color="auto"/>
      </w:divBdr>
    </w:div>
    <w:div w:id="1125082029">
      <w:bodyDiv w:val="1"/>
      <w:marLeft w:val="0"/>
      <w:marRight w:val="0"/>
      <w:marTop w:val="0"/>
      <w:marBottom w:val="0"/>
      <w:divBdr>
        <w:top w:val="none" w:sz="0" w:space="0" w:color="auto"/>
        <w:left w:val="none" w:sz="0" w:space="0" w:color="auto"/>
        <w:bottom w:val="none" w:sz="0" w:space="0" w:color="auto"/>
        <w:right w:val="none" w:sz="0" w:space="0" w:color="auto"/>
      </w:divBdr>
    </w:div>
    <w:div w:id="1139150966">
      <w:bodyDiv w:val="1"/>
      <w:marLeft w:val="0"/>
      <w:marRight w:val="0"/>
      <w:marTop w:val="0"/>
      <w:marBottom w:val="0"/>
      <w:divBdr>
        <w:top w:val="none" w:sz="0" w:space="0" w:color="auto"/>
        <w:left w:val="none" w:sz="0" w:space="0" w:color="auto"/>
        <w:bottom w:val="none" w:sz="0" w:space="0" w:color="auto"/>
        <w:right w:val="none" w:sz="0" w:space="0" w:color="auto"/>
      </w:divBdr>
    </w:div>
    <w:div w:id="1161770720">
      <w:bodyDiv w:val="1"/>
      <w:marLeft w:val="0"/>
      <w:marRight w:val="0"/>
      <w:marTop w:val="0"/>
      <w:marBottom w:val="0"/>
      <w:divBdr>
        <w:top w:val="none" w:sz="0" w:space="0" w:color="auto"/>
        <w:left w:val="none" w:sz="0" w:space="0" w:color="auto"/>
        <w:bottom w:val="none" w:sz="0" w:space="0" w:color="auto"/>
        <w:right w:val="none" w:sz="0" w:space="0" w:color="auto"/>
      </w:divBdr>
    </w:div>
    <w:div w:id="1161895911">
      <w:bodyDiv w:val="1"/>
      <w:marLeft w:val="0"/>
      <w:marRight w:val="0"/>
      <w:marTop w:val="0"/>
      <w:marBottom w:val="0"/>
      <w:divBdr>
        <w:top w:val="none" w:sz="0" w:space="0" w:color="auto"/>
        <w:left w:val="none" w:sz="0" w:space="0" w:color="auto"/>
        <w:bottom w:val="none" w:sz="0" w:space="0" w:color="auto"/>
        <w:right w:val="none" w:sz="0" w:space="0" w:color="auto"/>
      </w:divBdr>
    </w:div>
    <w:div w:id="1173112063">
      <w:bodyDiv w:val="1"/>
      <w:marLeft w:val="0"/>
      <w:marRight w:val="0"/>
      <w:marTop w:val="0"/>
      <w:marBottom w:val="0"/>
      <w:divBdr>
        <w:top w:val="none" w:sz="0" w:space="0" w:color="auto"/>
        <w:left w:val="none" w:sz="0" w:space="0" w:color="auto"/>
        <w:bottom w:val="none" w:sz="0" w:space="0" w:color="auto"/>
        <w:right w:val="none" w:sz="0" w:space="0" w:color="auto"/>
      </w:divBdr>
    </w:div>
    <w:div w:id="1174415408">
      <w:bodyDiv w:val="1"/>
      <w:marLeft w:val="0"/>
      <w:marRight w:val="0"/>
      <w:marTop w:val="0"/>
      <w:marBottom w:val="0"/>
      <w:divBdr>
        <w:top w:val="none" w:sz="0" w:space="0" w:color="auto"/>
        <w:left w:val="none" w:sz="0" w:space="0" w:color="auto"/>
        <w:bottom w:val="none" w:sz="0" w:space="0" w:color="auto"/>
        <w:right w:val="none" w:sz="0" w:space="0" w:color="auto"/>
      </w:divBdr>
    </w:div>
    <w:div w:id="1217736523">
      <w:bodyDiv w:val="1"/>
      <w:marLeft w:val="0"/>
      <w:marRight w:val="0"/>
      <w:marTop w:val="0"/>
      <w:marBottom w:val="0"/>
      <w:divBdr>
        <w:top w:val="none" w:sz="0" w:space="0" w:color="auto"/>
        <w:left w:val="none" w:sz="0" w:space="0" w:color="auto"/>
        <w:bottom w:val="none" w:sz="0" w:space="0" w:color="auto"/>
        <w:right w:val="none" w:sz="0" w:space="0" w:color="auto"/>
      </w:divBdr>
    </w:div>
    <w:div w:id="1222902949">
      <w:bodyDiv w:val="1"/>
      <w:marLeft w:val="0"/>
      <w:marRight w:val="0"/>
      <w:marTop w:val="0"/>
      <w:marBottom w:val="0"/>
      <w:divBdr>
        <w:top w:val="none" w:sz="0" w:space="0" w:color="auto"/>
        <w:left w:val="none" w:sz="0" w:space="0" w:color="auto"/>
        <w:bottom w:val="none" w:sz="0" w:space="0" w:color="auto"/>
        <w:right w:val="none" w:sz="0" w:space="0" w:color="auto"/>
      </w:divBdr>
    </w:div>
    <w:div w:id="1420711679">
      <w:bodyDiv w:val="1"/>
      <w:marLeft w:val="0"/>
      <w:marRight w:val="0"/>
      <w:marTop w:val="0"/>
      <w:marBottom w:val="0"/>
      <w:divBdr>
        <w:top w:val="none" w:sz="0" w:space="0" w:color="auto"/>
        <w:left w:val="none" w:sz="0" w:space="0" w:color="auto"/>
        <w:bottom w:val="none" w:sz="0" w:space="0" w:color="auto"/>
        <w:right w:val="none" w:sz="0" w:space="0" w:color="auto"/>
      </w:divBdr>
    </w:div>
    <w:div w:id="1429352157">
      <w:bodyDiv w:val="1"/>
      <w:marLeft w:val="0"/>
      <w:marRight w:val="0"/>
      <w:marTop w:val="0"/>
      <w:marBottom w:val="0"/>
      <w:divBdr>
        <w:top w:val="none" w:sz="0" w:space="0" w:color="auto"/>
        <w:left w:val="none" w:sz="0" w:space="0" w:color="auto"/>
        <w:bottom w:val="none" w:sz="0" w:space="0" w:color="auto"/>
        <w:right w:val="none" w:sz="0" w:space="0" w:color="auto"/>
      </w:divBdr>
    </w:div>
    <w:div w:id="1535194133">
      <w:bodyDiv w:val="1"/>
      <w:marLeft w:val="0"/>
      <w:marRight w:val="0"/>
      <w:marTop w:val="0"/>
      <w:marBottom w:val="0"/>
      <w:divBdr>
        <w:top w:val="none" w:sz="0" w:space="0" w:color="auto"/>
        <w:left w:val="none" w:sz="0" w:space="0" w:color="auto"/>
        <w:bottom w:val="none" w:sz="0" w:space="0" w:color="auto"/>
        <w:right w:val="none" w:sz="0" w:space="0" w:color="auto"/>
      </w:divBdr>
    </w:div>
    <w:div w:id="1609040952">
      <w:bodyDiv w:val="1"/>
      <w:marLeft w:val="0"/>
      <w:marRight w:val="0"/>
      <w:marTop w:val="0"/>
      <w:marBottom w:val="0"/>
      <w:divBdr>
        <w:top w:val="none" w:sz="0" w:space="0" w:color="auto"/>
        <w:left w:val="none" w:sz="0" w:space="0" w:color="auto"/>
        <w:bottom w:val="none" w:sz="0" w:space="0" w:color="auto"/>
        <w:right w:val="none" w:sz="0" w:space="0" w:color="auto"/>
      </w:divBdr>
    </w:div>
    <w:div w:id="1640262322">
      <w:bodyDiv w:val="1"/>
      <w:marLeft w:val="0"/>
      <w:marRight w:val="0"/>
      <w:marTop w:val="0"/>
      <w:marBottom w:val="0"/>
      <w:divBdr>
        <w:top w:val="none" w:sz="0" w:space="0" w:color="auto"/>
        <w:left w:val="none" w:sz="0" w:space="0" w:color="auto"/>
        <w:bottom w:val="none" w:sz="0" w:space="0" w:color="auto"/>
        <w:right w:val="none" w:sz="0" w:space="0" w:color="auto"/>
      </w:divBdr>
    </w:div>
    <w:div w:id="1673994289">
      <w:bodyDiv w:val="1"/>
      <w:marLeft w:val="0"/>
      <w:marRight w:val="0"/>
      <w:marTop w:val="0"/>
      <w:marBottom w:val="0"/>
      <w:divBdr>
        <w:top w:val="none" w:sz="0" w:space="0" w:color="auto"/>
        <w:left w:val="none" w:sz="0" w:space="0" w:color="auto"/>
        <w:bottom w:val="none" w:sz="0" w:space="0" w:color="auto"/>
        <w:right w:val="none" w:sz="0" w:space="0" w:color="auto"/>
      </w:divBdr>
    </w:div>
    <w:div w:id="1739597847">
      <w:bodyDiv w:val="1"/>
      <w:marLeft w:val="0"/>
      <w:marRight w:val="0"/>
      <w:marTop w:val="0"/>
      <w:marBottom w:val="0"/>
      <w:divBdr>
        <w:top w:val="none" w:sz="0" w:space="0" w:color="auto"/>
        <w:left w:val="none" w:sz="0" w:space="0" w:color="auto"/>
        <w:bottom w:val="none" w:sz="0" w:space="0" w:color="auto"/>
        <w:right w:val="none" w:sz="0" w:space="0" w:color="auto"/>
      </w:divBdr>
    </w:div>
    <w:div w:id="1809935120">
      <w:bodyDiv w:val="1"/>
      <w:marLeft w:val="0"/>
      <w:marRight w:val="0"/>
      <w:marTop w:val="0"/>
      <w:marBottom w:val="0"/>
      <w:divBdr>
        <w:top w:val="none" w:sz="0" w:space="0" w:color="auto"/>
        <w:left w:val="none" w:sz="0" w:space="0" w:color="auto"/>
        <w:bottom w:val="none" w:sz="0" w:space="0" w:color="auto"/>
        <w:right w:val="none" w:sz="0" w:space="0" w:color="auto"/>
      </w:divBdr>
    </w:div>
    <w:div w:id="1879125235">
      <w:bodyDiv w:val="1"/>
      <w:marLeft w:val="0"/>
      <w:marRight w:val="0"/>
      <w:marTop w:val="0"/>
      <w:marBottom w:val="0"/>
      <w:divBdr>
        <w:top w:val="none" w:sz="0" w:space="0" w:color="auto"/>
        <w:left w:val="none" w:sz="0" w:space="0" w:color="auto"/>
        <w:bottom w:val="none" w:sz="0" w:space="0" w:color="auto"/>
        <w:right w:val="none" w:sz="0" w:space="0" w:color="auto"/>
      </w:divBdr>
    </w:div>
    <w:div w:id="1881820293">
      <w:bodyDiv w:val="1"/>
      <w:marLeft w:val="0"/>
      <w:marRight w:val="0"/>
      <w:marTop w:val="0"/>
      <w:marBottom w:val="0"/>
      <w:divBdr>
        <w:top w:val="none" w:sz="0" w:space="0" w:color="auto"/>
        <w:left w:val="none" w:sz="0" w:space="0" w:color="auto"/>
        <w:bottom w:val="none" w:sz="0" w:space="0" w:color="auto"/>
        <w:right w:val="none" w:sz="0" w:space="0" w:color="auto"/>
      </w:divBdr>
    </w:div>
    <w:div w:id="1882356860">
      <w:bodyDiv w:val="1"/>
      <w:marLeft w:val="0"/>
      <w:marRight w:val="0"/>
      <w:marTop w:val="0"/>
      <w:marBottom w:val="0"/>
      <w:divBdr>
        <w:top w:val="none" w:sz="0" w:space="0" w:color="auto"/>
        <w:left w:val="none" w:sz="0" w:space="0" w:color="auto"/>
        <w:bottom w:val="none" w:sz="0" w:space="0" w:color="auto"/>
        <w:right w:val="none" w:sz="0" w:space="0" w:color="auto"/>
      </w:divBdr>
    </w:div>
    <w:div w:id="1885870875">
      <w:bodyDiv w:val="1"/>
      <w:marLeft w:val="0"/>
      <w:marRight w:val="0"/>
      <w:marTop w:val="0"/>
      <w:marBottom w:val="0"/>
      <w:divBdr>
        <w:top w:val="none" w:sz="0" w:space="0" w:color="auto"/>
        <w:left w:val="none" w:sz="0" w:space="0" w:color="auto"/>
        <w:bottom w:val="none" w:sz="0" w:space="0" w:color="auto"/>
        <w:right w:val="none" w:sz="0" w:space="0" w:color="auto"/>
      </w:divBdr>
    </w:div>
    <w:div w:id="1954709060">
      <w:bodyDiv w:val="1"/>
      <w:marLeft w:val="0"/>
      <w:marRight w:val="0"/>
      <w:marTop w:val="0"/>
      <w:marBottom w:val="0"/>
      <w:divBdr>
        <w:top w:val="none" w:sz="0" w:space="0" w:color="auto"/>
        <w:left w:val="none" w:sz="0" w:space="0" w:color="auto"/>
        <w:bottom w:val="none" w:sz="0" w:space="0" w:color="auto"/>
        <w:right w:val="none" w:sz="0" w:space="0" w:color="auto"/>
      </w:divBdr>
    </w:div>
    <w:div w:id="2007511205">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chart" Target="charts/chart1.xml"/><Relationship Id="rId39" Type="http://schemas.openxmlformats.org/officeDocument/2006/relationships/header" Target="header1.xml"/><Relationship Id="rId21" Type="http://schemas.openxmlformats.org/officeDocument/2006/relationships/image" Target="media/image10.emf"/><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6.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chart" Target="charts/chart2.xm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0.emf"/><Relationship Id="rId38" Type="http://schemas.openxmlformats.org/officeDocument/2006/relationships/image" Target="media/image25.emf"/></Relationships>
</file>

<file path=word/charts/_rels/chart1.xml.rels><?xml version="1.0" encoding="UTF-8" standalone="yes"?>
<Relationships xmlns="http://schemas.openxmlformats.org/package/2006/relationships"><Relationship Id="rId2" Type="http://schemas.openxmlformats.org/officeDocument/2006/relationships/oleObject" Target="file:///D:\Backup\AGRICULTURE\Backup-Chinnee\CA%202024\SS2\CA2024-ESI%20Main%20results\Draft%20ESI%20160825\charts%2002.10.1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Backup\AGRICULTURE\Backup-Chinnee\CA%202024\SS2\CA2024-ESI%20Main%20results\Draft%20ESI%20160825\charts%2002.10.1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'fig 5aCA2024'!$D$1</c:f>
              <c:strCache>
                <c:ptCount val="1"/>
                <c:pt idx="0">
                  <c:v>Open field</c:v>
                </c:pt>
              </c:strCache>
            </c:strRef>
          </c:tx>
          <c:spPr>
            <a:solidFill>
              <a:srgbClr val="00B050"/>
            </a:solidFill>
          </c:spPr>
          <c:invertIfNegative val="0"/>
          <c:dLbls>
            <c:spPr>
              <a:noFill/>
              <a:ln>
                <a:noFill/>
              </a:ln>
              <a:effectLst/>
            </c:spPr>
            <c:txPr>
              <a:bodyPr/>
              <a:lstStyle/>
              <a:p>
                <a:pPr>
                  <a:defRPr sz="900" b="0"/>
                </a:pPr>
                <a:endParaRPr lang="en-M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5aCA2024'!$C$2:$C$4</c:f>
              <c:strCache>
                <c:ptCount val="3"/>
                <c:pt idx="0">
                  <c:v>Anthurium</c:v>
                </c:pt>
                <c:pt idx="1">
                  <c:v>Marigold</c:v>
                </c:pt>
                <c:pt idx="2">
                  <c:v>Rose</c:v>
                </c:pt>
              </c:strCache>
            </c:strRef>
          </c:cat>
          <c:val>
            <c:numRef>
              <c:f>'fig 5aCA2024'!$D$2:$D$4</c:f>
              <c:numCache>
                <c:formatCode>0.0</c:formatCode>
                <c:ptCount val="3"/>
                <c:pt idx="0">
                  <c:v>43</c:v>
                </c:pt>
                <c:pt idx="1">
                  <c:v>97.8</c:v>
                </c:pt>
                <c:pt idx="2">
                  <c:v>47.7</c:v>
                </c:pt>
              </c:numCache>
            </c:numRef>
          </c:val>
          <c:extLst>
            <c:ext xmlns:c16="http://schemas.microsoft.com/office/drawing/2014/chart" uri="{C3380CC4-5D6E-409C-BE32-E72D297353CC}">
              <c16:uniqueId val="{00000000-8C86-40DB-8686-6E3E2B795D8C}"/>
            </c:ext>
          </c:extLst>
        </c:ser>
        <c:ser>
          <c:idx val="1"/>
          <c:order val="1"/>
          <c:tx>
            <c:strRef>
              <c:f>'fig 5aCA2024'!$E$1</c:f>
              <c:strCache>
                <c:ptCount val="1"/>
                <c:pt idx="0">
                  <c:v>Under cover</c:v>
                </c:pt>
              </c:strCache>
            </c:strRef>
          </c:tx>
          <c:spPr>
            <a:solidFill>
              <a:schemeClr val="accent4">
                <a:lumMod val="40000"/>
                <a:lumOff val="60000"/>
              </a:schemeClr>
            </a:solidFill>
          </c:spPr>
          <c:invertIfNegative val="0"/>
          <c:dLbls>
            <c:spPr>
              <a:noFill/>
              <a:ln>
                <a:noFill/>
              </a:ln>
              <a:effectLst/>
            </c:spPr>
            <c:txPr>
              <a:bodyPr/>
              <a:lstStyle/>
              <a:p>
                <a:pPr>
                  <a:defRPr sz="900" b="0"/>
                </a:pPr>
                <a:endParaRPr lang="en-M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5aCA2024'!$C$2:$C$4</c:f>
              <c:strCache>
                <c:ptCount val="3"/>
                <c:pt idx="0">
                  <c:v>Anthurium</c:v>
                </c:pt>
                <c:pt idx="1">
                  <c:v>Marigold</c:v>
                </c:pt>
                <c:pt idx="2">
                  <c:v>Rose</c:v>
                </c:pt>
              </c:strCache>
            </c:strRef>
          </c:cat>
          <c:val>
            <c:numRef>
              <c:f>'fig 5aCA2024'!$E$2:$E$4</c:f>
              <c:numCache>
                <c:formatCode>0.0</c:formatCode>
                <c:ptCount val="3"/>
                <c:pt idx="0">
                  <c:v>57</c:v>
                </c:pt>
                <c:pt idx="1">
                  <c:v>2.2000000000000002</c:v>
                </c:pt>
                <c:pt idx="2">
                  <c:v>52.3</c:v>
                </c:pt>
              </c:numCache>
            </c:numRef>
          </c:val>
          <c:extLst>
            <c:ext xmlns:c16="http://schemas.microsoft.com/office/drawing/2014/chart" uri="{C3380CC4-5D6E-409C-BE32-E72D297353CC}">
              <c16:uniqueId val="{00000001-8C86-40DB-8686-6E3E2B795D8C}"/>
            </c:ext>
          </c:extLst>
        </c:ser>
        <c:ser>
          <c:idx val="2"/>
          <c:order val="2"/>
          <c:tx>
            <c:strRef>
              <c:f>'fig 5aCA2024'!$F$1</c:f>
              <c:strCache>
                <c:ptCount val="1"/>
              </c:strCache>
            </c:strRef>
          </c:tx>
          <c:spPr>
            <a:solidFill>
              <a:srgbClr val="FAC09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5aCA2024'!$C$2:$C$4</c:f>
              <c:strCache>
                <c:ptCount val="3"/>
                <c:pt idx="0">
                  <c:v>Anthurium</c:v>
                </c:pt>
                <c:pt idx="1">
                  <c:v>Marigold</c:v>
                </c:pt>
                <c:pt idx="2">
                  <c:v>Rose</c:v>
                </c:pt>
              </c:strCache>
            </c:strRef>
          </c:cat>
          <c:val>
            <c:numRef>
              <c:f>'fig 5aCA2024'!$F$2:$F$4</c:f>
              <c:numCache>
                <c:formatCode>General</c:formatCode>
                <c:ptCount val="3"/>
              </c:numCache>
            </c:numRef>
          </c:val>
          <c:extLst>
            <c:ext xmlns:c16="http://schemas.microsoft.com/office/drawing/2014/chart" uri="{C3380CC4-5D6E-409C-BE32-E72D297353CC}">
              <c16:uniqueId val="{00000002-8C86-40DB-8686-6E3E2B795D8C}"/>
            </c:ext>
          </c:extLst>
        </c:ser>
        <c:ser>
          <c:idx val="3"/>
          <c:order val="3"/>
          <c:tx>
            <c:strRef>
              <c:f>'fig 5aCA2024'!$G$1</c:f>
              <c:strCache>
                <c:ptCount val="1"/>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5aCA2024'!$C$2:$C$4</c:f>
              <c:strCache>
                <c:ptCount val="3"/>
                <c:pt idx="0">
                  <c:v>Anthurium</c:v>
                </c:pt>
                <c:pt idx="1">
                  <c:v>Marigold</c:v>
                </c:pt>
                <c:pt idx="2">
                  <c:v>Rose</c:v>
                </c:pt>
              </c:strCache>
            </c:strRef>
          </c:cat>
          <c:val>
            <c:numRef>
              <c:f>'fig 5aCA2024'!$G$2:$G$4</c:f>
              <c:numCache>
                <c:formatCode>General</c:formatCode>
                <c:ptCount val="3"/>
              </c:numCache>
            </c:numRef>
          </c:val>
          <c:extLst>
            <c:ext xmlns:c16="http://schemas.microsoft.com/office/drawing/2014/chart" uri="{C3380CC4-5D6E-409C-BE32-E72D297353CC}">
              <c16:uniqueId val="{00000003-8C86-40DB-8686-6E3E2B795D8C}"/>
            </c:ext>
          </c:extLst>
        </c:ser>
        <c:dLbls>
          <c:showLegendKey val="0"/>
          <c:showVal val="0"/>
          <c:showCatName val="0"/>
          <c:showSerName val="0"/>
          <c:showPercent val="0"/>
          <c:showBubbleSize val="0"/>
        </c:dLbls>
        <c:gapWidth val="150"/>
        <c:overlap val="100"/>
        <c:axId val="113661056"/>
        <c:axId val="113662592"/>
      </c:barChart>
      <c:catAx>
        <c:axId val="113661056"/>
        <c:scaling>
          <c:orientation val="minMax"/>
        </c:scaling>
        <c:delete val="0"/>
        <c:axPos val="b"/>
        <c:numFmt formatCode="General" sourceLinked="1"/>
        <c:majorTickMark val="out"/>
        <c:minorTickMark val="none"/>
        <c:tickLblPos val="nextTo"/>
        <c:txPr>
          <a:bodyPr/>
          <a:lstStyle/>
          <a:p>
            <a:pPr>
              <a:defRPr sz="800"/>
            </a:pPr>
            <a:endParaRPr lang="en-MU"/>
          </a:p>
        </c:txPr>
        <c:crossAx val="113662592"/>
        <c:crosses val="autoZero"/>
        <c:auto val="1"/>
        <c:lblAlgn val="ctr"/>
        <c:lblOffset val="100"/>
        <c:noMultiLvlLbl val="0"/>
      </c:catAx>
      <c:valAx>
        <c:axId val="113662592"/>
        <c:scaling>
          <c:orientation val="minMax"/>
          <c:max val="1"/>
        </c:scaling>
        <c:delete val="0"/>
        <c:axPos val="l"/>
        <c:majorGridlines>
          <c:spPr>
            <a:ln>
              <a:solidFill>
                <a:sysClr val="window" lastClr="FFFFFF"/>
              </a:solidFill>
            </a:ln>
          </c:spPr>
        </c:majorGridlines>
        <c:numFmt formatCode="0%" sourceLinked="1"/>
        <c:majorTickMark val="out"/>
        <c:minorTickMark val="none"/>
        <c:tickLblPos val="nextTo"/>
        <c:crossAx val="113661056"/>
        <c:crosses val="autoZero"/>
        <c:crossBetween val="between"/>
      </c:valAx>
    </c:plotArea>
    <c:legend>
      <c:legendPos val="t"/>
      <c:legendEntry>
        <c:idx val="2"/>
        <c:delete val="1"/>
      </c:legendEntry>
      <c:legendEntry>
        <c:idx val="3"/>
        <c:delete val="1"/>
      </c:legendEntry>
      <c:layout>
        <c:manualLayout>
          <c:xMode val="edge"/>
          <c:yMode val="edge"/>
          <c:x val="0.30572700290118793"/>
          <c:y val="2.53324889170361E-2"/>
          <c:w val="0.42536253698958831"/>
          <c:h val="7.6347533822363395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'fig 5bCA2024IOR'!$D$1</c:f>
              <c:strCache>
                <c:ptCount val="1"/>
                <c:pt idx="0">
                  <c:v>Open field</c:v>
                </c:pt>
              </c:strCache>
            </c:strRef>
          </c:tx>
          <c:spPr>
            <a:solidFill>
              <a:srgbClr val="00B050"/>
            </a:solidFill>
          </c:spPr>
          <c:invertIfNegative val="0"/>
          <c:dLbls>
            <c:spPr>
              <a:noFill/>
              <a:ln>
                <a:noFill/>
              </a:ln>
              <a:effectLst/>
            </c:spPr>
            <c:txPr>
              <a:bodyPr/>
              <a:lstStyle/>
              <a:p>
                <a:pPr>
                  <a:defRPr sz="900" b="0"/>
                </a:pPr>
                <a:endParaRPr lang="en-M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5bCA2024IOR'!$C$2:$C$4</c:f>
              <c:strCache>
                <c:ptCount val="3"/>
                <c:pt idx="0">
                  <c:v>Anthurium</c:v>
                </c:pt>
                <c:pt idx="1">
                  <c:v>Hibiscus</c:v>
                </c:pt>
                <c:pt idx="2">
                  <c:v>Geranium</c:v>
                </c:pt>
              </c:strCache>
            </c:strRef>
          </c:cat>
          <c:val>
            <c:numRef>
              <c:f>'fig 5bCA2024IOR'!$D$2:$D$4</c:f>
              <c:numCache>
                <c:formatCode>0.0</c:formatCode>
                <c:ptCount val="3"/>
                <c:pt idx="0">
                  <c:v>36.200000000000003</c:v>
                </c:pt>
                <c:pt idx="1">
                  <c:v>49.3</c:v>
                </c:pt>
                <c:pt idx="2">
                  <c:v>94.4</c:v>
                </c:pt>
              </c:numCache>
            </c:numRef>
          </c:val>
          <c:extLst>
            <c:ext xmlns:c16="http://schemas.microsoft.com/office/drawing/2014/chart" uri="{C3380CC4-5D6E-409C-BE32-E72D297353CC}">
              <c16:uniqueId val="{00000000-5CA8-44A2-92D4-BEB41C4F42E4}"/>
            </c:ext>
          </c:extLst>
        </c:ser>
        <c:ser>
          <c:idx val="1"/>
          <c:order val="1"/>
          <c:tx>
            <c:strRef>
              <c:f>'fig 5bCA2024IOR'!$E$1</c:f>
              <c:strCache>
                <c:ptCount val="1"/>
                <c:pt idx="0">
                  <c:v>Under cover</c:v>
                </c:pt>
              </c:strCache>
            </c:strRef>
          </c:tx>
          <c:spPr>
            <a:solidFill>
              <a:schemeClr val="accent4">
                <a:lumMod val="60000"/>
                <a:lumOff val="40000"/>
              </a:schemeClr>
            </a:solidFill>
          </c:spPr>
          <c:invertIfNegative val="0"/>
          <c:dLbls>
            <c:spPr>
              <a:noFill/>
              <a:ln>
                <a:noFill/>
              </a:ln>
              <a:effectLst/>
            </c:spPr>
            <c:txPr>
              <a:bodyPr/>
              <a:lstStyle/>
              <a:p>
                <a:pPr>
                  <a:defRPr sz="900" b="0"/>
                </a:pPr>
                <a:endParaRPr lang="en-M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5bCA2024IOR'!$C$2:$C$4</c:f>
              <c:strCache>
                <c:ptCount val="3"/>
                <c:pt idx="0">
                  <c:v>Anthurium</c:v>
                </c:pt>
                <c:pt idx="1">
                  <c:v>Hibiscus</c:v>
                </c:pt>
                <c:pt idx="2">
                  <c:v>Geranium</c:v>
                </c:pt>
              </c:strCache>
            </c:strRef>
          </c:cat>
          <c:val>
            <c:numRef>
              <c:f>'fig 5bCA2024IOR'!$E$2:$E$4</c:f>
              <c:numCache>
                <c:formatCode>0.0</c:formatCode>
                <c:ptCount val="3"/>
                <c:pt idx="0">
                  <c:v>63.8</c:v>
                </c:pt>
                <c:pt idx="1">
                  <c:v>50.7</c:v>
                </c:pt>
                <c:pt idx="2">
                  <c:v>5.6</c:v>
                </c:pt>
              </c:numCache>
            </c:numRef>
          </c:val>
          <c:extLst>
            <c:ext xmlns:c16="http://schemas.microsoft.com/office/drawing/2014/chart" uri="{C3380CC4-5D6E-409C-BE32-E72D297353CC}">
              <c16:uniqueId val="{00000001-5CA8-44A2-92D4-BEB41C4F42E4}"/>
            </c:ext>
          </c:extLst>
        </c:ser>
        <c:ser>
          <c:idx val="2"/>
          <c:order val="2"/>
          <c:tx>
            <c:strRef>
              <c:f>'fig 5bCA2024IOR'!$F$1</c:f>
              <c:strCache>
                <c:ptCount val="1"/>
              </c:strCache>
            </c:strRef>
          </c:tx>
          <c:spPr>
            <a:solidFill>
              <a:srgbClr val="FAC09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5bCA2024IOR'!$C$2:$C$4</c:f>
              <c:strCache>
                <c:ptCount val="3"/>
                <c:pt idx="0">
                  <c:v>Anthurium</c:v>
                </c:pt>
                <c:pt idx="1">
                  <c:v>Hibiscus</c:v>
                </c:pt>
                <c:pt idx="2">
                  <c:v>Geranium</c:v>
                </c:pt>
              </c:strCache>
            </c:strRef>
          </c:cat>
          <c:val>
            <c:numRef>
              <c:f>'fig 5bCA2024IOR'!$F$2:$F$4</c:f>
              <c:numCache>
                <c:formatCode>General</c:formatCode>
                <c:ptCount val="3"/>
              </c:numCache>
            </c:numRef>
          </c:val>
          <c:extLst>
            <c:ext xmlns:c16="http://schemas.microsoft.com/office/drawing/2014/chart" uri="{C3380CC4-5D6E-409C-BE32-E72D297353CC}">
              <c16:uniqueId val="{00000002-5CA8-44A2-92D4-BEB41C4F42E4}"/>
            </c:ext>
          </c:extLst>
        </c:ser>
        <c:dLbls>
          <c:showLegendKey val="0"/>
          <c:showVal val="0"/>
          <c:showCatName val="0"/>
          <c:showSerName val="0"/>
          <c:showPercent val="0"/>
          <c:showBubbleSize val="0"/>
        </c:dLbls>
        <c:gapWidth val="150"/>
        <c:overlap val="100"/>
        <c:axId val="113812992"/>
        <c:axId val="113814528"/>
      </c:barChart>
      <c:catAx>
        <c:axId val="113812992"/>
        <c:scaling>
          <c:orientation val="minMax"/>
        </c:scaling>
        <c:delete val="0"/>
        <c:axPos val="b"/>
        <c:numFmt formatCode="General" sourceLinked="1"/>
        <c:majorTickMark val="out"/>
        <c:minorTickMark val="none"/>
        <c:tickLblPos val="nextTo"/>
        <c:txPr>
          <a:bodyPr/>
          <a:lstStyle/>
          <a:p>
            <a:pPr>
              <a:defRPr sz="800"/>
            </a:pPr>
            <a:endParaRPr lang="en-MU"/>
          </a:p>
        </c:txPr>
        <c:crossAx val="113814528"/>
        <c:crosses val="autoZero"/>
        <c:auto val="1"/>
        <c:lblAlgn val="ctr"/>
        <c:lblOffset val="100"/>
        <c:noMultiLvlLbl val="0"/>
      </c:catAx>
      <c:valAx>
        <c:axId val="113814528"/>
        <c:scaling>
          <c:orientation val="minMax"/>
          <c:max val="1"/>
        </c:scaling>
        <c:delete val="0"/>
        <c:axPos val="l"/>
        <c:majorGridlines>
          <c:spPr>
            <a:ln>
              <a:solidFill>
                <a:sysClr val="window" lastClr="FFFFFF"/>
              </a:solidFill>
            </a:ln>
          </c:spPr>
        </c:majorGridlines>
        <c:numFmt formatCode="0%" sourceLinked="1"/>
        <c:majorTickMark val="out"/>
        <c:minorTickMark val="none"/>
        <c:tickLblPos val="nextTo"/>
        <c:crossAx val="113812992"/>
        <c:crosses val="autoZero"/>
        <c:crossBetween val="between"/>
      </c:valAx>
    </c:plotArea>
    <c:legend>
      <c:legendPos val="t"/>
      <c:legendEntry>
        <c:idx val="2"/>
        <c:delete val="1"/>
      </c:legendEntry>
      <c:layout>
        <c:manualLayout>
          <c:xMode val="edge"/>
          <c:yMode val="edge"/>
          <c:x val="0.30236878341806239"/>
          <c:y val="2.7434842249657063E-2"/>
          <c:w val="0.42695336159903097"/>
          <c:h val="8.2683646025728266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34936-7DCE-42D6-96BC-8B4E02E975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D9DB7F-9E75-43FE-82F5-BD8E8197E7AE}">
  <ds:schemaRefs>
    <ds:schemaRef ds:uri="http://schemas.openxmlformats.org/officeDocument/2006/bibliography"/>
  </ds:schemaRefs>
</ds:datastoreItem>
</file>

<file path=customXml/itemProps3.xml><?xml version="1.0" encoding="utf-8"?>
<ds:datastoreItem xmlns:ds="http://schemas.openxmlformats.org/officeDocument/2006/customXml" ds:itemID="{5326E5C5-3F7E-4392-B3B0-DCCE72015856}">
  <ds:schemaRefs>
    <ds:schemaRef ds:uri="http://schemas.microsoft.com/office/2006/metadata/longProperties"/>
  </ds:schemaRefs>
</ds:datastoreItem>
</file>

<file path=customXml/itemProps4.xml><?xml version="1.0" encoding="utf-8"?>
<ds:datastoreItem xmlns:ds="http://schemas.openxmlformats.org/officeDocument/2006/customXml" ds:itemID="{2DA13C88-C31F-4F02-821C-24692678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7BA07-BC19-4461-9A20-21A15B313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2002 Collection of Statistics of Economic Activities</vt:lpstr>
    </vt:vector>
  </TitlesOfParts>
  <Company>cso</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Collection of Statistics of Economic Activities</dc:title>
  <dc:subject/>
  <dc:creator>cso</dc:creator>
  <cp:keywords/>
  <cp:lastModifiedBy>Deosharma Chinnee</cp:lastModifiedBy>
  <cp:revision>4</cp:revision>
  <cp:lastPrinted>2025-08-22T11:08:00Z</cp:lastPrinted>
  <dcterms:created xsi:type="dcterms:W3CDTF">2025-08-22T11:03:00Z</dcterms:created>
  <dcterms:modified xsi:type="dcterms:W3CDTF">2025-08-22T11:10:00Z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display_urn:schemas-microsoft-com:office:office#Editor">
    <vt:lpwstr>Harsha Devi Hurry-Balgobin</vt:lpwstr>
  </property>
  <property fmtid="{D5CDD505-2E9C-101B-9397-08002B2CF9AE}" pid="4" name="xd_Signature">
    <vt:lpwstr/>
  </property>
  <property fmtid="{D5CDD505-2E9C-101B-9397-08002B2CF9AE}" pid="5" name="Order">
    <vt:lpwstr>55600.0000000000</vt:lpwstr>
  </property>
  <property fmtid="{D5CDD505-2E9C-101B-9397-08002B2CF9AE}" pid="6" name="TemplateUrl">
    <vt:lpwstr/>
  </property>
  <property fmtid="{D5CDD505-2E9C-101B-9397-08002B2CF9AE}" pid="7" name="PublishingRollupImage">
    <vt:lpwstr/>
  </property>
  <property fmtid="{D5CDD505-2E9C-101B-9397-08002B2CF9AE}" pid="8" name="Audience">
    <vt:lpwstr/>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Harsha Devi Hurry-Balgobin</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ContactEmail">
    <vt:lpwstr/>
  </property>
  <property fmtid="{D5CDD505-2E9C-101B-9397-08002B2CF9AE}" pid="19" name="PublishingPageLayout">
    <vt:lpwstr/>
  </property>
</Properties>
</file>