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9B4F" w14:textId="77777777" w:rsidR="00747454" w:rsidRPr="000E60D3" w:rsidRDefault="00145850" w:rsidP="00744CBD">
      <w:pPr>
        <w:spacing w:line="360" w:lineRule="auto"/>
        <w:jc w:val="center"/>
        <w:rPr>
          <w:b/>
          <w:sz w:val="28"/>
          <w:szCs w:val="28"/>
        </w:rPr>
      </w:pPr>
      <w:r w:rsidRPr="000E60D3">
        <w:rPr>
          <w:b/>
          <w:sz w:val="28"/>
          <w:szCs w:val="28"/>
        </w:rPr>
        <w:t xml:space="preserve"> </w:t>
      </w:r>
      <w:r w:rsidR="008D630B" w:rsidRPr="000E60D3">
        <w:rPr>
          <w:b/>
          <w:sz w:val="28"/>
          <w:szCs w:val="28"/>
        </w:rPr>
        <w:t xml:space="preserve">  </w:t>
      </w:r>
      <w:r w:rsidR="00747454" w:rsidRPr="000E60D3">
        <w:rPr>
          <w:b/>
          <w:sz w:val="28"/>
          <w:szCs w:val="28"/>
        </w:rPr>
        <w:t xml:space="preserve">INTERNATIONAL TRAVEL AND TOURISM </w:t>
      </w:r>
    </w:p>
    <w:p w14:paraId="1CD3169E" w14:textId="795816DC" w:rsidR="007464E7" w:rsidRPr="000E60D3" w:rsidRDefault="00065D69" w:rsidP="007464E7">
      <w:pPr>
        <w:spacing w:line="360" w:lineRule="auto"/>
        <w:jc w:val="center"/>
        <w:rPr>
          <w:b/>
          <w:sz w:val="26"/>
          <w:szCs w:val="26"/>
        </w:rPr>
      </w:pPr>
      <w:r>
        <w:rPr>
          <w:b/>
          <w:sz w:val="26"/>
          <w:szCs w:val="26"/>
        </w:rPr>
        <w:t>1</w:t>
      </w:r>
      <w:r w:rsidRPr="00065D69">
        <w:rPr>
          <w:b/>
          <w:sz w:val="26"/>
          <w:szCs w:val="26"/>
          <w:vertAlign w:val="superscript"/>
        </w:rPr>
        <w:t>st</w:t>
      </w:r>
      <w:r>
        <w:rPr>
          <w:b/>
          <w:sz w:val="26"/>
          <w:szCs w:val="26"/>
        </w:rPr>
        <w:t xml:space="preserve"> </w:t>
      </w:r>
      <w:r w:rsidR="00782D64">
        <w:rPr>
          <w:b/>
          <w:sz w:val="26"/>
          <w:szCs w:val="26"/>
        </w:rPr>
        <w:t>Semester</w:t>
      </w:r>
      <w:r>
        <w:rPr>
          <w:b/>
          <w:sz w:val="26"/>
          <w:szCs w:val="26"/>
        </w:rPr>
        <w:t xml:space="preserve"> </w:t>
      </w:r>
      <w:r w:rsidR="005F1A9C" w:rsidRPr="000E60D3">
        <w:rPr>
          <w:b/>
          <w:sz w:val="26"/>
          <w:szCs w:val="26"/>
        </w:rPr>
        <w:t>20</w:t>
      </w:r>
      <w:r w:rsidR="004E50DB" w:rsidRPr="000E60D3">
        <w:rPr>
          <w:b/>
          <w:sz w:val="26"/>
          <w:szCs w:val="26"/>
        </w:rPr>
        <w:t>2</w:t>
      </w:r>
      <w:r w:rsidR="00A93F74">
        <w:rPr>
          <w:b/>
          <w:sz w:val="26"/>
          <w:szCs w:val="26"/>
        </w:rPr>
        <w:t>4</w:t>
      </w:r>
    </w:p>
    <w:p w14:paraId="69177B0C" w14:textId="77777777" w:rsidR="00803BD2" w:rsidRDefault="00803BD2" w:rsidP="00E20A7C">
      <w:pPr>
        <w:jc w:val="center"/>
        <w:rPr>
          <w:b/>
          <w:sz w:val="22"/>
          <w:szCs w:val="22"/>
        </w:rPr>
      </w:pPr>
    </w:p>
    <w:p w14:paraId="44D8586C" w14:textId="77777777" w:rsidR="009C1D59" w:rsidRPr="000E60D3" w:rsidRDefault="009C1D59" w:rsidP="00E20A7C">
      <w:pPr>
        <w:jc w:val="center"/>
        <w:rPr>
          <w:b/>
          <w:sz w:val="22"/>
          <w:szCs w:val="22"/>
        </w:rPr>
      </w:pPr>
    </w:p>
    <w:p w14:paraId="3AC4F1A4" w14:textId="77777777" w:rsidR="00F8007A" w:rsidRPr="000E60D3" w:rsidRDefault="00803BD2" w:rsidP="006B171D">
      <w:pPr>
        <w:numPr>
          <w:ilvl w:val="0"/>
          <w:numId w:val="2"/>
        </w:numPr>
        <w:spacing w:line="276" w:lineRule="auto"/>
        <w:ind w:left="426" w:hanging="426"/>
        <w:jc w:val="both"/>
        <w:rPr>
          <w:sz w:val="24"/>
        </w:rPr>
      </w:pPr>
      <w:r w:rsidRPr="000E60D3">
        <w:rPr>
          <w:b/>
          <w:sz w:val="24"/>
          <w:szCs w:val="24"/>
        </w:rPr>
        <w:t>INTRODUCTION</w:t>
      </w:r>
    </w:p>
    <w:p w14:paraId="3076E237" w14:textId="53B0949C" w:rsidR="00DA65FA" w:rsidRDefault="00761FAE" w:rsidP="009458D1">
      <w:pPr>
        <w:spacing w:line="276" w:lineRule="auto"/>
        <w:ind w:left="426"/>
        <w:jc w:val="both"/>
        <w:rPr>
          <w:sz w:val="22"/>
          <w:szCs w:val="22"/>
        </w:rPr>
      </w:pPr>
      <w:r w:rsidRPr="000E60D3">
        <w:rPr>
          <w:sz w:val="22"/>
          <w:szCs w:val="22"/>
        </w:rPr>
        <w:t xml:space="preserve">This issue </w:t>
      </w:r>
      <w:r w:rsidR="00F33A3A">
        <w:rPr>
          <w:sz w:val="22"/>
          <w:szCs w:val="22"/>
        </w:rPr>
        <w:t>of</w:t>
      </w:r>
      <w:r w:rsidRPr="000E60D3">
        <w:rPr>
          <w:sz w:val="22"/>
          <w:szCs w:val="22"/>
        </w:rPr>
        <w:t xml:space="preserve"> </w:t>
      </w:r>
      <w:r w:rsidR="00AD3D64">
        <w:rPr>
          <w:sz w:val="22"/>
          <w:szCs w:val="22"/>
        </w:rPr>
        <w:t>t</w:t>
      </w:r>
      <w:r w:rsidRPr="000E60D3">
        <w:rPr>
          <w:sz w:val="22"/>
          <w:szCs w:val="22"/>
        </w:rPr>
        <w:t>he Economic and Social Indicators presents data on International Travel an</w:t>
      </w:r>
      <w:r w:rsidR="009D293B" w:rsidRPr="000E60D3">
        <w:rPr>
          <w:sz w:val="22"/>
          <w:szCs w:val="22"/>
        </w:rPr>
        <w:t xml:space="preserve">d Tourism for </w:t>
      </w:r>
      <w:r w:rsidR="00051981" w:rsidRPr="000E60D3">
        <w:rPr>
          <w:sz w:val="22"/>
          <w:szCs w:val="22"/>
        </w:rPr>
        <w:t xml:space="preserve">the </w:t>
      </w:r>
      <w:r w:rsidR="000B67A3">
        <w:rPr>
          <w:sz w:val="22"/>
          <w:szCs w:val="22"/>
        </w:rPr>
        <w:t>first</w:t>
      </w:r>
      <w:r w:rsidR="00782D64" w:rsidRPr="00782D64">
        <w:rPr>
          <w:b/>
          <w:sz w:val="26"/>
          <w:szCs w:val="26"/>
        </w:rPr>
        <w:t xml:space="preserve"> </w:t>
      </w:r>
      <w:r w:rsidR="00782D64" w:rsidRPr="002D4FC1">
        <w:rPr>
          <w:sz w:val="22"/>
          <w:szCs w:val="22"/>
        </w:rPr>
        <w:t>semester</w:t>
      </w:r>
      <w:r w:rsidR="00782D64" w:rsidRPr="00782D64">
        <w:rPr>
          <w:sz w:val="22"/>
          <w:szCs w:val="22"/>
        </w:rPr>
        <w:t xml:space="preserve"> </w:t>
      </w:r>
      <w:r w:rsidR="000B67A3">
        <w:rPr>
          <w:sz w:val="22"/>
          <w:szCs w:val="22"/>
        </w:rPr>
        <w:t xml:space="preserve">of </w:t>
      </w:r>
      <w:r w:rsidR="008347D6" w:rsidRPr="000E60D3">
        <w:rPr>
          <w:sz w:val="22"/>
          <w:szCs w:val="22"/>
        </w:rPr>
        <w:t>20</w:t>
      </w:r>
      <w:r w:rsidR="004E50DB" w:rsidRPr="000E60D3">
        <w:rPr>
          <w:sz w:val="22"/>
          <w:szCs w:val="22"/>
        </w:rPr>
        <w:t>2</w:t>
      </w:r>
      <w:r w:rsidR="00A93F74">
        <w:rPr>
          <w:sz w:val="22"/>
          <w:szCs w:val="22"/>
        </w:rPr>
        <w:t>4</w:t>
      </w:r>
      <w:r w:rsidRPr="000E60D3">
        <w:rPr>
          <w:sz w:val="22"/>
          <w:szCs w:val="22"/>
        </w:rPr>
        <w:t>. A brief on the compilation of these statis</w:t>
      </w:r>
      <w:r w:rsidR="007273E8" w:rsidRPr="000E60D3">
        <w:rPr>
          <w:sz w:val="22"/>
          <w:szCs w:val="22"/>
        </w:rPr>
        <w:t>tic</w:t>
      </w:r>
      <w:r w:rsidR="00744CBD" w:rsidRPr="000E60D3">
        <w:rPr>
          <w:sz w:val="22"/>
          <w:szCs w:val="22"/>
        </w:rPr>
        <w:t xml:space="preserve">s is given at Annex </w:t>
      </w:r>
      <w:r w:rsidR="007273E8" w:rsidRPr="000E60D3">
        <w:rPr>
          <w:sz w:val="22"/>
          <w:szCs w:val="22"/>
        </w:rPr>
        <w:t>I and a</w:t>
      </w:r>
      <w:r w:rsidRPr="000E60D3">
        <w:rPr>
          <w:sz w:val="22"/>
          <w:szCs w:val="22"/>
        </w:rPr>
        <w:t xml:space="preserve"> glossary of terms </w:t>
      </w:r>
      <w:r w:rsidR="007273E8" w:rsidRPr="000E60D3">
        <w:rPr>
          <w:sz w:val="22"/>
          <w:szCs w:val="22"/>
        </w:rPr>
        <w:t>at Annex II</w:t>
      </w:r>
      <w:r w:rsidRPr="000E60D3">
        <w:rPr>
          <w:sz w:val="22"/>
          <w:szCs w:val="22"/>
        </w:rPr>
        <w:t>.</w:t>
      </w:r>
    </w:p>
    <w:p w14:paraId="5BD13650" w14:textId="77777777" w:rsidR="000328B8" w:rsidRPr="000328B8" w:rsidRDefault="000328B8" w:rsidP="009458D1">
      <w:pPr>
        <w:spacing w:line="276" w:lineRule="auto"/>
        <w:ind w:left="426"/>
        <w:jc w:val="both"/>
        <w:rPr>
          <w:sz w:val="12"/>
          <w:szCs w:val="12"/>
        </w:rPr>
      </w:pPr>
    </w:p>
    <w:p w14:paraId="7D0B8631" w14:textId="77777777" w:rsidR="00786282" w:rsidRPr="000E60D3" w:rsidRDefault="00786282" w:rsidP="009458D1">
      <w:pPr>
        <w:spacing w:line="276" w:lineRule="auto"/>
        <w:ind w:left="426"/>
        <w:jc w:val="both"/>
        <w:rPr>
          <w:b/>
          <w:sz w:val="24"/>
          <w:szCs w:val="24"/>
        </w:rPr>
      </w:pPr>
    </w:p>
    <w:p w14:paraId="3E2810DE" w14:textId="77777777" w:rsidR="00344A4F" w:rsidRDefault="00344A4F" w:rsidP="00344A4F">
      <w:pPr>
        <w:numPr>
          <w:ilvl w:val="0"/>
          <w:numId w:val="14"/>
        </w:numPr>
        <w:spacing w:line="276" w:lineRule="auto"/>
        <w:rPr>
          <w:b/>
          <w:sz w:val="24"/>
          <w:szCs w:val="24"/>
        </w:rPr>
      </w:pPr>
      <w:r w:rsidRPr="000E60D3">
        <w:rPr>
          <w:b/>
          <w:sz w:val="24"/>
          <w:szCs w:val="24"/>
        </w:rPr>
        <w:t xml:space="preserve">INTERNATIONAL TRAVEL </w:t>
      </w:r>
    </w:p>
    <w:p w14:paraId="221BF349" w14:textId="7C53A8AC" w:rsidR="00344A4F" w:rsidRPr="000E60D3" w:rsidRDefault="00344A4F" w:rsidP="00344A4F">
      <w:pPr>
        <w:spacing w:line="276" w:lineRule="auto"/>
        <w:ind w:left="426"/>
        <w:rPr>
          <w:b/>
          <w:sz w:val="24"/>
          <w:szCs w:val="24"/>
        </w:rPr>
      </w:pPr>
      <w:r>
        <w:rPr>
          <w:b/>
          <w:bCs/>
          <w:sz w:val="22"/>
          <w:szCs w:val="22"/>
          <w:lang w:eastAsia="en-GB"/>
        </w:rPr>
        <w:t xml:space="preserve">                                           </w:t>
      </w:r>
      <w:r w:rsidRPr="000E60D3">
        <w:rPr>
          <w:b/>
          <w:bCs/>
          <w:sz w:val="22"/>
          <w:szCs w:val="22"/>
          <w:lang w:eastAsia="en-GB"/>
        </w:rPr>
        <w:t xml:space="preserve">Passenger traffic, </w:t>
      </w:r>
      <w:r w:rsidR="00A452ED">
        <w:rPr>
          <w:b/>
          <w:bCs/>
          <w:sz w:val="22"/>
          <w:szCs w:val="22"/>
          <w:lang w:eastAsia="en-GB"/>
        </w:rPr>
        <w:t>1</w:t>
      </w:r>
      <w:r w:rsidR="00A452ED" w:rsidRPr="00A452ED">
        <w:rPr>
          <w:b/>
          <w:bCs/>
          <w:sz w:val="22"/>
          <w:szCs w:val="22"/>
          <w:vertAlign w:val="superscript"/>
          <w:lang w:eastAsia="en-GB"/>
        </w:rPr>
        <w:t>st</w:t>
      </w:r>
      <w:r w:rsidR="00A452ED">
        <w:rPr>
          <w:b/>
          <w:bCs/>
          <w:sz w:val="22"/>
          <w:szCs w:val="22"/>
          <w:lang w:eastAsia="en-GB"/>
        </w:rPr>
        <w:t xml:space="preserve"> </w:t>
      </w:r>
      <w:r w:rsidR="00782D64" w:rsidRPr="00782D64">
        <w:rPr>
          <w:b/>
          <w:sz w:val="22"/>
          <w:szCs w:val="22"/>
        </w:rPr>
        <w:t>Semester</w:t>
      </w:r>
      <w:r w:rsidR="00A452ED">
        <w:rPr>
          <w:b/>
          <w:bCs/>
          <w:sz w:val="22"/>
          <w:szCs w:val="22"/>
          <w:lang w:eastAsia="en-GB"/>
        </w:rPr>
        <w:t xml:space="preserve">, </w:t>
      </w:r>
      <w:r w:rsidRPr="000E60D3">
        <w:rPr>
          <w:b/>
          <w:bCs/>
          <w:sz w:val="22"/>
          <w:szCs w:val="22"/>
          <w:lang w:eastAsia="en-GB"/>
        </w:rPr>
        <w:t>20</w:t>
      </w:r>
      <w:r>
        <w:rPr>
          <w:b/>
          <w:bCs/>
          <w:sz w:val="22"/>
          <w:szCs w:val="22"/>
          <w:lang w:eastAsia="en-GB"/>
        </w:rPr>
        <w:t>2</w:t>
      </w:r>
      <w:r w:rsidR="00A452ED">
        <w:rPr>
          <w:b/>
          <w:bCs/>
          <w:sz w:val="22"/>
          <w:szCs w:val="22"/>
          <w:lang w:eastAsia="en-GB"/>
        </w:rPr>
        <w:t>3</w:t>
      </w:r>
      <w:r w:rsidRPr="000E60D3">
        <w:rPr>
          <w:b/>
          <w:bCs/>
          <w:sz w:val="22"/>
          <w:szCs w:val="22"/>
          <w:lang w:eastAsia="en-GB"/>
        </w:rPr>
        <w:t xml:space="preserve"> and 202</w:t>
      </w:r>
      <w:r w:rsidR="00A452ED">
        <w:rPr>
          <w:b/>
          <w:bCs/>
          <w:sz w:val="22"/>
          <w:szCs w:val="22"/>
          <w:lang w:eastAsia="en-GB"/>
        </w:rPr>
        <w:t>4</w:t>
      </w:r>
    </w:p>
    <w:tbl>
      <w:tblPr>
        <w:tblW w:w="8533" w:type="dxa"/>
        <w:tblInd w:w="534" w:type="dxa"/>
        <w:tblLook w:val="04A0" w:firstRow="1" w:lastRow="0" w:firstColumn="1" w:lastColumn="0" w:noHBand="0" w:noVBand="1"/>
      </w:tblPr>
      <w:tblGrid>
        <w:gridCol w:w="758"/>
        <w:gridCol w:w="3494"/>
        <w:gridCol w:w="2155"/>
        <w:gridCol w:w="2126"/>
      </w:tblGrid>
      <w:tr w:rsidR="00AB710C" w:rsidRPr="00595110" w14:paraId="753BDFC2" w14:textId="77777777" w:rsidTr="00753566">
        <w:trPr>
          <w:trHeight w:val="386"/>
        </w:trPr>
        <w:tc>
          <w:tcPr>
            <w:tcW w:w="4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8E5AF" w14:textId="77777777" w:rsidR="00AB710C" w:rsidRPr="000E60D3" w:rsidRDefault="00AB710C" w:rsidP="00753566">
            <w:pPr>
              <w:widowControl/>
              <w:rPr>
                <w:sz w:val="24"/>
                <w:szCs w:val="24"/>
                <w:lang w:val="en-GB" w:eastAsia="en-GB"/>
              </w:rPr>
            </w:pPr>
            <w:r w:rsidRPr="000E60D3">
              <w:rPr>
                <w:sz w:val="24"/>
                <w:szCs w:val="24"/>
                <w:lang w:val="en-GB" w:eastAsia="en-GB"/>
              </w:rPr>
              <w:t> </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03175" w14:textId="282CB418" w:rsidR="00AB710C" w:rsidRPr="00595110" w:rsidRDefault="004631A6" w:rsidP="00753566">
            <w:pPr>
              <w:widowControl/>
              <w:jc w:val="center"/>
              <w:rPr>
                <w:b/>
                <w:bCs/>
                <w:sz w:val="22"/>
                <w:szCs w:val="22"/>
                <w:lang w:val="en-GB" w:eastAsia="en-GB"/>
              </w:rPr>
            </w:pPr>
            <w:r w:rsidRPr="00595110">
              <w:rPr>
                <w:b/>
                <w:bCs/>
                <w:sz w:val="22"/>
                <w:szCs w:val="22"/>
                <w:lang w:eastAsia="en-GB"/>
              </w:rPr>
              <w:t xml:space="preserve"> </w:t>
            </w:r>
            <w:r w:rsidR="00A452ED">
              <w:rPr>
                <w:b/>
                <w:bCs/>
                <w:sz w:val="22"/>
                <w:szCs w:val="22"/>
                <w:lang w:eastAsia="en-GB"/>
              </w:rPr>
              <w:t>1</w:t>
            </w:r>
            <w:r w:rsidR="00A452ED" w:rsidRPr="00A452ED">
              <w:rPr>
                <w:b/>
                <w:bCs/>
                <w:sz w:val="22"/>
                <w:szCs w:val="22"/>
                <w:vertAlign w:val="superscript"/>
                <w:lang w:eastAsia="en-GB"/>
              </w:rPr>
              <w:t>st</w:t>
            </w:r>
            <w:r w:rsidR="00A452ED">
              <w:rPr>
                <w:b/>
                <w:bCs/>
                <w:sz w:val="22"/>
                <w:szCs w:val="22"/>
                <w:lang w:eastAsia="en-GB"/>
              </w:rPr>
              <w:t xml:space="preserve"> </w:t>
            </w:r>
            <w:r w:rsidR="00782D64" w:rsidRPr="00782D64">
              <w:rPr>
                <w:b/>
                <w:sz w:val="22"/>
                <w:szCs w:val="22"/>
              </w:rPr>
              <w:t>Semester</w:t>
            </w:r>
            <w:r w:rsidR="00A452ED">
              <w:rPr>
                <w:b/>
                <w:bCs/>
                <w:sz w:val="22"/>
                <w:szCs w:val="22"/>
                <w:lang w:eastAsia="en-GB"/>
              </w:rPr>
              <w:t xml:space="preserve"> </w:t>
            </w:r>
            <w:r w:rsidR="00AB710C" w:rsidRPr="00595110">
              <w:rPr>
                <w:b/>
                <w:bCs/>
                <w:sz w:val="22"/>
                <w:szCs w:val="22"/>
                <w:lang w:eastAsia="en-GB"/>
              </w:rPr>
              <w:t>202</w:t>
            </w:r>
            <w:r w:rsidR="00A452ED">
              <w:rPr>
                <w:b/>
                <w:bCs/>
                <w:sz w:val="22"/>
                <w:szCs w:val="22"/>
                <w:lang w:eastAsia="en-GB"/>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628E7" w14:textId="42510BBF" w:rsidR="00AB710C" w:rsidRPr="00595110" w:rsidRDefault="00A452ED" w:rsidP="00753566">
            <w:pPr>
              <w:widowControl/>
              <w:jc w:val="center"/>
              <w:rPr>
                <w:b/>
                <w:bCs/>
                <w:sz w:val="22"/>
                <w:szCs w:val="22"/>
                <w:lang w:val="en-GB" w:eastAsia="en-GB"/>
              </w:rPr>
            </w:pPr>
            <w:r>
              <w:rPr>
                <w:b/>
                <w:bCs/>
                <w:sz w:val="22"/>
                <w:szCs w:val="22"/>
                <w:lang w:eastAsia="en-GB"/>
              </w:rPr>
              <w:t>1</w:t>
            </w:r>
            <w:r w:rsidRPr="00A452ED">
              <w:rPr>
                <w:b/>
                <w:bCs/>
                <w:sz w:val="22"/>
                <w:szCs w:val="22"/>
                <w:vertAlign w:val="superscript"/>
                <w:lang w:eastAsia="en-GB"/>
              </w:rPr>
              <w:t>st</w:t>
            </w:r>
            <w:r>
              <w:rPr>
                <w:b/>
                <w:bCs/>
                <w:sz w:val="22"/>
                <w:szCs w:val="22"/>
                <w:lang w:eastAsia="en-GB"/>
              </w:rPr>
              <w:t xml:space="preserve"> </w:t>
            </w:r>
            <w:r w:rsidR="00782D64" w:rsidRPr="00782D64">
              <w:rPr>
                <w:b/>
                <w:sz w:val="22"/>
                <w:szCs w:val="22"/>
              </w:rPr>
              <w:t>Semester</w:t>
            </w:r>
            <w:r>
              <w:rPr>
                <w:b/>
                <w:bCs/>
                <w:sz w:val="22"/>
                <w:szCs w:val="22"/>
                <w:lang w:eastAsia="en-GB"/>
              </w:rPr>
              <w:t xml:space="preserve"> </w:t>
            </w:r>
            <w:r w:rsidR="00AB710C" w:rsidRPr="00595110">
              <w:rPr>
                <w:b/>
                <w:bCs/>
                <w:sz w:val="22"/>
                <w:szCs w:val="22"/>
                <w:lang w:eastAsia="en-GB"/>
              </w:rPr>
              <w:t>202</w:t>
            </w:r>
            <w:r>
              <w:rPr>
                <w:b/>
                <w:bCs/>
                <w:sz w:val="22"/>
                <w:szCs w:val="22"/>
                <w:lang w:eastAsia="en-GB"/>
              </w:rPr>
              <w:t>4</w:t>
            </w:r>
            <w:r w:rsidR="00AB710C" w:rsidRPr="00595110">
              <w:rPr>
                <w:b/>
                <w:bCs/>
                <w:sz w:val="22"/>
                <w:szCs w:val="22"/>
                <w:lang w:eastAsia="en-GB"/>
              </w:rPr>
              <w:t xml:space="preserve"> </w:t>
            </w:r>
            <w:r w:rsidR="00AB710C" w:rsidRPr="00595110">
              <w:rPr>
                <w:b/>
                <w:bCs/>
                <w:sz w:val="22"/>
                <w:szCs w:val="22"/>
                <w:vertAlign w:val="superscript"/>
                <w:lang w:eastAsia="en-GB"/>
              </w:rPr>
              <w:t>1</w:t>
            </w:r>
          </w:p>
        </w:tc>
      </w:tr>
      <w:tr w:rsidR="00AB710C" w:rsidRPr="00595110" w14:paraId="63765969" w14:textId="77777777" w:rsidTr="00753566">
        <w:trPr>
          <w:trHeight w:hRule="exact" w:val="276"/>
        </w:trPr>
        <w:tc>
          <w:tcPr>
            <w:tcW w:w="4252" w:type="dxa"/>
            <w:gridSpan w:val="2"/>
            <w:tcBorders>
              <w:top w:val="nil"/>
              <w:left w:val="single" w:sz="4" w:space="0" w:color="auto"/>
              <w:bottom w:val="nil"/>
              <w:right w:val="single" w:sz="4" w:space="0" w:color="auto"/>
            </w:tcBorders>
            <w:shd w:val="clear" w:color="auto" w:fill="auto"/>
            <w:noWrap/>
            <w:vAlign w:val="center"/>
            <w:hideMark/>
          </w:tcPr>
          <w:p w14:paraId="15041E60" w14:textId="77777777" w:rsidR="00AB710C" w:rsidRPr="00595110" w:rsidRDefault="00AB710C" w:rsidP="00753566">
            <w:pPr>
              <w:widowControl/>
              <w:rPr>
                <w:sz w:val="22"/>
                <w:szCs w:val="22"/>
                <w:lang w:val="en-GB" w:eastAsia="en-GB"/>
              </w:rPr>
            </w:pPr>
            <w:r w:rsidRPr="00595110">
              <w:rPr>
                <w:sz w:val="22"/>
                <w:szCs w:val="22"/>
                <w:lang w:eastAsia="en-GB"/>
              </w:rPr>
              <w:t>Arrivals by</w:t>
            </w:r>
          </w:p>
        </w:tc>
        <w:tc>
          <w:tcPr>
            <w:tcW w:w="2155" w:type="dxa"/>
            <w:tcBorders>
              <w:top w:val="nil"/>
              <w:left w:val="single" w:sz="4" w:space="0" w:color="auto"/>
              <w:bottom w:val="nil"/>
              <w:right w:val="single" w:sz="4" w:space="0" w:color="auto"/>
            </w:tcBorders>
            <w:shd w:val="clear" w:color="auto" w:fill="auto"/>
            <w:noWrap/>
            <w:vAlign w:val="center"/>
            <w:hideMark/>
          </w:tcPr>
          <w:p w14:paraId="5A0DF6F4" w14:textId="77777777" w:rsidR="00AB710C" w:rsidRPr="00595110" w:rsidRDefault="00AB710C" w:rsidP="00753566">
            <w:pPr>
              <w:widowControl/>
              <w:rPr>
                <w:sz w:val="22"/>
                <w:szCs w:val="22"/>
                <w:lang w:val="en-GB" w:eastAsia="en-GB"/>
              </w:rPr>
            </w:pPr>
          </w:p>
        </w:tc>
        <w:tc>
          <w:tcPr>
            <w:tcW w:w="2126" w:type="dxa"/>
            <w:tcBorders>
              <w:top w:val="nil"/>
              <w:left w:val="single" w:sz="4" w:space="0" w:color="auto"/>
              <w:bottom w:val="nil"/>
              <w:right w:val="single" w:sz="4" w:space="0" w:color="auto"/>
            </w:tcBorders>
            <w:shd w:val="clear" w:color="auto" w:fill="auto"/>
            <w:noWrap/>
            <w:vAlign w:val="center"/>
            <w:hideMark/>
          </w:tcPr>
          <w:p w14:paraId="64C7E3AD" w14:textId="77777777" w:rsidR="00AB710C" w:rsidRPr="00595110" w:rsidRDefault="00AB710C" w:rsidP="00753566">
            <w:pPr>
              <w:widowControl/>
              <w:rPr>
                <w:sz w:val="22"/>
                <w:szCs w:val="22"/>
                <w:lang w:val="en-GB" w:eastAsia="en-GB"/>
              </w:rPr>
            </w:pPr>
          </w:p>
        </w:tc>
      </w:tr>
      <w:tr w:rsidR="00AB710C" w:rsidRPr="00595110" w14:paraId="088D0454" w14:textId="77777777" w:rsidTr="00753566">
        <w:trPr>
          <w:trHeight w:hRule="exact" w:val="276"/>
        </w:trPr>
        <w:tc>
          <w:tcPr>
            <w:tcW w:w="758" w:type="dxa"/>
            <w:tcBorders>
              <w:top w:val="nil"/>
              <w:left w:val="single" w:sz="4" w:space="0" w:color="auto"/>
              <w:bottom w:val="nil"/>
              <w:right w:val="nil"/>
            </w:tcBorders>
            <w:shd w:val="clear" w:color="auto" w:fill="auto"/>
            <w:noWrap/>
            <w:vAlign w:val="center"/>
            <w:hideMark/>
          </w:tcPr>
          <w:p w14:paraId="4E50EAC2" w14:textId="77777777" w:rsidR="00AB710C" w:rsidRPr="00595110" w:rsidRDefault="00AB710C" w:rsidP="00753566">
            <w:pPr>
              <w:widowControl/>
              <w:jc w:val="right"/>
              <w:rPr>
                <w:sz w:val="22"/>
                <w:szCs w:val="22"/>
                <w:lang w:val="en-GB" w:eastAsia="en-GB"/>
              </w:rPr>
            </w:pPr>
          </w:p>
        </w:tc>
        <w:tc>
          <w:tcPr>
            <w:tcW w:w="3494" w:type="dxa"/>
            <w:tcBorders>
              <w:top w:val="nil"/>
              <w:left w:val="nil"/>
              <w:bottom w:val="nil"/>
              <w:right w:val="single" w:sz="4" w:space="0" w:color="auto"/>
            </w:tcBorders>
            <w:shd w:val="clear" w:color="auto" w:fill="auto"/>
            <w:noWrap/>
            <w:vAlign w:val="center"/>
            <w:hideMark/>
          </w:tcPr>
          <w:p w14:paraId="114AF79C" w14:textId="77777777" w:rsidR="00AB710C" w:rsidRPr="00595110" w:rsidRDefault="00AB710C" w:rsidP="00753566">
            <w:pPr>
              <w:widowControl/>
              <w:rPr>
                <w:sz w:val="22"/>
                <w:szCs w:val="22"/>
                <w:lang w:val="en-GB" w:eastAsia="en-GB"/>
              </w:rPr>
            </w:pPr>
            <w:r w:rsidRPr="00595110">
              <w:rPr>
                <w:sz w:val="22"/>
                <w:szCs w:val="22"/>
                <w:lang w:eastAsia="en-GB"/>
              </w:rPr>
              <w:t>Air</w:t>
            </w:r>
          </w:p>
        </w:tc>
        <w:tc>
          <w:tcPr>
            <w:tcW w:w="2155" w:type="dxa"/>
            <w:tcBorders>
              <w:top w:val="nil"/>
              <w:left w:val="single" w:sz="4" w:space="0" w:color="auto"/>
              <w:bottom w:val="nil"/>
              <w:right w:val="single" w:sz="4" w:space="0" w:color="auto"/>
            </w:tcBorders>
            <w:shd w:val="clear" w:color="auto" w:fill="auto"/>
            <w:noWrap/>
            <w:vAlign w:val="center"/>
          </w:tcPr>
          <w:p w14:paraId="0409DB11" w14:textId="436C3E3B" w:rsidR="00AB710C" w:rsidRPr="00595110" w:rsidRDefault="00782D64" w:rsidP="00753566">
            <w:pPr>
              <w:widowControl/>
              <w:jc w:val="right"/>
              <w:rPr>
                <w:sz w:val="22"/>
                <w:szCs w:val="22"/>
                <w:lang w:val="en-GB" w:eastAsia="en-GB"/>
              </w:rPr>
            </w:pPr>
            <w:r>
              <w:rPr>
                <w:sz w:val="22"/>
                <w:szCs w:val="22"/>
                <w:lang w:val="en-GB" w:eastAsia="en-GB"/>
              </w:rPr>
              <w:t>789,529</w:t>
            </w:r>
          </w:p>
        </w:tc>
        <w:tc>
          <w:tcPr>
            <w:tcW w:w="2126" w:type="dxa"/>
            <w:tcBorders>
              <w:top w:val="nil"/>
              <w:left w:val="single" w:sz="4" w:space="0" w:color="auto"/>
              <w:bottom w:val="nil"/>
              <w:right w:val="single" w:sz="4" w:space="0" w:color="auto"/>
            </w:tcBorders>
            <w:shd w:val="clear" w:color="auto" w:fill="auto"/>
            <w:noWrap/>
            <w:vAlign w:val="center"/>
          </w:tcPr>
          <w:p w14:paraId="0925C1EB" w14:textId="4342D4C7" w:rsidR="00AB710C" w:rsidRPr="00595110" w:rsidRDefault="002D4FC1" w:rsidP="00753566">
            <w:pPr>
              <w:widowControl/>
              <w:jc w:val="right"/>
              <w:rPr>
                <w:sz w:val="22"/>
                <w:szCs w:val="22"/>
                <w:lang w:val="en-GB" w:eastAsia="en-GB"/>
              </w:rPr>
            </w:pPr>
            <w:r>
              <w:rPr>
                <w:sz w:val="22"/>
                <w:szCs w:val="22"/>
                <w:lang w:val="en-GB" w:eastAsia="en-GB"/>
              </w:rPr>
              <w:t>851,384</w:t>
            </w:r>
          </w:p>
        </w:tc>
      </w:tr>
      <w:tr w:rsidR="00AB710C" w:rsidRPr="00595110" w14:paraId="7D674C4B" w14:textId="77777777" w:rsidTr="00753566">
        <w:trPr>
          <w:trHeight w:hRule="exact" w:val="276"/>
        </w:trPr>
        <w:tc>
          <w:tcPr>
            <w:tcW w:w="758" w:type="dxa"/>
            <w:tcBorders>
              <w:top w:val="nil"/>
              <w:left w:val="single" w:sz="4" w:space="0" w:color="auto"/>
              <w:bottom w:val="nil"/>
              <w:right w:val="nil"/>
            </w:tcBorders>
            <w:shd w:val="clear" w:color="auto" w:fill="auto"/>
            <w:noWrap/>
            <w:vAlign w:val="center"/>
            <w:hideMark/>
          </w:tcPr>
          <w:p w14:paraId="24EBC796" w14:textId="77777777" w:rsidR="00AB710C" w:rsidRPr="00595110" w:rsidRDefault="00AB710C" w:rsidP="00753566">
            <w:pPr>
              <w:widowControl/>
              <w:jc w:val="right"/>
              <w:rPr>
                <w:sz w:val="22"/>
                <w:szCs w:val="22"/>
                <w:lang w:val="en-GB" w:eastAsia="en-GB"/>
              </w:rPr>
            </w:pPr>
          </w:p>
        </w:tc>
        <w:tc>
          <w:tcPr>
            <w:tcW w:w="3494" w:type="dxa"/>
            <w:tcBorders>
              <w:top w:val="nil"/>
              <w:left w:val="nil"/>
              <w:bottom w:val="nil"/>
              <w:right w:val="single" w:sz="4" w:space="0" w:color="auto"/>
            </w:tcBorders>
            <w:shd w:val="clear" w:color="auto" w:fill="auto"/>
            <w:noWrap/>
            <w:vAlign w:val="center"/>
            <w:hideMark/>
          </w:tcPr>
          <w:p w14:paraId="04547A65" w14:textId="77777777" w:rsidR="00AB710C" w:rsidRPr="00595110" w:rsidRDefault="00AB710C" w:rsidP="00753566">
            <w:pPr>
              <w:widowControl/>
              <w:rPr>
                <w:sz w:val="22"/>
                <w:szCs w:val="22"/>
                <w:lang w:val="en-GB" w:eastAsia="en-GB"/>
              </w:rPr>
            </w:pPr>
            <w:r w:rsidRPr="00595110">
              <w:rPr>
                <w:sz w:val="22"/>
                <w:szCs w:val="22"/>
                <w:lang w:eastAsia="en-GB"/>
              </w:rPr>
              <w:t>Sea</w:t>
            </w:r>
          </w:p>
        </w:tc>
        <w:tc>
          <w:tcPr>
            <w:tcW w:w="2155" w:type="dxa"/>
            <w:tcBorders>
              <w:top w:val="nil"/>
              <w:left w:val="single" w:sz="4" w:space="0" w:color="auto"/>
              <w:bottom w:val="nil"/>
              <w:right w:val="single" w:sz="4" w:space="0" w:color="auto"/>
            </w:tcBorders>
            <w:shd w:val="clear" w:color="auto" w:fill="auto"/>
            <w:noWrap/>
            <w:vAlign w:val="center"/>
          </w:tcPr>
          <w:p w14:paraId="37E8314F" w14:textId="7B66CA60" w:rsidR="00AB710C" w:rsidRPr="00595110" w:rsidRDefault="00782D64" w:rsidP="00753566">
            <w:pPr>
              <w:widowControl/>
              <w:jc w:val="right"/>
              <w:rPr>
                <w:sz w:val="22"/>
                <w:szCs w:val="22"/>
                <w:lang w:val="en-GB" w:eastAsia="en-GB"/>
              </w:rPr>
            </w:pPr>
            <w:r>
              <w:rPr>
                <w:sz w:val="22"/>
                <w:szCs w:val="22"/>
                <w:lang w:val="en-GB" w:eastAsia="en-GB"/>
              </w:rPr>
              <w:t>24,261</w:t>
            </w:r>
          </w:p>
        </w:tc>
        <w:tc>
          <w:tcPr>
            <w:tcW w:w="2126" w:type="dxa"/>
            <w:tcBorders>
              <w:top w:val="nil"/>
              <w:left w:val="single" w:sz="4" w:space="0" w:color="auto"/>
              <w:bottom w:val="nil"/>
              <w:right w:val="single" w:sz="4" w:space="0" w:color="auto"/>
            </w:tcBorders>
            <w:shd w:val="clear" w:color="auto" w:fill="auto"/>
            <w:noWrap/>
            <w:vAlign w:val="center"/>
          </w:tcPr>
          <w:p w14:paraId="61B87B83" w14:textId="4A2AB2D7" w:rsidR="00AB710C" w:rsidRPr="00595110" w:rsidRDefault="00597BCC" w:rsidP="00753566">
            <w:pPr>
              <w:widowControl/>
              <w:jc w:val="right"/>
              <w:rPr>
                <w:sz w:val="22"/>
                <w:szCs w:val="22"/>
                <w:lang w:val="en-GB" w:eastAsia="en-GB"/>
              </w:rPr>
            </w:pPr>
            <w:r w:rsidRPr="00597BCC">
              <w:rPr>
                <w:sz w:val="22"/>
                <w:szCs w:val="22"/>
                <w:lang w:val="en-GB" w:eastAsia="en-GB"/>
              </w:rPr>
              <w:t>…</w:t>
            </w:r>
          </w:p>
        </w:tc>
      </w:tr>
      <w:tr w:rsidR="00AB710C" w:rsidRPr="00595110" w14:paraId="473B10B8" w14:textId="77777777" w:rsidTr="00753566">
        <w:trPr>
          <w:trHeight w:hRule="exact" w:val="276"/>
        </w:trPr>
        <w:tc>
          <w:tcPr>
            <w:tcW w:w="758" w:type="dxa"/>
            <w:tcBorders>
              <w:top w:val="nil"/>
              <w:left w:val="single" w:sz="4" w:space="0" w:color="auto"/>
              <w:right w:val="nil"/>
            </w:tcBorders>
            <w:shd w:val="clear" w:color="auto" w:fill="auto"/>
            <w:noWrap/>
            <w:vAlign w:val="center"/>
            <w:hideMark/>
          </w:tcPr>
          <w:p w14:paraId="7EE6D52D" w14:textId="77777777" w:rsidR="00AB710C" w:rsidRPr="00595110" w:rsidRDefault="00AB710C" w:rsidP="00753566">
            <w:pPr>
              <w:widowControl/>
              <w:jc w:val="right"/>
              <w:rPr>
                <w:sz w:val="22"/>
                <w:szCs w:val="22"/>
                <w:lang w:val="en-GB" w:eastAsia="en-GB"/>
              </w:rPr>
            </w:pPr>
          </w:p>
        </w:tc>
        <w:tc>
          <w:tcPr>
            <w:tcW w:w="3494" w:type="dxa"/>
            <w:tcBorders>
              <w:top w:val="nil"/>
              <w:left w:val="nil"/>
              <w:right w:val="single" w:sz="4" w:space="0" w:color="auto"/>
            </w:tcBorders>
            <w:shd w:val="clear" w:color="auto" w:fill="auto"/>
            <w:vAlign w:val="center"/>
            <w:hideMark/>
          </w:tcPr>
          <w:p w14:paraId="788D09F8" w14:textId="77777777" w:rsidR="00AB710C" w:rsidRPr="00595110" w:rsidRDefault="00AB710C" w:rsidP="00753566">
            <w:pPr>
              <w:widowControl/>
              <w:rPr>
                <w:i/>
                <w:iCs/>
                <w:sz w:val="22"/>
                <w:szCs w:val="22"/>
                <w:lang w:val="en-GB" w:eastAsia="en-GB"/>
              </w:rPr>
            </w:pPr>
            <w:r w:rsidRPr="00595110">
              <w:rPr>
                <w:i/>
                <w:iCs/>
                <w:sz w:val="22"/>
                <w:szCs w:val="22"/>
                <w:lang w:eastAsia="en-GB"/>
              </w:rPr>
              <w:t xml:space="preserve">    of which Cruise </w:t>
            </w:r>
            <w:proofErr w:type="spellStart"/>
            <w:r w:rsidRPr="00595110">
              <w:rPr>
                <w:i/>
                <w:iCs/>
                <w:sz w:val="22"/>
                <w:szCs w:val="22"/>
                <w:lang w:eastAsia="en-GB"/>
              </w:rPr>
              <w:t>travellers</w:t>
            </w:r>
            <w:proofErr w:type="spellEnd"/>
          </w:p>
        </w:tc>
        <w:tc>
          <w:tcPr>
            <w:tcW w:w="2155" w:type="dxa"/>
            <w:tcBorders>
              <w:top w:val="nil"/>
              <w:left w:val="single" w:sz="4" w:space="0" w:color="auto"/>
              <w:right w:val="single" w:sz="4" w:space="0" w:color="auto"/>
            </w:tcBorders>
            <w:shd w:val="clear" w:color="auto" w:fill="auto"/>
            <w:noWrap/>
            <w:vAlign w:val="center"/>
          </w:tcPr>
          <w:p w14:paraId="55C45B37" w14:textId="36543057" w:rsidR="00AB710C" w:rsidRPr="00595110" w:rsidRDefault="00782D64" w:rsidP="00753566">
            <w:pPr>
              <w:widowControl/>
              <w:jc w:val="right"/>
              <w:rPr>
                <w:i/>
                <w:iCs/>
                <w:sz w:val="22"/>
                <w:szCs w:val="22"/>
                <w:lang w:val="en-GB" w:eastAsia="en-GB"/>
              </w:rPr>
            </w:pPr>
            <w:r>
              <w:rPr>
                <w:i/>
                <w:iCs/>
                <w:sz w:val="22"/>
                <w:szCs w:val="22"/>
                <w:lang w:val="en-GB" w:eastAsia="en-GB"/>
              </w:rPr>
              <w:t>21,986</w:t>
            </w:r>
          </w:p>
        </w:tc>
        <w:tc>
          <w:tcPr>
            <w:tcW w:w="2126" w:type="dxa"/>
            <w:tcBorders>
              <w:top w:val="nil"/>
              <w:left w:val="single" w:sz="4" w:space="0" w:color="auto"/>
              <w:right w:val="single" w:sz="4" w:space="0" w:color="auto"/>
            </w:tcBorders>
            <w:shd w:val="clear" w:color="auto" w:fill="auto"/>
            <w:noWrap/>
            <w:vAlign w:val="center"/>
          </w:tcPr>
          <w:p w14:paraId="68EC2B03" w14:textId="11B3B1CF" w:rsidR="00AB710C" w:rsidRPr="00595110" w:rsidRDefault="00597BCC" w:rsidP="00753566">
            <w:pPr>
              <w:widowControl/>
              <w:jc w:val="right"/>
              <w:rPr>
                <w:i/>
                <w:iCs/>
                <w:sz w:val="22"/>
                <w:szCs w:val="22"/>
                <w:lang w:val="en-GB" w:eastAsia="en-GB"/>
              </w:rPr>
            </w:pPr>
            <w:r w:rsidRPr="00597BCC">
              <w:rPr>
                <w:i/>
                <w:iCs/>
                <w:sz w:val="22"/>
                <w:szCs w:val="22"/>
                <w:lang w:val="en-GB" w:eastAsia="en-GB"/>
              </w:rPr>
              <w:t>…</w:t>
            </w:r>
          </w:p>
        </w:tc>
      </w:tr>
      <w:tr w:rsidR="00AB710C" w:rsidRPr="00595110" w14:paraId="3A145B46" w14:textId="77777777" w:rsidTr="00753566">
        <w:trPr>
          <w:trHeight w:hRule="exact" w:val="276"/>
        </w:trPr>
        <w:tc>
          <w:tcPr>
            <w:tcW w:w="758" w:type="dxa"/>
            <w:tcBorders>
              <w:top w:val="nil"/>
              <w:left w:val="single" w:sz="4" w:space="0" w:color="auto"/>
              <w:bottom w:val="single" w:sz="4" w:space="0" w:color="auto"/>
              <w:right w:val="nil"/>
            </w:tcBorders>
            <w:shd w:val="clear" w:color="auto" w:fill="auto"/>
            <w:noWrap/>
            <w:vAlign w:val="center"/>
            <w:hideMark/>
          </w:tcPr>
          <w:p w14:paraId="3FFD3BA2" w14:textId="77777777" w:rsidR="00AB710C" w:rsidRPr="00595110" w:rsidRDefault="00AB710C" w:rsidP="00753566">
            <w:pPr>
              <w:widowControl/>
              <w:rPr>
                <w:b/>
                <w:bCs/>
                <w:sz w:val="22"/>
                <w:szCs w:val="22"/>
                <w:lang w:val="en-GB" w:eastAsia="en-GB"/>
              </w:rPr>
            </w:pPr>
            <w:r w:rsidRPr="00595110">
              <w:rPr>
                <w:b/>
                <w:bCs/>
                <w:sz w:val="22"/>
                <w:szCs w:val="22"/>
                <w:lang w:eastAsia="en-GB"/>
              </w:rPr>
              <w:t>Total</w:t>
            </w:r>
          </w:p>
        </w:tc>
        <w:tc>
          <w:tcPr>
            <w:tcW w:w="3494" w:type="dxa"/>
            <w:tcBorders>
              <w:top w:val="nil"/>
              <w:left w:val="nil"/>
              <w:bottom w:val="single" w:sz="4" w:space="0" w:color="auto"/>
              <w:right w:val="single" w:sz="4" w:space="0" w:color="auto"/>
            </w:tcBorders>
            <w:shd w:val="clear" w:color="auto" w:fill="auto"/>
            <w:noWrap/>
            <w:vAlign w:val="center"/>
            <w:hideMark/>
          </w:tcPr>
          <w:p w14:paraId="70E5990E" w14:textId="77777777" w:rsidR="00AB710C" w:rsidRPr="00595110" w:rsidRDefault="00AB710C" w:rsidP="00753566">
            <w:pPr>
              <w:widowControl/>
              <w:rPr>
                <w:sz w:val="22"/>
                <w:szCs w:val="22"/>
                <w:lang w:val="en-GB" w:eastAsia="en-GB"/>
              </w:rPr>
            </w:pPr>
          </w:p>
        </w:tc>
        <w:tc>
          <w:tcPr>
            <w:tcW w:w="2155" w:type="dxa"/>
            <w:tcBorders>
              <w:top w:val="nil"/>
              <w:left w:val="single" w:sz="4" w:space="0" w:color="auto"/>
              <w:bottom w:val="single" w:sz="4" w:space="0" w:color="auto"/>
              <w:right w:val="single" w:sz="4" w:space="0" w:color="auto"/>
            </w:tcBorders>
            <w:shd w:val="clear" w:color="auto" w:fill="auto"/>
            <w:noWrap/>
            <w:vAlign w:val="center"/>
          </w:tcPr>
          <w:p w14:paraId="332D9ACF" w14:textId="66FB6C26" w:rsidR="00AB710C" w:rsidRPr="00595110" w:rsidRDefault="00782D64" w:rsidP="00753566">
            <w:pPr>
              <w:widowControl/>
              <w:jc w:val="right"/>
              <w:rPr>
                <w:b/>
                <w:bCs/>
                <w:sz w:val="22"/>
                <w:szCs w:val="22"/>
                <w:lang w:val="en-GB" w:eastAsia="en-GB"/>
              </w:rPr>
            </w:pPr>
            <w:r>
              <w:rPr>
                <w:b/>
                <w:bCs/>
                <w:sz w:val="22"/>
                <w:szCs w:val="22"/>
                <w:lang w:val="en-GB" w:eastAsia="en-GB"/>
              </w:rPr>
              <w:t>813,790</w:t>
            </w:r>
          </w:p>
        </w:tc>
        <w:tc>
          <w:tcPr>
            <w:tcW w:w="2126" w:type="dxa"/>
            <w:tcBorders>
              <w:top w:val="nil"/>
              <w:left w:val="single" w:sz="4" w:space="0" w:color="auto"/>
              <w:bottom w:val="single" w:sz="4" w:space="0" w:color="auto"/>
              <w:right w:val="single" w:sz="4" w:space="0" w:color="auto"/>
            </w:tcBorders>
            <w:shd w:val="clear" w:color="auto" w:fill="auto"/>
            <w:noWrap/>
            <w:vAlign w:val="center"/>
          </w:tcPr>
          <w:p w14:paraId="7798C040" w14:textId="6858E750" w:rsidR="00AB710C" w:rsidRPr="00595110" w:rsidRDefault="00597BCC" w:rsidP="00753566">
            <w:pPr>
              <w:widowControl/>
              <w:jc w:val="right"/>
              <w:rPr>
                <w:b/>
                <w:bCs/>
                <w:sz w:val="22"/>
                <w:szCs w:val="22"/>
                <w:lang w:val="en-GB" w:eastAsia="en-GB"/>
              </w:rPr>
            </w:pPr>
            <w:r w:rsidRPr="00597BCC">
              <w:rPr>
                <w:b/>
                <w:bCs/>
                <w:sz w:val="22"/>
                <w:szCs w:val="22"/>
                <w:lang w:val="en-GB" w:eastAsia="en-GB"/>
              </w:rPr>
              <w:t>…</w:t>
            </w:r>
          </w:p>
        </w:tc>
      </w:tr>
      <w:tr w:rsidR="00AB710C" w:rsidRPr="00595110" w14:paraId="1B42E8B4" w14:textId="77777777" w:rsidTr="00753566">
        <w:trPr>
          <w:trHeight w:hRule="exact" w:val="276"/>
        </w:trPr>
        <w:tc>
          <w:tcPr>
            <w:tcW w:w="425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9FE685E" w14:textId="77777777" w:rsidR="00AB710C" w:rsidRPr="00595110" w:rsidRDefault="00AB710C" w:rsidP="00753566">
            <w:pPr>
              <w:widowControl/>
              <w:rPr>
                <w:sz w:val="22"/>
                <w:szCs w:val="22"/>
                <w:lang w:val="en-GB" w:eastAsia="en-GB"/>
              </w:rPr>
            </w:pPr>
            <w:r w:rsidRPr="00595110">
              <w:rPr>
                <w:sz w:val="22"/>
                <w:szCs w:val="22"/>
                <w:lang w:eastAsia="en-GB"/>
              </w:rPr>
              <w:t>Departures by</w:t>
            </w:r>
          </w:p>
        </w:tc>
        <w:tc>
          <w:tcPr>
            <w:tcW w:w="2155" w:type="dxa"/>
            <w:tcBorders>
              <w:top w:val="single" w:sz="4" w:space="0" w:color="auto"/>
              <w:left w:val="single" w:sz="4" w:space="0" w:color="auto"/>
              <w:bottom w:val="nil"/>
              <w:right w:val="single" w:sz="4" w:space="0" w:color="auto"/>
            </w:tcBorders>
            <w:shd w:val="clear" w:color="auto" w:fill="auto"/>
            <w:noWrap/>
            <w:vAlign w:val="center"/>
            <w:hideMark/>
          </w:tcPr>
          <w:p w14:paraId="6FF6B31D" w14:textId="77777777" w:rsidR="00AB710C" w:rsidRPr="00595110" w:rsidRDefault="00AB710C" w:rsidP="00753566">
            <w:pPr>
              <w:widowControl/>
              <w:jc w:val="right"/>
              <w:rPr>
                <w:sz w:val="22"/>
                <w:szCs w:val="22"/>
                <w:lang w:val="en-GB" w:eastAsia="en-GB"/>
              </w:rPr>
            </w:pPr>
          </w:p>
        </w:tc>
        <w:tc>
          <w:tcPr>
            <w:tcW w:w="2126" w:type="dxa"/>
            <w:tcBorders>
              <w:top w:val="single" w:sz="4" w:space="0" w:color="auto"/>
              <w:left w:val="single" w:sz="4" w:space="0" w:color="auto"/>
              <w:bottom w:val="nil"/>
              <w:right w:val="single" w:sz="4" w:space="0" w:color="auto"/>
            </w:tcBorders>
            <w:shd w:val="clear" w:color="auto" w:fill="auto"/>
            <w:noWrap/>
            <w:vAlign w:val="center"/>
          </w:tcPr>
          <w:p w14:paraId="66425EFC" w14:textId="77777777" w:rsidR="00AB710C" w:rsidRPr="00595110" w:rsidRDefault="00AB710C" w:rsidP="00753566">
            <w:pPr>
              <w:widowControl/>
              <w:jc w:val="right"/>
              <w:rPr>
                <w:sz w:val="22"/>
                <w:szCs w:val="22"/>
                <w:lang w:val="en-GB" w:eastAsia="en-GB"/>
              </w:rPr>
            </w:pPr>
          </w:p>
        </w:tc>
      </w:tr>
      <w:tr w:rsidR="00AB710C" w:rsidRPr="00301EC9" w14:paraId="57261CF4" w14:textId="77777777" w:rsidTr="00753566">
        <w:trPr>
          <w:trHeight w:hRule="exact" w:val="276"/>
        </w:trPr>
        <w:tc>
          <w:tcPr>
            <w:tcW w:w="758" w:type="dxa"/>
            <w:tcBorders>
              <w:top w:val="nil"/>
              <w:left w:val="single" w:sz="4" w:space="0" w:color="auto"/>
              <w:bottom w:val="nil"/>
              <w:right w:val="nil"/>
            </w:tcBorders>
            <w:shd w:val="clear" w:color="auto" w:fill="auto"/>
            <w:noWrap/>
            <w:vAlign w:val="center"/>
            <w:hideMark/>
          </w:tcPr>
          <w:p w14:paraId="70E5FE3B" w14:textId="77777777" w:rsidR="00AB710C" w:rsidRPr="00595110" w:rsidRDefault="00AB710C" w:rsidP="00753566">
            <w:pPr>
              <w:widowControl/>
              <w:rPr>
                <w:sz w:val="22"/>
                <w:szCs w:val="22"/>
                <w:lang w:val="en-GB" w:eastAsia="en-GB"/>
              </w:rPr>
            </w:pPr>
          </w:p>
        </w:tc>
        <w:tc>
          <w:tcPr>
            <w:tcW w:w="3494" w:type="dxa"/>
            <w:tcBorders>
              <w:top w:val="nil"/>
              <w:left w:val="nil"/>
              <w:bottom w:val="nil"/>
              <w:right w:val="single" w:sz="4" w:space="0" w:color="auto"/>
            </w:tcBorders>
            <w:shd w:val="clear" w:color="auto" w:fill="auto"/>
            <w:noWrap/>
            <w:vAlign w:val="center"/>
            <w:hideMark/>
          </w:tcPr>
          <w:p w14:paraId="42570A28" w14:textId="77777777" w:rsidR="00AB710C" w:rsidRPr="00595110" w:rsidRDefault="00AB710C" w:rsidP="00753566">
            <w:pPr>
              <w:widowControl/>
              <w:rPr>
                <w:sz w:val="22"/>
                <w:szCs w:val="22"/>
                <w:lang w:val="en-GB" w:eastAsia="en-GB"/>
              </w:rPr>
            </w:pPr>
            <w:r w:rsidRPr="00595110">
              <w:rPr>
                <w:sz w:val="22"/>
                <w:szCs w:val="22"/>
                <w:lang w:eastAsia="en-GB"/>
              </w:rPr>
              <w:t>Air</w:t>
            </w:r>
          </w:p>
        </w:tc>
        <w:tc>
          <w:tcPr>
            <w:tcW w:w="2155" w:type="dxa"/>
            <w:tcBorders>
              <w:top w:val="nil"/>
              <w:left w:val="single" w:sz="4" w:space="0" w:color="auto"/>
              <w:bottom w:val="nil"/>
              <w:right w:val="single" w:sz="4" w:space="0" w:color="auto"/>
            </w:tcBorders>
            <w:shd w:val="clear" w:color="auto" w:fill="auto"/>
            <w:noWrap/>
            <w:vAlign w:val="center"/>
          </w:tcPr>
          <w:p w14:paraId="202D6997" w14:textId="460397B2" w:rsidR="00AB710C" w:rsidRPr="00595110" w:rsidRDefault="00782D64" w:rsidP="00805523">
            <w:pPr>
              <w:widowControl/>
              <w:jc w:val="right"/>
              <w:rPr>
                <w:sz w:val="22"/>
                <w:szCs w:val="22"/>
                <w:lang w:val="en-GB" w:eastAsia="en-GB"/>
              </w:rPr>
            </w:pPr>
            <w:r>
              <w:rPr>
                <w:sz w:val="22"/>
                <w:szCs w:val="22"/>
                <w:lang w:val="en-GB" w:eastAsia="en-GB"/>
              </w:rPr>
              <w:t>824,102</w:t>
            </w:r>
          </w:p>
        </w:tc>
        <w:tc>
          <w:tcPr>
            <w:tcW w:w="2126" w:type="dxa"/>
            <w:tcBorders>
              <w:top w:val="nil"/>
              <w:left w:val="single" w:sz="4" w:space="0" w:color="auto"/>
              <w:bottom w:val="nil"/>
              <w:right w:val="single" w:sz="4" w:space="0" w:color="auto"/>
            </w:tcBorders>
            <w:shd w:val="clear" w:color="auto" w:fill="auto"/>
            <w:noWrap/>
            <w:vAlign w:val="center"/>
          </w:tcPr>
          <w:p w14:paraId="09387D28" w14:textId="06D69A3D" w:rsidR="00AB710C" w:rsidRPr="00301EC9" w:rsidRDefault="002D4FC1" w:rsidP="00805523">
            <w:pPr>
              <w:widowControl/>
              <w:jc w:val="right"/>
              <w:rPr>
                <w:sz w:val="22"/>
                <w:szCs w:val="22"/>
                <w:lang w:val="en-GB" w:eastAsia="en-GB"/>
              </w:rPr>
            </w:pPr>
            <w:r>
              <w:rPr>
                <w:sz w:val="22"/>
                <w:szCs w:val="22"/>
                <w:lang w:val="en-GB" w:eastAsia="en-GB"/>
              </w:rPr>
              <w:t>880,786</w:t>
            </w:r>
          </w:p>
        </w:tc>
      </w:tr>
      <w:tr w:rsidR="00AB710C" w:rsidRPr="00595110" w14:paraId="2D7DA377" w14:textId="77777777" w:rsidTr="00753566">
        <w:trPr>
          <w:trHeight w:hRule="exact" w:val="276"/>
        </w:trPr>
        <w:tc>
          <w:tcPr>
            <w:tcW w:w="758" w:type="dxa"/>
            <w:tcBorders>
              <w:top w:val="nil"/>
              <w:left w:val="single" w:sz="4" w:space="0" w:color="auto"/>
              <w:bottom w:val="nil"/>
              <w:right w:val="nil"/>
            </w:tcBorders>
            <w:shd w:val="clear" w:color="auto" w:fill="auto"/>
            <w:noWrap/>
            <w:vAlign w:val="center"/>
            <w:hideMark/>
          </w:tcPr>
          <w:p w14:paraId="6C31AA09" w14:textId="77777777" w:rsidR="00AB710C" w:rsidRPr="00595110" w:rsidRDefault="00AB710C" w:rsidP="00753566">
            <w:pPr>
              <w:widowControl/>
              <w:rPr>
                <w:sz w:val="22"/>
                <w:szCs w:val="22"/>
                <w:lang w:val="en-GB" w:eastAsia="en-GB"/>
              </w:rPr>
            </w:pPr>
          </w:p>
        </w:tc>
        <w:tc>
          <w:tcPr>
            <w:tcW w:w="3494" w:type="dxa"/>
            <w:tcBorders>
              <w:top w:val="nil"/>
              <w:left w:val="nil"/>
              <w:bottom w:val="nil"/>
              <w:right w:val="single" w:sz="4" w:space="0" w:color="auto"/>
            </w:tcBorders>
            <w:shd w:val="clear" w:color="auto" w:fill="auto"/>
            <w:noWrap/>
            <w:vAlign w:val="center"/>
            <w:hideMark/>
          </w:tcPr>
          <w:p w14:paraId="4854FC9A" w14:textId="77777777" w:rsidR="00AB710C" w:rsidRPr="00595110" w:rsidRDefault="00AB710C" w:rsidP="00753566">
            <w:pPr>
              <w:widowControl/>
              <w:rPr>
                <w:sz w:val="22"/>
                <w:szCs w:val="22"/>
                <w:lang w:val="en-GB" w:eastAsia="en-GB"/>
              </w:rPr>
            </w:pPr>
            <w:r w:rsidRPr="00595110">
              <w:rPr>
                <w:sz w:val="22"/>
                <w:szCs w:val="22"/>
                <w:lang w:eastAsia="en-GB"/>
              </w:rPr>
              <w:t>Sea</w:t>
            </w:r>
          </w:p>
        </w:tc>
        <w:tc>
          <w:tcPr>
            <w:tcW w:w="2155" w:type="dxa"/>
            <w:tcBorders>
              <w:top w:val="nil"/>
              <w:left w:val="single" w:sz="4" w:space="0" w:color="auto"/>
              <w:bottom w:val="nil"/>
              <w:right w:val="single" w:sz="4" w:space="0" w:color="auto"/>
            </w:tcBorders>
            <w:shd w:val="clear" w:color="auto" w:fill="auto"/>
            <w:noWrap/>
            <w:vAlign w:val="center"/>
          </w:tcPr>
          <w:p w14:paraId="7F6B77FC" w14:textId="25CB8626" w:rsidR="00AB710C" w:rsidRPr="00595110" w:rsidRDefault="00782D64" w:rsidP="00805523">
            <w:pPr>
              <w:widowControl/>
              <w:jc w:val="right"/>
              <w:rPr>
                <w:sz w:val="22"/>
                <w:szCs w:val="22"/>
                <w:lang w:val="en-GB" w:eastAsia="en-GB"/>
              </w:rPr>
            </w:pPr>
            <w:r>
              <w:rPr>
                <w:sz w:val="22"/>
                <w:szCs w:val="22"/>
                <w:lang w:val="en-GB" w:eastAsia="en-GB"/>
              </w:rPr>
              <w:t>23,825</w:t>
            </w:r>
          </w:p>
        </w:tc>
        <w:tc>
          <w:tcPr>
            <w:tcW w:w="2126" w:type="dxa"/>
            <w:tcBorders>
              <w:top w:val="nil"/>
              <w:left w:val="single" w:sz="4" w:space="0" w:color="auto"/>
              <w:bottom w:val="nil"/>
              <w:right w:val="single" w:sz="4" w:space="0" w:color="auto"/>
            </w:tcBorders>
            <w:shd w:val="clear" w:color="auto" w:fill="auto"/>
            <w:noWrap/>
            <w:vAlign w:val="center"/>
          </w:tcPr>
          <w:p w14:paraId="58E6E8CB" w14:textId="29CFEA60" w:rsidR="00AB710C" w:rsidRPr="00595110" w:rsidRDefault="00597BCC" w:rsidP="00753566">
            <w:pPr>
              <w:widowControl/>
              <w:jc w:val="right"/>
              <w:rPr>
                <w:sz w:val="22"/>
                <w:szCs w:val="22"/>
                <w:lang w:val="en-GB" w:eastAsia="en-GB"/>
              </w:rPr>
            </w:pPr>
            <w:r w:rsidRPr="00597BCC">
              <w:rPr>
                <w:sz w:val="22"/>
                <w:szCs w:val="22"/>
                <w:lang w:val="en-GB" w:eastAsia="en-GB"/>
              </w:rPr>
              <w:t>…</w:t>
            </w:r>
          </w:p>
        </w:tc>
      </w:tr>
      <w:tr w:rsidR="00AB710C" w:rsidRPr="000E60D3" w14:paraId="152A818E" w14:textId="77777777" w:rsidTr="00753566">
        <w:trPr>
          <w:trHeight w:hRule="exact" w:val="276"/>
        </w:trPr>
        <w:tc>
          <w:tcPr>
            <w:tcW w:w="758" w:type="dxa"/>
            <w:tcBorders>
              <w:top w:val="nil"/>
              <w:left w:val="single" w:sz="4" w:space="0" w:color="auto"/>
              <w:bottom w:val="single" w:sz="4" w:space="0" w:color="auto"/>
              <w:right w:val="nil"/>
            </w:tcBorders>
            <w:shd w:val="clear" w:color="auto" w:fill="auto"/>
            <w:noWrap/>
            <w:vAlign w:val="center"/>
            <w:hideMark/>
          </w:tcPr>
          <w:p w14:paraId="47F4DF67" w14:textId="77777777" w:rsidR="00AB710C" w:rsidRPr="00595110" w:rsidRDefault="00AB710C" w:rsidP="00753566">
            <w:pPr>
              <w:widowControl/>
              <w:rPr>
                <w:b/>
                <w:bCs/>
                <w:sz w:val="22"/>
                <w:szCs w:val="22"/>
                <w:lang w:val="en-GB" w:eastAsia="en-GB"/>
              </w:rPr>
            </w:pPr>
            <w:r w:rsidRPr="00595110">
              <w:rPr>
                <w:b/>
                <w:bCs/>
                <w:sz w:val="22"/>
                <w:szCs w:val="22"/>
                <w:lang w:eastAsia="en-GB"/>
              </w:rPr>
              <w:t>Total</w:t>
            </w:r>
          </w:p>
        </w:tc>
        <w:tc>
          <w:tcPr>
            <w:tcW w:w="3494" w:type="dxa"/>
            <w:tcBorders>
              <w:top w:val="nil"/>
              <w:left w:val="nil"/>
              <w:bottom w:val="single" w:sz="4" w:space="0" w:color="auto"/>
              <w:right w:val="single" w:sz="4" w:space="0" w:color="auto"/>
            </w:tcBorders>
            <w:shd w:val="clear" w:color="auto" w:fill="auto"/>
            <w:noWrap/>
            <w:vAlign w:val="center"/>
            <w:hideMark/>
          </w:tcPr>
          <w:p w14:paraId="182B3DB9" w14:textId="77777777" w:rsidR="00AB710C" w:rsidRPr="00595110" w:rsidRDefault="00AB710C" w:rsidP="00753566">
            <w:pPr>
              <w:widowControl/>
              <w:rPr>
                <w:b/>
                <w:bCs/>
                <w:sz w:val="22"/>
                <w:szCs w:val="22"/>
                <w:lang w:val="en-GB" w:eastAsia="en-GB"/>
              </w:rPr>
            </w:pPr>
            <w:r w:rsidRPr="00595110">
              <w:rPr>
                <w:b/>
                <w:bCs/>
                <w:sz w:val="22"/>
                <w:szCs w:val="22"/>
                <w:lang w:eastAsia="en-GB"/>
              </w:rPr>
              <w:t> </w:t>
            </w:r>
          </w:p>
        </w:tc>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4DEBAABD" w14:textId="47B9291D" w:rsidR="00AB710C" w:rsidRPr="00595110" w:rsidRDefault="00782D64" w:rsidP="00753566">
            <w:pPr>
              <w:widowControl/>
              <w:jc w:val="right"/>
              <w:rPr>
                <w:b/>
                <w:bCs/>
                <w:sz w:val="22"/>
                <w:szCs w:val="22"/>
                <w:lang w:val="en-GB" w:eastAsia="en-GB"/>
              </w:rPr>
            </w:pPr>
            <w:r>
              <w:rPr>
                <w:b/>
                <w:bCs/>
                <w:sz w:val="22"/>
                <w:szCs w:val="22"/>
                <w:lang w:val="en-GB" w:eastAsia="en-GB"/>
              </w:rPr>
              <w:t>847,927</w:t>
            </w:r>
          </w:p>
        </w:tc>
        <w:tc>
          <w:tcPr>
            <w:tcW w:w="2126" w:type="dxa"/>
            <w:tcBorders>
              <w:top w:val="nil"/>
              <w:left w:val="single" w:sz="4" w:space="0" w:color="auto"/>
              <w:bottom w:val="single" w:sz="4" w:space="0" w:color="auto"/>
              <w:right w:val="single" w:sz="4" w:space="0" w:color="auto"/>
            </w:tcBorders>
            <w:shd w:val="clear" w:color="auto" w:fill="auto"/>
            <w:noWrap/>
            <w:vAlign w:val="center"/>
          </w:tcPr>
          <w:p w14:paraId="6501E7E7" w14:textId="7C16A789" w:rsidR="00AB710C" w:rsidRPr="00595110" w:rsidRDefault="00597BCC" w:rsidP="00753566">
            <w:pPr>
              <w:widowControl/>
              <w:jc w:val="right"/>
              <w:rPr>
                <w:b/>
                <w:bCs/>
                <w:sz w:val="22"/>
                <w:szCs w:val="22"/>
                <w:lang w:val="en-GB" w:eastAsia="en-GB"/>
              </w:rPr>
            </w:pPr>
            <w:r w:rsidRPr="00597BCC">
              <w:rPr>
                <w:b/>
                <w:bCs/>
                <w:sz w:val="22"/>
                <w:szCs w:val="22"/>
                <w:lang w:val="en-GB" w:eastAsia="en-GB"/>
              </w:rPr>
              <w:t>…</w:t>
            </w:r>
          </w:p>
        </w:tc>
      </w:tr>
    </w:tbl>
    <w:p w14:paraId="2550FACF" w14:textId="77777777" w:rsidR="00344A4F" w:rsidRPr="000E60D3" w:rsidRDefault="00344A4F" w:rsidP="00344A4F">
      <w:pPr>
        <w:ind w:left="432"/>
        <w:rPr>
          <w:b/>
          <w:sz w:val="12"/>
          <w:szCs w:val="12"/>
        </w:rPr>
      </w:pPr>
    </w:p>
    <w:p w14:paraId="791CA0EE" w14:textId="3D161E06" w:rsidR="00344A4F" w:rsidRPr="00240463" w:rsidRDefault="00344A4F" w:rsidP="00344A4F">
      <w:pPr>
        <w:ind w:left="432"/>
        <w:rPr>
          <w:bCs/>
          <w:i/>
        </w:rPr>
      </w:pPr>
      <w:r w:rsidRPr="00240463">
        <w:rPr>
          <w:bCs/>
          <w:i/>
          <w:sz w:val="24"/>
          <w:szCs w:val="24"/>
          <w:vertAlign w:val="superscript"/>
        </w:rPr>
        <w:t xml:space="preserve"> 1</w:t>
      </w:r>
      <w:r w:rsidRPr="00240463">
        <w:rPr>
          <w:bCs/>
          <w:i/>
        </w:rPr>
        <w:t xml:space="preserve"> Provisional</w:t>
      </w:r>
      <w:r w:rsidR="008E33EE" w:rsidRPr="00240463">
        <w:rPr>
          <w:bCs/>
          <w:i/>
        </w:rPr>
        <w:tab/>
      </w:r>
    </w:p>
    <w:p w14:paraId="148AAC64" w14:textId="77777777" w:rsidR="00086DBB" w:rsidRPr="00240463" w:rsidRDefault="00086DBB" w:rsidP="00086DBB">
      <w:pPr>
        <w:ind w:left="432"/>
        <w:rPr>
          <w:bCs/>
          <w:i/>
        </w:rPr>
      </w:pPr>
      <w:r w:rsidRPr="00240463">
        <w:rPr>
          <w:bCs/>
          <w:i/>
        </w:rPr>
        <w:t>…not available</w:t>
      </w:r>
    </w:p>
    <w:p w14:paraId="5A56D5AD" w14:textId="77777777" w:rsidR="00344A4F" w:rsidRDefault="00344A4F" w:rsidP="00344A4F">
      <w:pPr>
        <w:spacing w:line="276" w:lineRule="auto"/>
        <w:ind w:left="426"/>
        <w:rPr>
          <w:b/>
          <w:sz w:val="24"/>
          <w:szCs w:val="24"/>
        </w:rPr>
      </w:pPr>
    </w:p>
    <w:p w14:paraId="50503A91" w14:textId="7FFA1839" w:rsidR="00EB65AE" w:rsidRPr="000E60D3" w:rsidRDefault="0087666B" w:rsidP="00344A4F">
      <w:pPr>
        <w:numPr>
          <w:ilvl w:val="1"/>
          <w:numId w:val="14"/>
        </w:numPr>
        <w:spacing w:line="276" w:lineRule="auto"/>
        <w:ind w:left="450" w:hanging="450"/>
        <w:jc w:val="both"/>
        <w:rPr>
          <w:sz w:val="22"/>
          <w:szCs w:val="22"/>
        </w:rPr>
      </w:pPr>
      <w:r w:rsidRPr="000E60D3">
        <w:rPr>
          <w:b/>
          <w:sz w:val="22"/>
          <w:szCs w:val="22"/>
        </w:rPr>
        <w:t xml:space="preserve">Arrivals </w:t>
      </w:r>
      <w:r w:rsidR="002D0C8B">
        <w:rPr>
          <w:b/>
          <w:sz w:val="22"/>
          <w:szCs w:val="22"/>
        </w:rPr>
        <w:t>by air</w:t>
      </w:r>
      <w:r w:rsidR="00DD635A">
        <w:rPr>
          <w:b/>
          <w:sz w:val="22"/>
          <w:szCs w:val="22"/>
        </w:rPr>
        <w:t xml:space="preserve"> in</w:t>
      </w:r>
      <w:r w:rsidR="002D0C8B">
        <w:rPr>
          <w:b/>
          <w:sz w:val="22"/>
          <w:szCs w:val="22"/>
        </w:rPr>
        <w:t xml:space="preserve"> 1</w:t>
      </w:r>
      <w:r w:rsidR="002D0C8B" w:rsidRPr="002D0C8B">
        <w:rPr>
          <w:b/>
          <w:sz w:val="22"/>
          <w:szCs w:val="22"/>
          <w:vertAlign w:val="superscript"/>
        </w:rPr>
        <w:t>st</w:t>
      </w:r>
      <w:r w:rsidR="002D0C8B">
        <w:rPr>
          <w:b/>
          <w:sz w:val="22"/>
          <w:szCs w:val="22"/>
        </w:rPr>
        <w:t xml:space="preserve"> </w:t>
      </w:r>
      <w:r w:rsidR="00782D64" w:rsidRPr="00782D64">
        <w:rPr>
          <w:b/>
          <w:sz w:val="22"/>
          <w:szCs w:val="22"/>
        </w:rPr>
        <w:t>Semester</w:t>
      </w:r>
      <w:r w:rsidR="002D0C8B">
        <w:rPr>
          <w:b/>
          <w:sz w:val="22"/>
          <w:szCs w:val="22"/>
        </w:rPr>
        <w:t xml:space="preserve"> </w:t>
      </w:r>
      <w:r w:rsidR="005F1A9C" w:rsidRPr="000E60D3">
        <w:rPr>
          <w:b/>
          <w:sz w:val="22"/>
          <w:szCs w:val="22"/>
        </w:rPr>
        <w:t>20</w:t>
      </w:r>
      <w:r w:rsidR="005019B1" w:rsidRPr="000E60D3">
        <w:rPr>
          <w:b/>
          <w:sz w:val="22"/>
          <w:szCs w:val="22"/>
        </w:rPr>
        <w:t>2</w:t>
      </w:r>
      <w:r w:rsidR="002D0C8B">
        <w:rPr>
          <w:b/>
          <w:sz w:val="22"/>
          <w:szCs w:val="22"/>
        </w:rPr>
        <w:t>4</w:t>
      </w:r>
    </w:p>
    <w:p w14:paraId="30E3BC05" w14:textId="77777777" w:rsidR="00E57503" w:rsidRPr="000E60D3" w:rsidRDefault="00E57503" w:rsidP="00EB65AE">
      <w:pPr>
        <w:spacing w:line="276" w:lineRule="auto"/>
        <w:ind w:left="426"/>
        <w:jc w:val="both"/>
        <w:rPr>
          <w:sz w:val="6"/>
          <w:szCs w:val="6"/>
        </w:rPr>
      </w:pPr>
    </w:p>
    <w:p w14:paraId="2BB0E283" w14:textId="4A7953B3" w:rsidR="00EB65AE" w:rsidRPr="00BF05B9" w:rsidRDefault="00EB65AE" w:rsidP="00EB65AE">
      <w:pPr>
        <w:spacing w:line="276" w:lineRule="auto"/>
        <w:ind w:left="426"/>
        <w:jc w:val="both"/>
        <w:rPr>
          <w:sz w:val="22"/>
          <w:szCs w:val="22"/>
        </w:rPr>
      </w:pPr>
      <w:r w:rsidRPr="00BF05B9">
        <w:rPr>
          <w:sz w:val="22"/>
          <w:szCs w:val="22"/>
        </w:rPr>
        <w:t>Compared to</w:t>
      </w:r>
      <w:r w:rsidR="005B49F8">
        <w:rPr>
          <w:sz w:val="22"/>
          <w:szCs w:val="22"/>
        </w:rPr>
        <w:t xml:space="preserve"> </w:t>
      </w:r>
      <w:r w:rsidR="002D0C8B">
        <w:rPr>
          <w:sz w:val="22"/>
          <w:szCs w:val="22"/>
        </w:rPr>
        <w:t>1</w:t>
      </w:r>
      <w:r w:rsidR="002D0C8B" w:rsidRPr="002D0C8B">
        <w:rPr>
          <w:sz w:val="22"/>
          <w:szCs w:val="22"/>
          <w:vertAlign w:val="superscript"/>
        </w:rPr>
        <w:t>st</w:t>
      </w:r>
      <w:r w:rsidR="002D0C8B">
        <w:rPr>
          <w:sz w:val="22"/>
          <w:szCs w:val="22"/>
        </w:rPr>
        <w:t xml:space="preserve"> </w:t>
      </w:r>
      <w:r w:rsidR="00782D64" w:rsidRPr="00782D64">
        <w:rPr>
          <w:sz w:val="22"/>
          <w:szCs w:val="22"/>
        </w:rPr>
        <w:t>Semester</w:t>
      </w:r>
      <w:r w:rsidR="002D0C8B">
        <w:rPr>
          <w:sz w:val="22"/>
          <w:szCs w:val="22"/>
        </w:rPr>
        <w:t xml:space="preserve"> </w:t>
      </w:r>
      <w:r w:rsidR="0087666B" w:rsidRPr="00BF05B9">
        <w:rPr>
          <w:sz w:val="22"/>
          <w:szCs w:val="22"/>
        </w:rPr>
        <w:t>20</w:t>
      </w:r>
      <w:r w:rsidR="00905F04" w:rsidRPr="00BF05B9">
        <w:rPr>
          <w:sz w:val="22"/>
          <w:szCs w:val="22"/>
        </w:rPr>
        <w:t>2</w:t>
      </w:r>
      <w:r w:rsidR="002D0C8B">
        <w:rPr>
          <w:sz w:val="22"/>
          <w:szCs w:val="22"/>
        </w:rPr>
        <w:t>3</w:t>
      </w:r>
      <w:r w:rsidR="00485F3C" w:rsidRPr="00BF05B9">
        <w:rPr>
          <w:sz w:val="22"/>
          <w:szCs w:val="22"/>
        </w:rPr>
        <w:t>:</w:t>
      </w:r>
    </w:p>
    <w:p w14:paraId="3BEE7523" w14:textId="4F67D3AD" w:rsidR="004D0074" w:rsidRPr="006D2174" w:rsidRDefault="00262F04" w:rsidP="00FF5A81">
      <w:pPr>
        <w:numPr>
          <w:ilvl w:val="0"/>
          <w:numId w:val="11"/>
        </w:numPr>
        <w:spacing w:line="276" w:lineRule="auto"/>
        <w:jc w:val="both"/>
        <w:rPr>
          <w:sz w:val="22"/>
          <w:szCs w:val="22"/>
        </w:rPr>
      </w:pPr>
      <w:r w:rsidRPr="00BF05B9">
        <w:rPr>
          <w:sz w:val="22"/>
          <w:szCs w:val="22"/>
        </w:rPr>
        <w:t xml:space="preserve">passenger </w:t>
      </w:r>
      <w:r w:rsidR="005019B1" w:rsidRPr="00BF05B9">
        <w:rPr>
          <w:sz w:val="22"/>
          <w:szCs w:val="22"/>
        </w:rPr>
        <w:t xml:space="preserve">arrivals </w:t>
      </w:r>
      <w:r w:rsidR="002D0C8B">
        <w:rPr>
          <w:sz w:val="22"/>
          <w:szCs w:val="22"/>
        </w:rPr>
        <w:t xml:space="preserve">by air </w:t>
      </w:r>
      <w:r w:rsidR="003B3250" w:rsidRPr="002D4FC1">
        <w:rPr>
          <w:sz w:val="22"/>
          <w:szCs w:val="22"/>
        </w:rPr>
        <w:t>in</w:t>
      </w:r>
      <w:r w:rsidR="004D0074" w:rsidRPr="002D4FC1">
        <w:rPr>
          <w:sz w:val="22"/>
          <w:szCs w:val="22"/>
        </w:rPr>
        <w:t>creased</w:t>
      </w:r>
      <w:r w:rsidR="004D0074" w:rsidRPr="00BF05B9">
        <w:rPr>
          <w:sz w:val="22"/>
          <w:szCs w:val="22"/>
        </w:rPr>
        <w:t xml:space="preserve"> </w:t>
      </w:r>
      <w:r w:rsidR="00E850E5" w:rsidRPr="00BF05B9">
        <w:rPr>
          <w:sz w:val="22"/>
          <w:szCs w:val="22"/>
        </w:rPr>
        <w:t>from</w:t>
      </w:r>
      <w:r w:rsidR="003B3250" w:rsidRPr="00BF05B9">
        <w:rPr>
          <w:sz w:val="22"/>
          <w:szCs w:val="22"/>
        </w:rPr>
        <w:t xml:space="preserve"> </w:t>
      </w:r>
      <w:r w:rsidR="00D82D8A">
        <w:rPr>
          <w:sz w:val="22"/>
          <w:szCs w:val="22"/>
        </w:rPr>
        <w:t>789,</w:t>
      </w:r>
      <w:r w:rsidR="00D82D8A" w:rsidRPr="002D4FC1">
        <w:rPr>
          <w:sz w:val="22"/>
          <w:szCs w:val="22"/>
        </w:rPr>
        <w:t>529</w:t>
      </w:r>
      <w:r w:rsidR="00E47A34" w:rsidRPr="002D4FC1">
        <w:rPr>
          <w:sz w:val="22"/>
          <w:szCs w:val="22"/>
        </w:rPr>
        <w:t xml:space="preserve"> </w:t>
      </w:r>
      <w:r w:rsidR="004D0074" w:rsidRPr="002D4FC1">
        <w:rPr>
          <w:sz w:val="22"/>
          <w:szCs w:val="22"/>
        </w:rPr>
        <w:t xml:space="preserve">to </w:t>
      </w:r>
      <w:r w:rsidR="002D4FC1" w:rsidRPr="002D4FC1">
        <w:rPr>
          <w:sz w:val="22"/>
          <w:szCs w:val="22"/>
        </w:rPr>
        <w:t>851,384</w:t>
      </w:r>
      <w:r w:rsidR="004D0074" w:rsidRPr="00301EC9">
        <w:rPr>
          <w:sz w:val="22"/>
          <w:szCs w:val="22"/>
        </w:rPr>
        <w:t>;</w:t>
      </w:r>
      <w:r w:rsidR="004D0074" w:rsidRPr="006D2174">
        <w:rPr>
          <w:sz w:val="22"/>
          <w:szCs w:val="22"/>
        </w:rPr>
        <w:t xml:space="preserve">  </w:t>
      </w:r>
    </w:p>
    <w:p w14:paraId="4610865F" w14:textId="14E938AC" w:rsidR="00935644" w:rsidRPr="006D2174" w:rsidRDefault="00935644" w:rsidP="000308D3">
      <w:pPr>
        <w:numPr>
          <w:ilvl w:val="0"/>
          <w:numId w:val="11"/>
        </w:numPr>
        <w:spacing w:line="276" w:lineRule="auto"/>
        <w:jc w:val="both"/>
        <w:rPr>
          <w:strike/>
          <w:sz w:val="22"/>
          <w:szCs w:val="22"/>
        </w:rPr>
      </w:pPr>
      <w:r w:rsidRPr="006D2174">
        <w:rPr>
          <w:sz w:val="22"/>
          <w:szCs w:val="22"/>
        </w:rPr>
        <w:t xml:space="preserve">tourist arrivals </w:t>
      </w:r>
      <w:r w:rsidR="00A30707">
        <w:rPr>
          <w:sz w:val="22"/>
          <w:szCs w:val="22"/>
        </w:rPr>
        <w:t xml:space="preserve">by air </w:t>
      </w:r>
      <w:r w:rsidR="00AE7E85" w:rsidRPr="006D2174">
        <w:rPr>
          <w:sz w:val="22"/>
          <w:szCs w:val="22"/>
        </w:rPr>
        <w:t>increase</w:t>
      </w:r>
      <w:r w:rsidR="00705708" w:rsidRPr="006D2174">
        <w:rPr>
          <w:sz w:val="22"/>
          <w:szCs w:val="22"/>
        </w:rPr>
        <w:t>d</w:t>
      </w:r>
      <w:r w:rsidR="00AE7E85" w:rsidRPr="006D2174">
        <w:rPr>
          <w:sz w:val="22"/>
          <w:szCs w:val="22"/>
        </w:rPr>
        <w:t xml:space="preserve"> </w:t>
      </w:r>
      <w:r w:rsidRPr="006D2174">
        <w:rPr>
          <w:sz w:val="22"/>
          <w:szCs w:val="22"/>
        </w:rPr>
        <w:t xml:space="preserve">from </w:t>
      </w:r>
      <w:r w:rsidR="00D82D8A">
        <w:rPr>
          <w:sz w:val="22"/>
          <w:szCs w:val="22"/>
        </w:rPr>
        <w:t>589,305</w:t>
      </w:r>
      <w:r w:rsidR="005C6295" w:rsidRPr="006D2174">
        <w:rPr>
          <w:sz w:val="22"/>
          <w:szCs w:val="22"/>
        </w:rPr>
        <w:t xml:space="preserve"> </w:t>
      </w:r>
      <w:r w:rsidRPr="0015089E">
        <w:rPr>
          <w:sz w:val="22"/>
          <w:szCs w:val="22"/>
        </w:rPr>
        <w:t xml:space="preserve">to </w:t>
      </w:r>
      <w:r w:rsidR="002D4FC1" w:rsidRPr="002D4FC1">
        <w:rPr>
          <w:sz w:val="22"/>
          <w:szCs w:val="22"/>
        </w:rPr>
        <w:t>624</w:t>
      </w:r>
      <w:r w:rsidR="002D4FC1">
        <w:rPr>
          <w:sz w:val="22"/>
          <w:szCs w:val="22"/>
        </w:rPr>
        <w:t>,896</w:t>
      </w:r>
      <w:r w:rsidR="00A30707">
        <w:rPr>
          <w:sz w:val="22"/>
          <w:szCs w:val="22"/>
        </w:rPr>
        <w:t xml:space="preserve"> </w:t>
      </w:r>
      <w:r w:rsidR="000C1AAE" w:rsidRPr="006D2174">
        <w:rPr>
          <w:sz w:val="22"/>
          <w:szCs w:val="22"/>
        </w:rPr>
        <w:t xml:space="preserve">(Table </w:t>
      </w:r>
      <w:r w:rsidR="00D31D96">
        <w:rPr>
          <w:sz w:val="22"/>
          <w:szCs w:val="22"/>
        </w:rPr>
        <w:t>5</w:t>
      </w:r>
      <w:r w:rsidR="000C1AAE" w:rsidRPr="006D2174">
        <w:rPr>
          <w:sz w:val="22"/>
          <w:szCs w:val="22"/>
        </w:rPr>
        <w:t>)</w:t>
      </w:r>
      <w:r w:rsidRPr="006D2174">
        <w:rPr>
          <w:sz w:val="22"/>
          <w:szCs w:val="22"/>
        </w:rPr>
        <w:t xml:space="preserve">.  </w:t>
      </w:r>
    </w:p>
    <w:p w14:paraId="02FFCF5F" w14:textId="7DED3BEA" w:rsidR="0080730E" w:rsidRPr="006D2174" w:rsidRDefault="0080730E" w:rsidP="000308D3">
      <w:pPr>
        <w:numPr>
          <w:ilvl w:val="0"/>
          <w:numId w:val="11"/>
        </w:numPr>
        <w:spacing w:line="276" w:lineRule="auto"/>
        <w:jc w:val="both"/>
        <w:rPr>
          <w:strike/>
          <w:sz w:val="22"/>
          <w:szCs w:val="22"/>
        </w:rPr>
      </w:pPr>
      <w:r w:rsidRPr="006D2174">
        <w:rPr>
          <w:sz w:val="22"/>
          <w:szCs w:val="22"/>
        </w:rPr>
        <w:t xml:space="preserve"> the number of excursionists</w:t>
      </w:r>
      <w:r w:rsidR="00A30707">
        <w:rPr>
          <w:sz w:val="22"/>
          <w:szCs w:val="22"/>
        </w:rPr>
        <w:t xml:space="preserve"> by air </w:t>
      </w:r>
      <w:r w:rsidRPr="006D2174">
        <w:rPr>
          <w:sz w:val="22"/>
          <w:szCs w:val="22"/>
        </w:rPr>
        <w:t xml:space="preserve">(arriving and leaving on the same day) </w:t>
      </w:r>
      <w:r w:rsidR="00AE7E85" w:rsidRPr="006D2174">
        <w:rPr>
          <w:sz w:val="22"/>
          <w:szCs w:val="22"/>
        </w:rPr>
        <w:t>in</w:t>
      </w:r>
      <w:r w:rsidRPr="006D2174">
        <w:rPr>
          <w:sz w:val="22"/>
          <w:szCs w:val="22"/>
        </w:rPr>
        <w:t xml:space="preserve">creased from </w:t>
      </w:r>
      <w:r w:rsidR="002D4FC1">
        <w:rPr>
          <w:sz w:val="22"/>
          <w:szCs w:val="22"/>
        </w:rPr>
        <w:t>3,936</w:t>
      </w:r>
      <w:r w:rsidR="005E704A" w:rsidRPr="006D2174">
        <w:rPr>
          <w:sz w:val="22"/>
          <w:szCs w:val="22"/>
        </w:rPr>
        <w:t xml:space="preserve"> </w:t>
      </w:r>
      <w:r w:rsidRPr="002D4FC1">
        <w:rPr>
          <w:sz w:val="22"/>
          <w:szCs w:val="22"/>
        </w:rPr>
        <w:t xml:space="preserve">to </w:t>
      </w:r>
      <w:r w:rsidR="002D4FC1" w:rsidRPr="002D4FC1">
        <w:rPr>
          <w:sz w:val="22"/>
          <w:szCs w:val="22"/>
        </w:rPr>
        <w:t>6,526</w:t>
      </w:r>
      <w:r w:rsidRPr="002D4FC1">
        <w:rPr>
          <w:sz w:val="22"/>
          <w:szCs w:val="22"/>
        </w:rPr>
        <w:t>.</w:t>
      </w:r>
    </w:p>
    <w:p w14:paraId="41250AEE" w14:textId="77777777" w:rsidR="00390EDF" w:rsidRPr="006D2174" w:rsidRDefault="00390EDF" w:rsidP="00390EDF">
      <w:pPr>
        <w:spacing w:line="276" w:lineRule="auto"/>
        <w:ind w:left="900"/>
        <w:jc w:val="both"/>
        <w:rPr>
          <w:strike/>
          <w:sz w:val="22"/>
          <w:szCs w:val="22"/>
        </w:rPr>
      </w:pPr>
    </w:p>
    <w:p w14:paraId="2AC30F5C" w14:textId="77777777" w:rsidR="00EB65AE" w:rsidRPr="000E60D3" w:rsidRDefault="00EB65AE" w:rsidP="009C1D89">
      <w:pPr>
        <w:jc w:val="both"/>
        <w:rPr>
          <w:sz w:val="16"/>
          <w:szCs w:val="16"/>
        </w:rPr>
      </w:pPr>
    </w:p>
    <w:p w14:paraId="1830F778" w14:textId="13F775E0" w:rsidR="00EB65AE" w:rsidRPr="000E60D3" w:rsidRDefault="0087666B" w:rsidP="00344A4F">
      <w:pPr>
        <w:numPr>
          <w:ilvl w:val="1"/>
          <w:numId w:val="14"/>
        </w:numPr>
        <w:tabs>
          <w:tab w:val="left" w:pos="450"/>
        </w:tabs>
        <w:spacing w:line="276" w:lineRule="auto"/>
        <w:ind w:left="450" w:hanging="456"/>
        <w:jc w:val="both"/>
        <w:rPr>
          <w:sz w:val="22"/>
          <w:szCs w:val="22"/>
        </w:rPr>
      </w:pPr>
      <w:r w:rsidRPr="000E60D3">
        <w:rPr>
          <w:b/>
          <w:sz w:val="22"/>
          <w:szCs w:val="22"/>
        </w:rPr>
        <w:t xml:space="preserve">Departures </w:t>
      </w:r>
      <w:r w:rsidR="00DD635A">
        <w:rPr>
          <w:b/>
          <w:sz w:val="22"/>
          <w:szCs w:val="22"/>
        </w:rPr>
        <w:t>by air in 1</w:t>
      </w:r>
      <w:r w:rsidR="00DD635A" w:rsidRPr="00DD635A">
        <w:rPr>
          <w:b/>
          <w:sz w:val="22"/>
          <w:szCs w:val="22"/>
          <w:vertAlign w:val="superscript"/>
        </w:rPr>
        <w:t>st</w:t>
      </w:r>
      <w:r w:rsidR="00DD635A">
        <w:rPr>
          <w:b/>
          <w:sz w:val="22"/>
          <w:szCs w:val="22"/>
        </w:rPr>
        <w:t xml:space="preserve"> </w:t>
      </w:r>
      <w:r w:rsidR="00D82D8A" w:rsidRPr="00782D64">
        <w:rPr>
          <w:b/>
          <w:sz w:val="22"/>
          <w:szCs w:val="22"/>
        </w:rPr>
        <w:t>Semester</w:t>
      </w:r>
      <w:r w:rsidR="00D82D8A">
        <w:rPr>
          <w:b/>
          <w:sz w:val="22"/>
          <w:szCs w:val="22"/>
        </w:rPr>
        <w:t xml:space="preserve"> </w:t>
      </w:r>
      <w:r w:rsidR="005F1A9C" w:rsidRPr="000E60D3">
        <w:rPr>
          <w:b/>
          <w:sz w:val="22"/>
          <w:szCs w:val="22"/>
        </w:rPr>
        <w:t>20</w:t>
      </w:r>
      <w:r w:rsidR="00FE4805" w:rsidRPr="000E60D3">
        <w:rPr>
          <w:b/>
          <w:sz w:val="22"/>
          <w:szCs w:val="22"/>
        </w:rPr>
        <w:t>2</w:t>
      </w:r>
      <w:r w:rsidR="00DD635A">
        <w:rPr>
          <w:b/>
          <w:sz w:val="22"/>
          <w:szCs w:val="22"/>
        </w:rPr>
        <w:t>4</w:t>
      </w:r>
    </w:p>
    <w:p w14:paraId="2992862B" w14:textId="77777777" w:rsidR="00E57503" w:rsidRPr="000E60D3" w:rsidRDefault="00E57503" w:rsidP="00EB65AE">
      <w:pPr>
        <w:spacing w:line="276" w:lineRule="auto"/>
        <w:ind w:left="426"/>
        <w:rPr>
          <w:sz w:val="6"/>
          <w:szCs w:val="6"/>
        </w:rPr>
      </w:pPr>
    </w:p>
    <w:p w14:paraId="320DB958" w14:textId="3CF65851" w:rsidR="005324EF" w:rsidRPr="00201C54" w:rsidRDefault="005324EF" w:rsidP="005324EF">
      <w:pPr>
        <w:spacing w:line="276" w:lineRule="auto"/>
        <w:ind w:left="426"/>
        <w:jc w:val="both"/>
        <w:rPr>
          <w:sz w:val="22"/>
          <w:szCs w:val="22"/>
        </w:rPr>
      </w:pPr>
      <w:r w:rsidRPr="00BF05B9">
        <w:rPr>
          <w:sz w:val="22"/>
          <w:szCs w:val="22"/>
        </w:rPr>
        <w:t>Compared to</w:t>
      </w:r>
      <w:r>
        <w:rPr>
          <w:sz w:val="22"/>
          <w:szCs w:val="22"/>
        </w:rPr>
        <w:t xml:space="preserve"> </w:t>
      </w:r>
      <w:r w:rsidR="00D837B8">
        <w:rPr>
          <w:sz w:val="22"/>
          <w:szCs w:val="22"/>
        </w:rPr>
        <w:t>1</w:t>
      </w:r>
      <w:r w:rsidR="00D837B8" w:rsidRPr="00D837B8">
        <w:rPr>
          <w:sz w:val="22"/>
          <w:szCs w:val="22"/>
          <w:vertAlign w:val="superscript"/>
        </w:rPr>
        <w:t>st</w:t>
      </w:r>
      <w:r w:rsidR="00D837B8">
        <w:rPr>
          <w:sz w:val="22"/>
          <w:szCs w:val="22"/>
        </w:rPr>
        <w:t xml:space="preserve"> </w:t>
      </w:r>
      <w:r w:rsidR="00D82D8A" w:rsidRPr="00D82D8A">
        <w:rPr>
          <w:sz w:val="22"/>
          <w:szCs w:val="22"/>
        </w:rPr>
        <w:t>Semester</w:t>
      </w:r>
      <w:r w:rsidR="00D837B8" w:rsidRPr="00D82D8A">
        <w:rPr>
          <w:sz w:val="22"/>
          <w:szCs w:val="22"/>
        </w:rPr>
        <w:t xml:space="preserve"> </w:t>
      </w:r>
      <w:r w:rsidRPr="00BF05B9">
        <w:rPr>
          <w:sz w:val="22"/>
          <w:szCs w:val="22"/>
        </w:rPr>
        <w:t>202</w:t>
      </w:r>
      <w:r w:rsidR="00D837B8">
        <w:rPr>
          <w:sz w:val="22"/>
          <w:szCs w:val="22"/>
        </w:rPr>
        <w:t>3</w:t>
      </w:r>
      <w:r w:rsidRPr="00201C54">
        <w:rPr>
          <w:sz w:val="22"/>
          <w:szCs w:val="22"/>
        </w:rPr>
        <w:t>:</w:t>
      </w:r>
    </w:p>
    <w:p w14:paraId="18AC3C02" w14:textId="4EE35ABC" w:rsidR="004D0074" w:rsidRPr="006D2174" w:rsidRDefault="00262F04" w:rsidP="00654755">
      <w:pPr>
        <w:numPr>
          <w:ilvl w:val="0"/>
          <w:numId w:val="12"/>
        </w:numPr>
        <w:spacing w:line="276" w:lineRule="auto"/>
        <w:jc w:val="both"/>
        <w:rPr>
          <w:sz w:val="22"/>
          <w:szCs w:val="22"/>
        </w:rPr>
      </w:pPr>
      <w:r w:rsidRPr="00201C54">
        <w:rPr>
          <w:sz w:val="22"/>
          <w:szCs w:val="22"/>
        </w:rPr>
        <w:t xml:space="preserve">passenger </w:t>
      </w:r>
      <w:r w:rsidR="004D0074" w:rsidRPr="00201C54">
        <w:rPr>
          <w:sz w:val="22"/>
          <w:szCs w:val="22"/>
        </w:rPr>
        <w:t xml:space="preserve">departures </w:t>
      </w:r>
      <w:r w:rsidR="00D837B8" w:rsidRPr="00201C54">
        <w:rPr>
          <w:sz w:val="22"/>
          <w:szCs w:val="22"/>
        </w:rPr>
        <w:t xml:space="preserve">by air </w:t>
      </w:r>
      <w:r w:rsidR="005A7B87" w:rsidRPr="00201C54">
        <w:rPr>
          <w:sz w:val="22"/>
          <w:szCs w:val="22"/>
        </w:rPr>
        <w:t>increased</w:t>
      </w:r>
      <w:r w:rsidR="004D0074" w:rsidRPr="00BF05B9">
        <w:rPr>
          <w:sz w:val="22"/>
          <w:szCs w:val="22"/>
        </w:rPr>
        <w:t xml:space="preserve"> </w:t>
      </w:r>
      <w:r w:rsidR="00D83A42" w:rsidRPr="00BF05B9">
        <w:rPr>
          <w:sz w:val="22"/>
          <w:szCs w:val="22"/>
        </w:rPr>
        <w:t xml:space="preserve">from </w:t>
      </w:r>
      <w:r w:rsidR="00D82D8A" w:rsidRPr="00D82D8A">
        <w:rPr>
          <w:sz w:val="22"/>
          <w:szCs w:val="22"/>
        </w:rPr>
        <w:t>824,</w:t>
      </w:r>
      <w:r w:rsidR="00D82D8A" w:rsidRPr="00201C54">
        <w:rPr>
          <w:sz w:val="22"/>
          <w:szCs w:val="22"/>
        </w:rPr>
        <w:t>102</w:t>
      </w:r>
      <w:r w:rsidR="00AC0D20" w:rsidRPr="00201C54">
        <w:rPr>
          <w:sz w:val="22"/>
          <w:szCs w:val="22"/>
        </w:rPr>
        <w:t xml:space="preserve"> </w:t>
      </w:r>
      <w:r w:rsidR="004D0074" w:rsidRPr="00201C54">
        <w:rPr>
          <w:sz w:val="22"/>
          <w:szCs w:val="22"/>
        </w:rPr>
        <w:t>to</w:t>
      </w:r>
      <w:r w:rsidR="00F37F41" w:rsidRPr="00201C54">
        <w:rPr>
          <w:sz w:val="22"/>
          <w:szCs w:val="22"/>
        </w:rPr>
        <w:t xml:space="preserve"> </w:t>
      </w:r>
      <w:r w:rsidR="00201C54" w:rsidRPr="00201C54">
        <w:rPr>
          <w:sz w:val="22"/>
          <w:szCs w:val="22"/>
        </w:rPr>
        <w:t>880,786</w:t>
      </w:r>
      <w:r w:rsidR="004D0074" w:rsidRPr="006D2174">
        <w:rPr>
          <w:sz w:val="22"/>
          <w:szCs w:val="22"/>
        </w:rPr>
        <w:t>;</w:t>
      </w:r>
      <w:r w:rsidR="009E104E" w:rsidRPr="006D2174">
        <w:rPr>
          <w:sz w:val="22"/>
          <w:szCs w:val="22"/>
        </w:rPr>
        <w:t xml:space="preserve"> and</w:t>
      </w:r>
    </w:p>
    <w:p w14:paraId="2286D9FE" w14:textId="58C45770" w:rsidR="00EB65AE" w:rsidRPr="006D2174" w:rsidRDefault="00EB65AE" w:rsidP="00FF5A81">
      <w:pPr>
        <w:numPr>
          <w:ilvl w:val="0"/>
          <w:numId w:val="12"/>
        </w:numPr>
        <w:spacing w:line="276" w:lineRule="auto"/>
        <w:rPr>
          <w:sz w:val="22"/>
          <w:szCs w:val="22"/>
        </w:rPr>
      </w:pPr>
      <w:r w:rsidRPr="006D2174">
        <w:rPr>
          <w:sz w:val="22"/>
          <w:szCs w:val="22"/>
        </w:rPr>
        <w:t xml:space="preserve">departures of Mauritian residents </w:t>
      </w:r>
      <w:r w:rsidR="00D837B8" w:rsidRPr="00201C54">
        <w:rPr>
          <w:sz w:val="22"/>
          <w:szCs w:val="22"/>
        </w:rPr>
        <w:t xml:space="preserve">by air </w:t>
      </w:r>
      <w:r w:rsidR="00884D18" w:rsidRPr="00201C54">
        <w:rPr>
          <w:sz w:val="22"/>
          <w:szCs w:val="22"/>
        </w:rPr>
        <w:t>rose</w:t>
      </w:r>
      <w:r w:rsidR="00BF379D" w:rsidRPr="00201C54">
        <w:rPr>
          <w:sz w:val="22"/>
          <w:szCs w:val="22"/>
        </w:rPr>
        <w:t xml:space="preserve"> </w:t>
      </w:r>
      <w:r w:rsidR="00D83A42" w:rsidRPr="00201C54">
        <w:rPr>
          <w:sz w:val="22"/>
          <w:szCs w:val="22"/>
        </w:rPr>
        <w:t xml:space="preserve">from </w:t>
      </w:r>
      <w:r w:rsidR="00201C54" w:rsidRPr="00201C54">
        <w:rPr>
          <w:sz w:val="22"/>
          <w:szCs w:val="22"/>
        </w:rPr>
        <w:t>145,258</w:t>
      </w:r>
      <w:r w:rsidR="005E704A" w:rsidRPr="00201C54">
        <w:rPr>
          <w:sz w:val="22"/>
          <w:szCs w:val="22"/>
        </w:rPr>
        <w:t xml:space="preserve"> </w:t>
      </w:r>
      <w:r w:rsidR="00AA73EB" w:rsidRPr="00201C54">
        <w:rPr>
          <w:sz w:val="22"/>
          <w:szCs w:val="22"/>
        </w:rPr>
        <w:t xml:space="preserve">to </w:t>
      </w:r>
      <w:r w:rsidR="00201C54" w:rsidRPr="00201C54">
        <w:rPr>
          <w:sz w:val="22"/>
          <w:szCs w:val="22"/>
        </w:rPr>
        <w:t>156,432</w:t>
      </w:r>
      <w:r w:rsidR="00283F43" w:rsidRPr="00201C54">
        <w:rPr>
          <w:sz w:val="22"/>
          <w:szCs w:val="22"/>
        </w:rPr>
        <w:t xml:space="preserve"> </w:t>
      </w:r>
      <w:r w:rsidR="001B0F43" w:rsidRPr="00201C54">
        <w:rPr>
          <w:sz w:val="22"/>
          <w:szCs w:val="22"/>
        </w:rPr>
        <w:t>(Table</w:t>
      </w:r>
      <w:r w:rsidR="001B0F43" w:rsidRPr="006D2174">
        <w:rPr>
          <w:sz w:val="22"/>
          <w:szCs w:val="22"/>
        </w:rPr>
        <w:t xml:space="preserve"> 2).</w:t>
      </w:r>
    </w:p>
    <w:p w14:paraId="2A65A0C5" w14:textId="77777777" w:rsidR="00E57503" w:rsidRPr="006D2174" w:rsidRDefault="00E57503" w:rsidP="00E57503">
      <w:pPr>
        <w:spacing w:line="276" w:lineRule="auto"/>
        <w:ind w:left="900"/>
        <w:rPr>
          <w:sz w:val="6"/>
          <w:szCs w:val="6"/>
        </w:rPr>
      </w:pPr>
    </w:p>
    <w:p w14:paraId="17D56196" w14:textId="07EB49DA" w:rsidR="000D4349" w:rsidRDefault="005B49F8" w:rsidP="009458D1">
      <w:pPr>
        <w:spacing w:line="276" w:lineRule="auto"/>
        <w:jc w:val="both"/>
        <w:rPr>
          <w:sz w:val="22"/>
          <w:szCs w:val="22"/>
        </w:rPr>
      </w:pPr>
      <w:r w:rsidRPr="0032266D">
        <w:rPr>
          <w:sz w:val="22"/>
          <w:szCs w:val="22"/>
        </w:rPr>
        <w:t xml:space="preserve">Comparative figures for </w:t>
      </w:r>
      <w:r w:rsidR="00D837B8" w:rsidRPr="0032266D">
        <w:rPr>
          <w:sz w:val="22"/>
          <w:szCs w:val="22"/>
        </w:rPr>
        <w:t xml:space="preserve">the </w:t>
      </w:r>
      <w:r w:rsidR="00030623" w:rsidRPr="0032266D">
        <w:rPr>
          <w:sz w:val="22"/>
          <w:szCs w:val="22"/>
        </w:rPr>
        <w:t xml:space="preserve">first </w:t>
      </w:r>
      <w:r w:rsidR="00D82D8A" w:rsidRPr="0032266D">
        <w:rPr>
          <w:sz w:val="22"/>
          <w:szCs w:val="22"/>
        </w:rPr>
        <w:t>semesters</w:t>
      </w:r>
      <w:r w:rsidR="00030623" w:rsidRPr="0032266D">
        <w:rPr>
          <w:sz w:val="22"/>
          <w:szCs w:val="22"/>
        </w:rPr>
        <w:t xml:space="preserve"> of </w:t>
      </w:r>
      <w:r w:rsidR="00A05DB5" w:rsidRPr="0032266D">
        <w:rPr>
          <w:sz w:val="22"/>
          <w:szCs w:val="22"/>
        </w:rPr>
        <w:t>20</w:t>
      </w:r>
      <w:r w:rsidR="00FE4805" w:rsidRPr="0032266D">
        <w:rPr>
          <w:sz w:val="22"/>
          <w:szCs w:val="22"/>
        </w:rPr>
        <w:t>2</w:t>
      </w:r>
      <w:r w:rsidR="00030623" w:rsidRPr="0032266D">
        <w:rPr>
          <w:sz w:val="22"/>
          <w:szCs w:val="22"/>
        </w:rPr>
        <w:t>3</w:t>
      </w:r>
      <w:r w:rsidR="00A05DB5" w:rsidRPr="0032266D">
        <w:rPr>
          <w:sz w:val="22"/>
          <w:szCs w:val="22"/>
        </w:rPr>
        <w:t xml:space="preserve"> and 20</w:t>
      </w:r>
      <w:r w:rsidR="00FA5BA7" w:rsidRPr="0032266D">
        <w:rPr>
          <w:sz w:val="22"/>
          <w:szCs w:val="22"/>
        </w:rPr>
        <w:t>2</w:t>
      </w:r>
      <w:r w:rsidR="00030623" w:rsidRPr="0032266D">
        <w:rPr>
          <w:sz w:val="22"/>
          <w:szCs w:val="22"/>
        </w:rPr>
        <w:t>4</w:t>
      </w:r>
      <w:r w:rsidR="00036F61" w:rsidRPr="0032266D">
        <w:rPr>
          <w:sz w:val="22"/>
          <w:szCs w:val="22"/>
        </w:rPr>
        <w:t xml:space="preserve"> for Mauritian d</w:t>
      </w:r>
      <w:r w:rsidR="00A05DB5" w:rsidRPr="0032266D">
        <w:rPr>
          <w:sz w:val="22"/>
          <w:szCs w:val="22"/>
        </w:rPr>
        <w:t>eparture</w:t>
      </w:r>
      <w:r w:rsidR="003B018E" w:rsidRPr="0032266D">
        <w:rPr>
          <w:sz w:val="22"/>
          <w:szCs w:val="22"/>
        </w:rPr>
        <w:t>s</w:t>
      </w:r>
      <w:r w:rsidR="00A05DB5" w:rsidRPr="0032266D">
        <w:rPr>
          <w:sz w:val="22"/>
          <w:szCs w:val="22"/>
        </w:rPr>
        <w:t xml:space="preserve"> by </w:t>
      </w:r>
      <w:r w:rsidR="00DB1B45" w:rsidRPr="0032266D">
        <w:rPr>
          <w:sz w:val="22"/>
          <w:szCs w:val="22"/>
        </w:rPr>
        <w:t xml:space="preserve">air and by </w:t>
      </w:r>
      <w:r w:rsidR="00A05DB5" w:rsidRPr="0032266D">
        <w:rPr>
          <w:sz w:val="22"/>
          <w:szCs w:val="22"/>
        </w:rPr>
        <w:t xml:space="preserve">main country of disembarkation are given in Figure 1 and Table 2.  </w:t>
      </w:r>
      <w:r w:rsidR="00654755" w:rsidRPr="0032266D">
        <w:rPr>
          <w:sz w:val="22"/>
          <w:szCs w:val="22"/>
        </w:rPr>
        <w:t xml:space="preserve">In </w:t>
      </w:r>
      <w:r w:rsidR="00DB1B45" w:rsidRPr="0032266D">
        <w:rPr>
          <w:sz w:val="22"/>
          <w:szCs w:val="22"/>
        </w:rPr>
        <w:t xml:space="preserve">the first </w:t>
      </w:r>
      <w:r w:rsidR="00090526" w:rsidRPr="0032266D">
        <w:rPr>
          <w:sz w:val="22"/>
          <w:szCs w:val="22"/>
        </w:rPr>
        <w:t>semester</w:t>
      </w:r>
      <w:r w:rsidR="00DB1B45" w:rsidRPr="0032266D">
        <w:rPr>
          <w:sz w:val="22"/>
          <w:szCs w:val="22"/>
        </w:rPr>
        <w:t xml:space="preserve"> of </w:t>
      </w:r>
      <w:r w:rsidR="00CE0EBF" w:rsidRPr="0032266D">
        <w:rPr>
          <w:sz w:val="22"/>
          <w:szCs w:val="22"/>
        </w:rPr>
        <w:t>20</w:t>
      </w:r>
      <w:r w:rsidR="004A3E42" w:rsidRPr="0032266D">
        <w:rPr>
          <w:sz w:val="22"/>
          <w:szCs w:val="22"/>
        </w:rPr>
        <w:t>2</w:t>
      </w:r>
      <w:r w:rsidR="00DB1B45" w:rsidRPr="0032266D">
        <w:rPr>
          <w:sz w:val="22"/>
          <w:szCs w:val="22"/>
        </w:rPr>
        <w:t>4</w:t>
      </w:r>
      <w:r w:rsidR="001D4F3C" w:rsidRPr="0032266D">
        <w:rPr>
          <w:sz w:val="22"/>
          <w:szCs w:val="22"/>
        </w:rPr>
        <w:t>, the main countries of disembarkation (country of final destination or transit countr</w:t>
      </w:r>
      <w:r w:rsidR="00DD134E" w:rsidRPr="0032266D">
        <w:rPr>
          <w:sz w:val="22"/>
          <w:szCs w:val="22"/>
        </w:rPr>
        <w:t xml:space="preserve">y) for Mauritian residents were </w:t>
      </w:r>
      <w:r w:rsidR="008D427C" w:rsidRPr="0032266D">
        <w:rPr>
          <w:sz w:val="22"/>
          <w:szCs w:val="22"/>
        </w:rPr>
        <w:t>United Arab Emirates (</w:t>
      </w:r>
      <w:r w:rsidR="0032266D" w:rsidRPr="0032266D">
        <w:rPr>
          <w:sz w:val="22"/>
          <w:szCs w:val="22"/>
        </w:rPr>
        <w:t>37,788</w:t>
      </w:r>
      <w:r w:rsidR="008D427C" w:rsidRPr="0032266D">
        <w:rPr>
          <w:sz w:val="22"/>
          <w:szCs w:val="22"/>
        </w:rPr>
        <w:t xml:space="preserve"> or </w:t>
      </w:r>
      <w:r w:rsidR="00786215" w:rsidRPr="0032266D">
        <w:rPr>
          <w:sz w:val="22"/>
          <w:szCs w:val="22"/>
        </w:rPr>
        <w:t>2</w:t>
      </w:r>
      <w:r w:rsidR="0032266D" w:rsidRPr="0032266D">
        <w:rPr>
          <w:sz w:val="22"/>
          <w:szCs w:val="22"/>
        </w:rPr>
        <w:t>4.2</w:t>
      </w:r>
      <w:r w:rsidR="008D427C" w:rsidRPr="0032266D">
        <w:rPr>
          <w:sz w:val="22"/>
          <w:szCs w:val="22"/>
        </w:rPr>
        <w:t>%),</w:t>
      </w:r>
      <w:r w:rsidR="00846D10" w:rsidRPr="0032266D">
        <w:rPr>
          <w:sz w:val="22"/>
          <w:szCs w:val="22"/>
        </w:rPr>
        <w:t xml:space="preserve"> </w:t>
      </w:r>
      <w:r w:rsidR="0032266D" w:rsidRPr="0032266D">
        <w:rPr>
          <w:sz w:val="22"/>
          <w:szCs w:val="22"/>
        </w:rPr>
        <w:t>Reunion Island (19,204 or 12.3%), India (17,318 or 11</w:t>
      </w:r>
      <w:r w:rsidR="00F86FB1" w:rsidRPr="0032266D">
        <w:rPr>
          <w:sz w:val="22"/>
          <w:szCs w:val="22"/>
        </w:rPr>
        <w:t xml:space="preserve">.1%), </w:t>
      </w:r>
      <w:r w:rsidR="0032266D" w:rsidRPr="0032266D">
        <w:rPr>
          <w:sz w:val="22"/>
          <w:szCs w:val="22"/>
        </w:rPr>
        <w:t>France (16,661 or 10</w:t>
      </w:r>
      <w:r w:rsidR="00F86FB1" w:rsidRPr="0032266D">
        <w:rPr>
          <w:sz w:val="22"/>
          <w:szCs w:val="22"/>
        </w:rPr>
        <w:t>.7%)</w:t>
      </w:r>
      <w:r w:rsidR="00846D10" w:rsidRPr="0032266D">
        <w:rPr>
          <w:sz w:val="22"/>
          <w:szCs w:val="22"/>
        </w:rPr>
        <w:t xml:space="preserve">, </w:t>
      </w:r>
      <w:r w:rsidR="0032266D" w:rsidRPr="0032266D">
        <w:rPr>
          <w:sz w:val="22"/>
          <w:szCs w:val="22"/>
        </w:rPr>
        <w:t>Republic of South Africa (13,285 or 8.5</w:t>
      </w:r>
      <w:r w:rsidR="0032266D">
        <w:rPr>
          <w:sz w:val="22"/>
          <w:szCs w:val="22"/>
        </w:rPr>
        <w:t>%) and United Kingdom (11,414</w:t>
      </w:r>
      <w:r w:rsidR="0032266D" w:rsidRPr="0032266D">
        <w:rPr>
          <w:sz w:val="22"/>
          <w:szCs w:val="22"/>
        </w:rPr>
        <w:t xml:space="preserve"> or 7.3</w:t>
      </w:r>
      <w:r w:rsidR="006D2174" w:rsidRPr="0032266D">
        <w:rPr>
          <w:sz w:val="22"/>
          <w:szCs w:val="22"/>
        </w:rPr>
        <w:t>%).</w:t>
      </w:r>
    </w:p>
    <w:p w14:paraId="73136543" w14:textId="348A4318" w:rsidR="001C7253" w:rsidRDefault="001C7253" w:rsidP="009458D1">
      <w:pPr>
        <w:spacing w:line="276" w:lineRule="auto"/>
        <w:jc w:val="both"/>
        <w:rPr>
          <w:sz w:val="22"/>
          <w:szCs w:val="22"/>
        </w:rPr>
      </w:pPr>
    </w:p>
    <w:p w14:paraId="373CD1F3" w14:textId="334F3623" w:rsidR="006939FB" w:rsidRDefault="006939FB" w:rsidP="009458D1">
      <w:pPr>
        <w:spacing w:line="276" w:lineRule="auto"/>
        <w:jc w:val="both"/>
        <w:rPr>
          <w:sz w:val="22"/>
          <w:szCs w:val="22"/>
        </w:rPr>
      </w:pPr>
    </w:p>
    <w:p w14:paraId="00DCB4E9" w14:textId="2E14FA1B" w:rsidR="006939FB" w:rsidRDefault="006939FB" w:rsidP="009458D1">
      <w:pPr>
        <w:spacing w:line="276" w:lineRule="auto"/>
        <w:jc w:val="both"/>
        <w:rPr>
          <w:sz w:val="22"/>
          <w:szCs w:val="22"/>
        </w:rPr>
      </w:pPr>
    </w:p>
    <w:p w14:paraId="75CB9EC5" w14:textId="1F96E36B" w:rsidR="006939FB" w:rsidRDefault="006939FB" w:rsidP="009458D1">
      <w:pPr>
        <w:spacing w:line="276" w:lineRule="auto"/>
        <w:jc w:val="both"/>
        <w:rPr>
          <w:sz w:val="22"/>
          <w:szCs w:val="22"/>
        </w:rPr>
      </w:pPr>
    </w:p>
    <w:p w14:paraId="7A9F34B1" w14:textId="48B56CAD" w:rsidR="006939FB" w:rsidRDefault="006939FB" w:rsidP="009458D1">
      <w:pPr>
        <w:spacing w:line="276" w:lineRule="auto"/>
        <w:jc w:val="both"/>
        <w:rPr>
          <w:sz w:val="22"/>
          <w:szCs w:val="22"/>
        </w:rPr>
      </w:pPr>
    </w:p>
    <w:p w14:paraId="731704C8" w14:textId="77777777" w:rsidR="006939FB" w:rsidRDefault="006939FB" w:rsidP="009458D1">
      <w:pPr>
        <w:spacing w:line="276" w:lineRule="auto"/>
        <w:jc w:val="both"/>
        <w:rPr>
          <w:sz w:val="22"/>
          <w:szCs w:val="22"/>
        </w:rPr>
      </w:pPr>
    </w:p>
    <w:p w14:paraId="4384CC71" w14:textId="7838953B" w:rsidR="001C7253" w:rsidRDefault="001C7253" w:rsidP="009458D1">
      <w:pPr>
        <w:spacing w:line="276" w:lineRule="auto"/>
        <w:jc w:val="both"/>
        <w:rPr>
          <w:sz w:val="22"/>
          <w:szCs w:val="22"/>
        </w:rPr>
      </w:pPr>
    </w:p>
    <w:p w14:paraId="2DC1F976" w14:textId="77777777" w:rsidR="007C102F" w:rsidRDefault="007C102F" w:rsidP="009458D1">
      <w:pPr>
        <w:spacing w:line="276" w:lineRule="auto"/>
        <w:jc w:val="both"/>
        <w:rPr>
          <w:sz w:val="22"/>
          <w:szCs w:val="22"/>
        </w:rPr>
      </w:pPr>
    </w:p>
    <w:p w14:paraId="4CC22E0B" w14:textId="77777777" w:rsidR="00F02E3D" w:rsidRDefault="00F02E3D" w:rsidP="00F556A1">
      <w:pPr>
        <w:spacing w:line="276" w:lineRule="auto"/>
        <w:ind w:left="426"/>
        <w:jc w:val="center"/>
        <w:rPr>
          <w:b/>
          <w:sz w:val="22"/>
          <w:szCs w:val="22"/>
        </w:rPr>
      </w:pPr>
    </w:p>
    <w:p w14:paraId="133B1EEF" w14:textId="77777777" w:rsidR="00684DE9" w:rsidRDefault="00684DE9" w:rsidP="00F556A1">
      <w:pPr>
        <w:spacing w:line="276" w:lineRule="auto"/>
        <w:ind w:left="426"/>
        <w:jc w:val="center"/>
        <w:rPr>
          <w:b/>
          <w:sz w:val="22"/>
          <w:szCs w:val="22"/>
        </w:rPr>
      </w:pPr>
    </w:p>
    <w:p w14:paraId="6106B8E9" w14:textId="0A770658" w:rsidR="00F556A1" w:rsidRPr="000E60D3" w:rsidRDefault="004D0074" w:rsidP="00F556A1">
      <w:pPr>
        <w:spacing w:line="276" w:lineRule="auto"/>
        <w:ind w:left="426"/>
        <w:jc w:val="center"/>
        <w:rPr>
          <w:b/>
          <w:sz w:val="22"/>
          <w:szCs w:val="22"/>
        </w:rPr>
      </w:pPr>
      <w:r w:rsidRPr="000E60D3">
        <w:rPr>
          <w:b/>
          <w:sz w:val="22"/>
          <w:szCs w:val="22"/>
        </w:rPr>
        <w:t xml:space="preserve">Figure 1 - </w:t>
      </w:r>
      <w:r w:rsidR="00F556A1" w:rsidRPr="000E60D3">
        <w:rPr>
          <w:b/>
          <w:sz w:val="22"/>
          <w:szCs w:val="22"/>
        </w:rPr>
        <w:t xml:space="preserve">Mauritian departures by </w:t>
      </w:r>
      <w:r w:rsidR="00DB1B45">
        <w:rPr>
          <w:b/>
          <w:sz w:val="22"/>
          <w:szCs w:val="22"/>
        </w:rPr>
        <w:t xml:space="preserve">air and by </w:t>
      </w:r>
      <w:r w:rsidR="00F556A1" w:rsidRPr="000E60D3">
        <w:rPr>
          <w:b/>
          <w:sz w:val="22"/>
          <w:szCs w:val="22"/>
        </w:rPr>
        <w:t xml:space="preserve">main country of disembarkation, </w:t>
      </w:r>
    </w:p>
    <w:p w14:paraId="59F0A433" w14:textId="45F08BCA" w:rsidR="00F556A1" w:rsidRDefault="00DB1B45" w:rsidP="00F556A1">
      <w:pPr>
        <w:spacing w:line="276" w:lineRule="auto"/>
        <w:ind w:left="426"/>
        <w:jc w:val="center"/>
        <w:rPr>
          <w:b/>
          <w:sz w:val="22"/>
          <w:szCs w:val="22"/>
        </w:rPr>
      </w:pPr>
      <w:r>
        <w:rPr>
          <w:b/>
          <w:sz w:val="22"/>
          <w:szCs w:val="22"/>
        </w:rPr>
        <w:t>1</w:t>
      </w:r>
      <w:r w:rsidRPr="00DB1B45">
        <w:rPr>
          <w:b/>
          <w:sz w:val="22"/>
          <w:szCs w:val="22"/>
          <w:vertAlign w:val="superscript"/>
        </w:rPr>
        <w:t>st</w:t>
      </w:r>
      <w:r>
        <w:rPr>
          <w:b/>
          <w:sz w:val="22"/>
          <w:szCs w:val="22"/>
        </w:rPr>
        <w:t xml:space="preserve"> </w:t>
      </w:r>
      <w:r w:rsidR="00090526" w:rsidRPr="00782D64">
        <w:rPr>
          <w:b/>
          <w:sz w:val="22"/>
          <w:szCs w:val="22"/>
        </w:rPr>
        <w:t>Semester</w:t>
      </w:r>
      <w:r>
        <w:rPr>
          <w:b/>
          <w:sz w:val="22"/>
          <w:szCs w:val="22"/>
        </w:rPr>
        <w:t xml:space="preserve"> </w:t>
      </w:r>
      <w:r w:rsidR="00073442" w:rsidRPr="000E60D3">
        <w:rPr>
          <w:b/>
          <w:sz w:val="22"/>
          <w:szCs w:val="22"/>
        </w:rPr>
        <w:t>20</w:t>
      </w:r>
      <w:r w:rsidR="00FA55F0">
        <w:rPr>
          <w:b/>
          <w:sz w:val="22"/>
          <w:szCs w:val="22"/>
        </w:rPr>
        <w:t>2</w:t>
      </w:r>
      <w:r>
        <w:rPr>
          <w:b/>
          <w:sz w:val="22"/>
          <w:szCs w:val="22"/>
        </w:rPr>
        <w:t>3</w:t>
      </w:r>
      <w:r w:rsidR="00073442" w:rsidRPr="000E60D3">
        <w:rPr>
          <w:b/>
          <w:sz w:val="22"/>
          <w:szCs w:val="22"/>
        </w:rPr>
        <w:t xml:space="preserve"> </w:t>
      </w:r>
      <w:r w:rsidR="00FD137F">
        <w:rPr>
          <w:b/>
          <w:sz w:val="22"/>
          <w:szCs w:val="22"/>
        </w:rPr>
        <w:t xml:space="preserve">and </w:t>
      </w:r>
      <w:r>
        <w:rPr>
          <w:b/>
          <w:sz w:val="22"/>
          <w:szCs w:val="22"/>
        </w:rPr>
        <w:t>1</w:t>
      </w:r>
      <w:r w:rsidRPr="00DB1B45">
        <w:rPr>
          <w:b/>
          <w:sz w:val="22"/>
          <w:szCs w:val="22"/>
          <w:vertAlign w:val="superscript"/>
        </w:rPr>
        <w:t>st</w:t>
      </w:r>
      <w:r>
        <w:rPr>
          <w:b/>
          <w:sz w:val="22"/>
          <w:szCs w:val="22"/>
        </w:rPr>
        <w:t xml:space="preserve"> </w:t>
      </w:r>
      <w:r w:rsidR="00090526" w:rsidRPr="00782D64">
        <w:rPr>
          <w:b/>
          <w:sz w:val="22"/>
          <w:szCs w:val="22"/>
        </w:rPr>
        <w:t>Semester</w:t>
      </w:r>
      <w:r>
        <w:rPr>
          <w:b/>
          <w:sz w:val="22"/>
          <w:szCs w:val="22"/>
        </w:rPr>
        <w:t xml:space="preserve"> </w:t>
      </w:r>
      <w:r w:rsidR="00FF28B8" w:rsidRPr="000E60D3">
        <w:rPr>
          <w:b/>
          <w:sz w:val="22"/>
          <w:szCs w:val="22"/>
        </w:rPr>
        <w:t>202</w:t>
      </w:r>
      <w:r>
        <w:rPr>
          <w:b/>
          <w:sz w:val="22"/>
          <w:szCs w:val="22"/>
        </w:rPr>
        <w:t>4</w:t>
      </w:r>
    </w:p>
    <w:p w14:paraId="7FD82565" w14:textId="77777777" w:rsidR="00CA7F6F" w:rsidRPr="000E60D3" w:rsidRDefault="00CA7F6F" w:rsidP="00F556A1">
      <w:pPr>
        <w:spacing w:line="276" w:lineRule="auto"/>
        <w:ind w:left="426"/>
        <w:jc w:val="center"/>
        <w:rPr>
          <w:b/>
          <w:sz w:val="22"/>
          <w:szCs w:val="22"/>
          <w:highlight w:val="yellow"/>
        </w:rPr>
      </w:pPr>
    </w:p>
    <w:p w14:paraId="221F90F9" w14:textId="63C3B06B" w:rsidR="001C20DC" w:rsidRPr="000E60D3" w:rsidRDefault="000B2BC2" w:rsidP="002C5283">
      <w:pPr>
        <w:spacing w:line="276" w:lineRule="auto"/>
        <w:ind w:left="426" w:hanging="606"/>
        <w:jc w:val="both"/>
      </w:pPr>
      <w:r w:rsidRPr="000B2BC2">
        <w:rPr>
          <w:noProof/>
          <w:lang w:val="en-GB" w:eastAsia="en-GB" w:bidi="hi-IN"/>
        </w:rPr>
        <w:drawing>
          <wp:inline distT="0" distB="0" distL="0" distR="0" wp14:anchorId="42BA9478" wp14:editId="0EEB908D">
            <wp:extent cx="5886450" cy="176582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450" cy="1765827"/>
                    </a:xfrm>
                    <a:prstGeom prst="rect">
                      <a:avLst/>
                    </a:prstGeom>
                    <a:noFill/>
                    <a:ln>
                      <a:noFill/>
                    </a:ln>
                  </pic:spPr>
                </pic:pic>
              </a:graphicData>
            </a:graphic>
          </wp:inline>
        </w:drawing>
      </w:r>
    </w:p>
    <w:p w14:paraId="30096EE9" w14:textId="77777777" w:rsidR="001C20DC" w:rsidRPr="000E60D3" w:rsidRDefault="001C20DC" w:rsidP="004A3389">
      <w:pPr>
        <w:spacing w:line="276" w:lineRule="auto"/>
        <w:ind w:left="426"/>
        <w:jc w:val="both"/>
        <w:rPr>
          <w:sz w:val="16"/>
          <w:szCs w:val="16"/>
        </w:rPr>
      </w:pPr>
    </w:p>
    <w:p w14:paraId="74F09AF0" w14:textId="77777777" w:rsidR="00811FFD" w:rsidRPr="007D1B7B" w:rsidRDefault="00811FFD" w:rsidP="00344A4F">
      <w:pPr>
        <w:numPr>
          <w:ilvl w:val="0"/>
          <w:numId w:val="14"/>
        </w:numPr>
        <w:spacing w:line="276" w:lineRule="auto"/>
        <w:ind w:left="450" w:hanging="450"/>
        <w:rPr>
          <w:b/>
          <w:sz w:val="22"/>
          <w:szCs w:val="22"/>
          <w:u w:val="single"/>
        </w:rPr>
      </w:pPr>
      <w:r w:rsidRPr="000E60D3">
        <w:rPr>
          <w:b/>
          <w:sz w:val="22"/>
          <w:szCs w:val="22"/>
        </w:rPr>
        <w:t>TOURISM</w:t>
      </w:r>
    </w:p>
    <w:p w14:paraId="4D74CF2A" w14:textId="77777777" w:rsidR="007D1B7B" w:rsidRPr="007949D5" w:rsidRDefault="007D1B7B" w:rsidP="007D1B7B">
      <w:pPr>
        <w:spacing w:line="276" w:lineRule="auto"/>
        <w:ind w:left="450"/>
        <w:rPr>
          <w:b/>
          <w:sz w:val="16"/>
          <w:szCs w:val="16"/>
        </w:rPr>
      </w:pPr>
    </w:p>
    <w:p w14:paraId="153C6058" w14:textId="4515BBC0" w:rsidR="00811FFD" w:rsidRDefault="000F0F90" w:rsidP="00344A4F">
      <w:pPr>
        <w:numPr>
          <w:ilvl w:val="1"/>
          <w:numId w:val="14"/>
        </w:numPr>
        <w:tabs>
          <w:tab w:val="left" w:pos="450"/>
        </w:tabs>
        <w:spacing w:line="276" w:lineRule="auto"/>
        <w:ind w:left="450" w:hanging="450"/>
        <w:jc w:val="both"/>
        <w:rPr>
          <w:b/>
          <w:sz w:val="22"/>
          <w:szCs w:val="22"/>
        </w:rPr>
      </w:pPr>
      <w:r w:rsidRPr="000E60D3">
        <w:rPr>
          <w:b/>
          <w:sz w:val="22"/>
          <w:szCs w:val="22"/>
        </w:rPr>
        <w:t>T</w:t>
      </w:r>
      <w:r w:rsidR="00811FFD" w:rsidRPr="000E60D3">
        <w:rPr>
          <w:b/>
          <w:sz w:val="22"/>
          <w:szCs w:val="22"/>
        </w:rPr>
        <w:t xml:space="preserve">ourist </w:t>
      </w:r>
      <w:r w:rsidR="00EF6060">
        <w:rPr>
          <w:b/>
          <w:sz w:val="22"/>
          <w:szCs w:val="22"/>
        </w:rPr>
        <w:t>a</w:t>
      </w:r>
      <w:r w:rsidR="00811FFD" w:rsidRPr="000E60D3">
        <w:rPr>
          <w:b/>
          <w:sz w:val="22"/>
          <w:szCs w:val="22"/>
        </w:rPr>
        <w:t>rrivals</w:t>
      </w:r>
      <w:r w:rsidR="00DA07D5">
        <w:rPr>
          <w:b/>
          <w:sz w:val="22"/>
          <w:szCs w:val="22"/>
        </w:rPr>
        <w:t xml:space="preserve"> </w:t>
      </w:r>
      <w:r w:rsidR="00DB1B45">
        <w:rPr>
          <w:b/>
          <w:sz w:val="22"/>
          <w:szCs w:val="22"/>
        </w:rPr>
        <w:t xml:space="preserve">by air </w:t>
      </w:r>
      <w:r w:rsidR="00DA07D5" w:rsidRPr="000E60D3">
        <w:rPr>
          <w:b/>
          <w:sz w:val="22"/>
          <w:szCs w:val="22"/>
        </w:rPr>
        <w:t xml:space="preserve">in </w:t>
      </w:r>
      <w:r w:rsidR="00DB1B45">
        <w:rPr>
          <w:b/>
          <w:sz w:val="22"/>
          <w:szCs w:val="22"/>
        </w:rPr>
        <w:t>1</w:t>
      </w:r>
      <w:r w:rsidR="00DB1B45" w:rsidRPr="00DB1B45">
        <w:rPr>
          <w:b/>
          <w:sz w:val="22"/>
          <w:szCs w:val="22"/>
          <w:vertAlign w:val="superscript"/>
        </w:rPr>
        <w:t>st</w:t>
      </w:r>
      <w:r w:rsidR="00DB1B45">
        <w:rPr>
          <w:b/>
          <w:sz w:val="22"/>
          <w:szCs w:val="22"/>
        </w:rPr>
        <w:t xml:space="preserve"> </w:t>
      </w:r>
      <w:r w:rsidR="00090526" w:rsidRPr="00782D64">
        <w:rPr>
          <w:b/>
          <w:sz w:val="22"/>
          <w:szCs w:val="22"/>
        </w:rPr>
        <w:t>Semester</w:t>
      </w:r>
      <w:r w:rsidR="00DB1B45">
        <w:rPr>
          <w:b/>
          <w:sz w:val="22"/>
          <w:szCs w:val="22"/>
        </w:rPr>
        <w:t xml:space="preserve"> </w:t>
      </w:r>
      <w:r w:rsidR="00DA07D5" w:rsidRPr="000E60D3">
        <w:rPr>
          <w:b/>
          <w:sz w:val="22"/>
          <w:szCs w:val="22"/>
        </w:rPr>
        <w:t>202</w:t>
      </w:r>
      <w:r w:rsidR="00DB1B45">
        <w:rPr>
          <w:b/>
          <w:sz w:val="22"/>
          <w:szCs w:val="22"/>
        </w:rPr>
        <w:t>4</w:t>
      </w:r>
    </w:p>
    <w:p w14:paraId="64E3EF7C" w14:textId="77777777" w:rsidR="00A81E14" w:rsidRPr="00A81E14" w:rsidRDefault="00A81E14" w:rsidP="00A81E14">
      <w:pPr>
        <w:tabs>
          <w:tab w:val="left" w:pos="450"/>
        </w:tabs>
        <w:spacing w:line="276" w:lineRule="auto"/>
        <w:ind w:left="450"/>
        <w:jc w:val="both"/>
        <w:rPr>
          <w:b/>
          <w:sz w:val="6"/>
          <w:szCs w:val="6"/>
        </w:rPr>
      </w:pPr>
    </w:p>
    <w:p w14:paraId="4848BA87" w14:textId="68E84CE2" w:rsidR="00786215" w:rsidRPr="00AF4888" w:rsidRDefault="00786215" w:rsidP="00E76393">
      <w:pPr>
        <w:tabs>
          <w:tab w:val="left" w:pos="450"/>
        </w:tabs>
        <w:spacing w:line="276" w:lineRule="auto"/>
        <w:jc w:val="both"/>
        <w:rPr>
          <w:sz w:val="22"/>
          <w:szCs w:val="22"/>
        </w:rPr>
      </w:pPr>
      <w:r w:rsidRPr="00AF4888">
        <w:rPr>
          <w:sz w:val="22"/>
          <w:szCs w:val="22"/>
        </w:rPr>
        <w:t>T</w:t>
      </w:r>
      <w:r w:rsidR="000D6040" w:rsidRPr="00AF4888">
        <w:rPr>
          <w:sz w:val="22"/>
          <w:szCs w:val="22"/>
        </w:rPr>
        <w:t xml:space="preserve">ourist arrivals </w:t>
      </w:r>
      <w:r w:rsidR="00DB1B45" w:rsidRPr="00AF4888">
        <w:rPr>
          <w:sz w:val="22"/>
          <w:szCs w:val="22"/>
        </w:rPr>
        <w:t xml:space="preserve">by air </w:t>
      </w:r>
      <w:r w:rsidR="008E33EE" w:rsidRPr="00AF4888">
        <w:rPr>
          <w:sz w:val="22"/>
          <w:szCs w:val="22"/>
        </w:rPr>
        <w:t>from selected</w:t>
      </w:r>
      <w:r w:rsidRPr="00AF4888">
        <w:rPr>
          <w:sz w:val="22"/>
          <w:szCs w:val="22"/>
        </w:rPr>
        <w:t xml:space="preserve"> markets were as follows:</w:t>
      </w:r>
    </w:p>
    <w:p w14:paraId="2928AD7A" w14:textId="120D89D7" w:rsidR="00680178" w:rsidRDefault="00621A31" w:rsidP="00E76393">
      <w:pPr>
        <w:tabs>
          <w:tab w:val="left" w:pos="450"/>
        </w:tabs>
        <w:spacing w:line="276" w:lineRule="auto"/>
        <w:jc w:val="both"/>
        <w:rPr>
          <w:sz w:val="22"/>
          <w:szCs w:val="22"/>
        </w:rPr>
      </w:pPr>
      <w:r w:rsidRPr="00AF4888">
        <w:rPr>
          <w:sz w:val="22"/>
          <w:szCs w:val="22"/>
        </w:rPr>
        <w:t>France (</w:t>
      </w:r>
      <w:r w:rsidR="000761D5" w:rsidRPr="00AF4888">
        <w:rPr>
          <w:sz w:val="22"/>
          <w:szCs w:val="22"/>
        </w:rPr>
        <w:t>155,937</w:t>
      </w:r>
      <w:r w:rsidR="00786215" w:rsidRPr="00AF4888">
        <w:rPr>
          <w:sz w:val="22"/>
          <w:szCs w:val="22"/>
        </w:rPr>
        <w:t>),</w:t>
      </w:r>
      <w:r w:rsidR="000761D5" w:rsidRPr="00AF4888">
        <w:rPr>
          <w:sz w:val="22"/>
          <w:szCs w:val="22"/>
        </w:rPr>
        <w:t xml:space="preserve"> United Kingdom (66,551), Reunion Island (64,155</w:t>
      </w:r>
      <w:r w:rsidR="00A1512D" w:rsidRPr="00AF4888">
        <w:rPr>
          <w:sz w:val="22"/>
          <w:szCs w:val="22"/>
        </w:rPr>
        <w:t xml:space="preserve">), </w:t>
      </w:r>
      <w:r w:rsidR="00D313E8" w:rsidRPr="00AF4888">
        <w:rPr>
          <w:sz w:val="22"/>
          <w:szCs w:val="22"/>
        </w:rPr>
        <w:t>Germany (</w:t>
      </w:r>
      <w:r w:rsidR="000761D5" w:rsidRPr="00AF4888">
        <w:rPr>
          <w:sz w:val="22"/>
          <w:szCs w:val="22"/>
        </w:rPr>
        <w:t>51,244</w:t>
      </w:r>
      <w:r w:rsidR="00D313E8" w:rsidRPr="00AF4888">
        <w:rPr>
          <w:sz w:val="22"/>
          <w:szCs w:val="22"/>
        </w:rPr>
        <w:t xml:space="preserve">), </w:t>
      </w:r>
      <w:r w:rsidR="00AE6BD9" w:rsidRPr="00AF4888">
        <w:rPr>
          <w:sz w:val="22"/>
          <w:szCs w:val="22"/>
        </w:rPr>
        <w:t>Republic of South Africa (</w:t>
      </w:r>
      <w:r w:rsidR="000761D5" w:rsidRPr="00AF4888">
        <w:rPr>
          <w:sz w:val="22"/>
          <w:szCs w:val="22"/>
        </w:rPr>
        <w:t>47,916</w:t>
      </w:r>
      <w:r w:rsidR="00AE6BD9" w:rsidRPr="00AF4888">
        <w:rPr>
          <w:sz w:val="22"/>
          <w:szCs w:val="22"/>
        </w:rPr>
        <w:t xml:space="preserve">), </w:t>
      </w:r>
      <w:r w:rsidR="000761D5" w:rsidRPr="00AF4888">
        <w:rPr>
          <w:sz w:val="22"/>
          <w:szCs w:val="22"/>
        </w:rPr>
        <w:t>India (28,451), Russian Federation (18,901), Switzerland (14,455</w:t>
      </w:r>
      <w:r w:rsidR="00A1512D" w:rsidRPr="00AF4888">
        <w:rPr>
          <w:sz w:val="22"/>
          <w:szCs w:val="22"/>
        </w:rPr>
        <w:t>)</w:t>
      </w:r>
      <w:r w:rsidR="000761D5" w:rsidRPr="00AF4888">
        <w:rPr>
          <w:sz w:val="22"/>
          <w:szCs w:val="22"/>
        </w:rPr>
        <w:t xml:space="preserve"> and Italy (12,428)</w:t>
      </w:r>
      <w:r w:rsidR="00A1512D" w:rsidRPr="00AF4888">
        <w:rPr>
          <w:sz w:val="22"/>
          <w:szCs w:val="22"/>
        </w:rPr>
        <w:t xml:space="preserve"> </w:t>
      </w:r>
      <w:r w:rsidR="001D5CAD" w:rsidRPr="00AF4888">
        <w:rPr>
          <w:sz w:val="22"/>
          <w:szCs w:val="22"/>
        </w:rPr>
        <w:t>(Table 5)</w:t>
      </w:r>
      <w:r w:rsidR="00786215" w:rsidRPr="00AF4888">
        <w:rPr>
          <w:sz w:val="22"/>
          <w:szCs w:val="22"/>
        </w:rPr>
        <w:t>.</w:t>
      </w:r>
    </w:p>
    <w:p w14:paraId="1893F265" w14:textId="77777777" w:rsidR="00680178" w:rsidRDefault="00680178" w:rsidP="00C85755">
      <w:pPr>
        <w:tabs>
          <w:tab w:val="left" w:pos="450"/>
        </w:tabs>
        <w:spacing w:line="276" w:lineRule="auto"/>
        <w:rPr>
          <w:sz w:val="22"/>
          <w:szCs w:val="22"/>
        </w:rPr>
      </w:pPr>
    </w:p>
    <w:p w14:paraId="7EC6D4B2" w14:textId="033320F5" w:rsidR="00680178" w:rsidRDefault="00680178" w:rsidP="00680178">
      <w:pPr>
        <w:spacing w:line="276" w:lineRule="auto"/>
        <w:jc w:val="center"/>
        <w:rPr>
          <w:b/>
          <w:sz w:val="22"/>
          <w:szCs w:val="22"/>
        </w:rPr>
      </w:pPr>
      <w:r w:rsidRPr="000E60D3">
        <w:rPr>
          <w:b/>
          <w:sz w:val="22"/>
          <w:szCs w:val="22"/>
        </w:rPr>
        <w:t>Figure</w:t>
      </w:r>
      <w:r>
        <w:rPr>
          <w:b/>
          <w:sz w:val="22"/>
          <w:szCs w:val="22"/>
        </w:rPr>
        <w:t xml:space="preserve"> </w:t>
      </w:r>
      <w:r w:rsidR="007949D5">
        <w:rPr>
          <w:b/>
          <w:sz w:val="22"/>
          <w:szCs w:val="22"/>
        </w:rPr>
        <w:t>2</w:t>
      </w:r>
      <w:r w:rsidRPr="000E60D3">
        <w:rPr>
          <w:b/>
          <w:sz w:val="22"/>
          <w:szCs w:val="22"/>
        </w:rPr>
        <w:t xml:space="preserve"> </w:t>
      </w:r>
      <w:r>
        <w:rPr>
          <w:b/>
          <w:sz w:val="22"/>
          <w:szCs w:val="22"/>
        </w:rPr>
        <w:t>–</w:t>
      </w:r>
      <w:r w:rsidRPr="000E60D3">
        <w:rPr>
          <w:b/>
          <w:sz w:val="22"/>
          <w:szCs w:val="22"/>
        </w:rPr>
        <w:t xml:space="preserve"> </w:t>
      </w:r>
      <w:r w:rsidR="00AE5733">
        <w:rPr>
          <w:b/>
          <w:sz w:val="22"/>
          <w:szCs w:val="22"/>
        </w:rPr>
        <w:t>Main c</w:t>
      </w:r>
      <w:r>
        <w:rPr>
          <w:b/>
          <w:sz w:val="22"/>
          <w:szCs w:val="22"/>
        </w:rPr>
        <w:t>hanges in t</w:t>
      </w:r>
      <w:r w:rsidRPr="000E60D3">
        <w:rPr>
          <w:b/>
          <w:sz w:val="22"/>
          <w:szCs w:val="22"/>
        </w:rPr>
        <w:t xml:space="preserve">ourist arrivals </w:t>
      </w:r>
      <w:r w:rsidR="00A93F74">
        <w:rPr>
          <w:b/>
          <w:sz w:val="22"/>
          <w:szCs w:val="22"/>
        </w:rPr>
        <w:t xml:space="preserve">by air and </w:t>
      </w:r>
      <w:r w:rsidR="00AE5733">
        <w:rPr>
          <w:b/>
          <w:sz w:val="22"/>
          <w:szCs w:val="22"/>
        </w:rPr>
        <w:t>selected country of residence</w:t>
      </w:r>
      <w:r>
        <w:rPr>
          <w:b/>
          <w:sz w:val="22"/>
          <w:szCs w:val="22"/>
        </w:rPr>
        <w:t>,</w:t>
      </w:r>
    </w:p>
    <w:p w14:paraId="2CDA9FDC" w14:textId="40927022" w:rsidR="00680178" w:rsidRDefault="00B30AF2" w:rsidP="00E13764">
      <w:pPr>
        <w:tabs>
          <w:tab w:val="left" w:pos="450"/>
        </w:tabs>
        <w:spacing w:line="276" w:lineRule="auto"/>
        <w:jc w:val="center"/>
        <w:rPr>
          <w:sz w:val="22"/>
          <w:szCs w:val="22"/>
        </w:rPr>
      </w:pPr>
      <w:r>
        <w:rPr>
          <w:b/>
          <w:sz w:val="22"/>
          <w:szCs w:val="22"/>
        </w:rPr>
        <w:t>1</w:t>
      </w:r>
      <w:r w:rsidRPr="00B30AF2">
        <w:rPr>
          <w:b/>
          <w:sz w:val="22"/>
          <w:szCs w:val="22"/>
          <w:vertAlign w:val="superscript"/>
        </w:rPr>
        <w:t>st</w:t>
      </w:r>
      <w:r>
        <w:rPr>
          <w:b/>
          <w:sz w:val="22"/>
          <w:szCs w:val="22"/>
        </w:rPr>
        <w:t xml:space="preserve"> </w:t>
      </w:r>
      <w:r w:rsidR="00090526" w:rsidRPr="00782D64">
        <w:rPr>
          <w:b/>
          <w:sz w:val="22"/>
          <w:szCs w:val="22"/>
        </w:rPr>
        <w:t>Semester</w:t>
      </w:r>
      <w:r>
        <w:rPr>
          <w:b/>
          <w:sz w:val="22"/>
          <w:szCs w:val="22"/>
        </w:rPr>
        <w:t xml:space="preserve"> </w:t>
      </w:r>
      <w:r w:rsidR="00680178" w:rsidRPr="000E60D3">
        <w:rPr>
          <w:b/>
          <w:sz w:val="22"/>
          <w:szCs w:val="22"/>
        </w:rPr>
        <w:t>20</w:t>
      </w:r>
      <w:r w:rsidR="00680178">
        <w:rPr>
          <w:b/>
          <w:sz w:val="22"/>
          <w:szCs w:val="22"/>
        </w:rPr>
        <w:t>2</w:t>
      </w:r>
      <w:r>
        <w:rPr>
          <w:b/>
          <w:sz w:val="22"/>
          <w:szCs w:val="22"/>
        </w:rPr>
        <w:t>4</w:t>
      </w:r>
      <w:r w:rsidR="00680178">
        <w:rPr>
          <w:b/>
          <w:sz w:val="22"/>
          <w:szCs w:val="22"/>
        </w:rPr>
        <w:t xml:space="preserve"> compared </w:t>
      </w:r>
      <w:r w:rsidR="00AA7483">
        <w:rPr>
          <w:b/>
          <w:sz w:val="22"/>
          <w:szCs w:val="22"/>
        </w:rPr>
        <w:t xml:space="preserve">to </w:t>
      </w:r>
      <w:r>
        <w:rPr>
          <w:b/>
          <w:sz w:val="22"/>
          <w:szCs w:val="22"/>
        </w:rPr>
        <w:t>1</w:t>
      </w:r>
      <w:r w:rsidRPr="00B30AF2">
        <w:rPr>
          <w:b/>
          <w:sz w:val="22"/>
          <w:szCs w:val="22"/>
          <w:vertAlign w:val="superscript"/>
        </w:rPr>
        <w:t>st</w:t>
      </w:r>
      <w:r>
        <w:rPr>
          <w:b/>
          <w:sz w:val="22"/>
          <w:szCs w:val="22"/>
        </w:rPr>
        <w:t xml:space="preserve"> </w:t>
      </w:r>
      <w:r w:rsidR="00090526" w:rsidRPr="00782D64">
        <w:rPr>
          <w:b/>
          <w:sz w:val="22"/>
          <w:szCs w:val="22"/>
        </w:rPr>
        <w:t>Semester</w:t>
      </w:r>
      <w:r>
        <w:rPr>
          <w:b/>
          <w:sz w:val="22"/>
          <w:szCs w:val="22"/>
        </w:rPr>
        <w:t xml:space="preserve"> </w:t>
      </w:r>
      <w:r w:rsidR="00680178">
        <w:rPr>
          <w:b/>
          <w:sz w:val="22"/>
          <w:szCs w:val="22"/>
        </w:rPr>
        <w:t>202</w:t>
      </w:r>
      <w:r>
        <w:rPr>
          <w:b/>
          <w:sz w:val="22"/>
          <w:szCs w:val="22"/>
        </w:rPr>
        <w:t>3</w:t>
      </w:r>
    </w:p>
    <w:p w14:paraId="4D865FC2" w14:textId="156C85BE" w:rsidR="005B49F8" w:rsidRDefault="000761D5" w:rsidP="00680178">
      <w:pPr>
        <w:tabs>
          <w:tab w:val="left" w:pos="450"/>
        </w:tabs>
        <w:spacing w:line="276" w:lineRule="auto"/>
        <w:jc w:val="both"/>
        <w:rPr>
          <w:sz w:val="22"/>
          <w:szCs w:val="22"/>
        </w:rPr>
      </w:pPr>
      <w:r w:rsidRPr="000761D5">
        <w:rPr>
          <w:noProof/>
          <w:lang w:val="en-GB" w:eastAsia="en-GB" w:bidi="hi-IN"/>
        </w:rPr>
        <w:drawing>
          <wp:inline distT="0" distB="0" distL="0" distR="0" wp14:anchorId="05B67888" wp14:editId="7E75A5FE">
            <wp:extent cx="5886450" cy="26508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0" cy="2650818"/>
                    </a:xfrm>
                    <a:prstGeom prst="rect">
                      <a:avLst/>
                    </a:prstGeom>
                    <a:noFill/>
                    <a:ln>
                      <a:noFill/>
                    </a:ln>
                  </pic:spPr>
                </pic:pic>
              </a:graphicData>
            </a:graphic>
          </wp:inline>
        </w:drawing>
      </w:r>
      <w:r w:rsidR="00D5259E">
        <w:rPr>
          <w:sz w:val="22"/>
          <w:szCs w:val="22"/>
        </w:rPr>
        <w:br/>
      </w:r>
    </w:p>
    <w:p w14:paraId="5A3383AD" w14:textId="5BC27DCD" w:rsidR="00786435" w:rsidRPr="001E1DE8" w:rsidRDefault="00570C35" w:rsidP="00680178">
      <w:pPr>
        <w:tabs>
          <w:tab w:val="left" w:pos="450"/>
        </w:tabs>
        <w:spacing w:line="276" w:lineRule="auto"/>
        <w:jc w:val="both"/>
        <w:rPr>
          <w:sz w:val="22"/>
          <w:szCs w:val="22"/>
        </w:rPr>
      </w:pPr>
      <w:r w:rsidRPr="001E1DE8">
        <w:rPr>
          <w:sz w:val="22"/>
          <w:szCs w:val="22"/>
        </w:rPr>
        <w:t xml:space="preserve">Compared to </w:t>
      </w:r>
      <w:r w:rsidR="00736F67" w:rsidRPr="001E1DE8">
        <w:rPr>
          <w:sz w:val="22"/>
          <w:szCs w:val="22"/>
        </w:rPr>
        <w:t xml:space="preserve">first </w:t>
      </w:r>
      <w:r w:rsidR="00090526" w:rsidRPr="001E1DE8">
        <w:rPr>
          <w:sz w:val="22"/>
          <w:szCs w:val="22"/>
        </w:rPr>
        <w:t>semester</w:t>
      </w:r>
      <w:r w:rsidR="00736F67" w:rsidRPr="001E1DE8">
        <w:rPr>
          <w:sz w:val="22"/>
          <w:szCs w:val="22"/>
        </w:rPr>
        <w:t xml:space="preserve"> of </w:t>
      </w:r>
      <w:r w:rsidRPr="001E1DE8">
        <w:rPr>
          <w:sz w:val="22"/>
          <w:szCs w:val="22"/>
        </w:rPr>
        <w:t>202</w:t>
      </w:r>
      <w:r w:rsidR="00736F67" w:rsidRPr="001E1DE8">
        <w:rPr>
          <w:sz w:val="22"/>
          <w:szCs w:val="22"/>
        </w:rPr>
        <w:t>3</w:t>
      </w:r>
      <w:r w:rsidRPr="001E1DE8">
        <w:rPr>
          <w:sz w:val="22"/>
          <w:szCs w:val="22"/>
        </w:rPr>
        <w:t>, tourist arrivals</w:t>
      </w:r>
      <w:r w:rsidR="001A071B" w:rsidRPr="001E1DE8">
        <w:rPr>
          <w:sz w:val="22"/>
          <w:szCs w:val="22"/>
        </w:rPr>
        <w:t xml:space="preserve"> by air</w:t>
      </w:r>
      <w:r w:rsidRPr="001E1DE8">
        <w:rPr>
          <w:sz w:val="22"/>
          <w:szCs w:val="22"/>
        </w:rPr>
        <w:t xml:space="preserve"> from </w:t>
      </w:r>
      <w:r w:rsidR="00680178" w:rsidRPr="001E1DE8">
        <w:rPr>
          <w:sz w:val="22"/>
          <w:szCs w:val="22"/>
        </w:rPr>
        <w:t xml:space="preserve">France, our top tourist generating </w:t>
      </w:r>
      <w:r w:rsidR="00E76393" w:rsidRPr="001E1DE8">
        <w:rPr>
          <w:sz w:val="22"/>
          <w:szCs w:val="22"/>
        </w:rPr>
        <w:t>country, increase</w:t>
      </w:r>
      <w:r w:rsidRPr="001E1DE8">
        <w:rPr>
          <w:sz w:val="22"/>
          <w:szCs w:val="22"/>
        </w:rPr>
        <w:t>d</w:t>
      </w:r>
      <w:r w:rsidR="00E76393" w:rsidRPr="001E1DE8">
        <w:rPr>
          <w:sz w:val="22"/>
          <w:szCs w:val="22"/>
        </w:rPr>
        <w:t xml:space="preserve"> </w:t>
      </w:r>
      <w:r w:rsidRPr="001E1DE8">
        <w:rPr>
          <w:sz w:val="22"/>
          <w:szCs w:val="22"/>
        </w:rPr>
        <w:t>by</w:t>
      </w:r>
      <w:r w:rsidR="00D4107F" w:rsidRPr="001E1DE8">
        <w:rPr>
          <w:sz w:val="22"/>
          <w:szCs w:val="22"/>
        </w:rPr>
        <w:t xml:space="preserve"> </w:t>
      </w:r>
      <w:r w:rsidR="00BE4E71" w:rsidRPr="001E1DE8">
        <w:rPr>
          <w:sz w:val="22"/>
          <w:szCs w:val="22"/>
        </w:rPr>
        <w:t>8,939</w:t>
      </w:r>
      <w:r w:rsidR="00680178" w:rsidRPr="001E1DE8">
        <w:rPr>
          <w:sz w:val="22"/>
          <w:szCs w:val="22"/>
        </w:rPr>
        <w:t xml:space="preserve"> </w:t>
      </w:r>
      <w:r w:rsidRPr="001E1DE8">
        <w:rPr>
          <w:sz w:val="22"/>
          <w:szCs w:val="22"/>
        </w:rPr>
        <w:t xml:space="preserve">from </w:t>
      </w:r>
      <w:r w:rsidR="00BC7BB4">
        <w:rPr>
          <w:sz w:val="22"/>
          <w:szCs w:val="22"/>
        </w:rPr>
        <w:t>146,</w:t>
      </w:r>
      <w:r w:rsidR="00BE4E71" w:rsidRPr="001E1DE8">
        <w:rPr>
          <w:sz w:val="22"/>
          <w:szCs w:val="22"/>
        </w:rPr>
        <w:t>998</w:t>
      </w:r>
      <w:r w:rsidRPr="001E1DE8">
        <w:rPr>
          <w:sz w:val="22"/>
          <w:szCs w:val="22"/>
        </w:rPr>
        <w:t xml:space="preserve"> to </w:t>
      </w:r>
      <w:r w:rsidR="00BE4E71" w:rsidRPr="001E1DE8">
        <w:rPr>
          <w:sz w:val="22"/>
          <w:szCs w:val="22"/>
        </w:rPr>
        <w:t>155,937</w:t>
      </w:r>
      <w:r w:rsidR="00680178" w:rsidRPr="001E1DE8">
        <w:rPr>
          <w:sz w:val="22"/>
          <w:szCs w:val="22"/>
        </w:rPr>
        <w:t>. Increase</w:t>
      </w:r>
      <w:r w:rsidR="00394E07" w:rsidRPr="001E1DE8">
        <w:rPr>
          <w:sz w:val="22"/>
          <w:szCs w:val="22"/>
        </w:rPr>
        <w:t>s</w:t>
      </w:r>
      <w:r w:rsidR="00680178" w:rsidRPr="001E1DE8">
        <w:rPr>
          <w:sz w:val="22"/>
          <w:szCs w:val="22"/>
        </w:rPr>
        <w:t xml:space="preserve"> in tourist </w:t>
      </w:r>
      <w:r w:rsidR="00786435" w:rsidRPr="001E1DE8">
        <w:rPr>
          <w:sz w:val="22"/>
          <w:szCs w:val="22"/>
        </w:rPr>
        <w:t>arrivals wer</w:t>
      </w:r>
      <w:r w:rsidR="008E33EE" w:rsidRPr="001E1DE8">
        <w:rPr>
          <w:sz w:val="22"/>
          <w:szCs w:val="22"/>
        </w:rPr>
        <w:t>e also observed in the other selected</w:t>
      </w:r>
      <w:r w:rsidR="00786435" w:rsidRPr="001E1DE8">
        <w:rPr>
          <w:sz w:val="22"/>
          <w:szCs w:val="22"/>
        </w:rPr>
        <w:t xml:space="preserve"> markets as follows:</w:t>
      </w:r>
    </w:p>
    <w:p w14:paraId="054F6C00" w14:textId="1D5B32AE" w:rsidR="00680178" w:rsidRDefault="00BE4E71" w:rsidP="00680178">
      <w:pPr>
        <w:tabs>
          <w:tab w:val="left" w:pos="450"/>
        </w:tabs>
        <w:spacing w:line="276" w:lineRule="auto"/>
        <w:jc w:val="both"/>
        <w:rPr>
          <w:sz w:val="22"/>
          <w:szCs w:val="22"/>
        </w:rPr>
      </w:pPr>
      <w:r w:rsidRPr="001E1DE8">
        <w:rPr>
          <w:sz w:val="22"/>
          <w:szCs w:val="22"/>
        </w:rPr>
        <w:t>Russian Federation (+10,799</w:t>
      </w:r>
      <w:r w:rsidR="001A071B" w:rsidRPr="001E1DE8">
        <w:rPr>
          <w:sz w:val="22"/>
          <w:szCs w:val="22"/>
        </w:rPr>
        <w:t xml:space="preserve">), </w:t>
      </w:r>
      <w:r w:rsidRPr="001E1DE8">
        <w:rPr>
          <w:sz w:val="22"/>
          <w:szCs w:val="22"/>
        </w:rPr>
        <w:t>United Kingdom (+3,447), Republic of South Africa (+2,300</w:t>
      </w:r>
      <w:r w:rsidR="00695A50" w:rsidRPr="001E1DE8">
        <w:rPr>
          <w:sz w:val="22"/>
          <w:szCs w:val="22"/>
        </w:rPr>
        <w:t xml:space="preserve">), </w:t>
      </w:r>
      <w:r w:rsidRPr="001E1DE8">
        <w:rPr>
          <w:sz w:val="22"/>
          <w:szCs w:val="22"/>
        </w:rPr>
        <w:t>Reunion Island (+1,716), India (+1,067</w:t>
      </w:r>
      <w:r w:rsidR="00A237B9">
        <w:rPr>
          <w:sz w:val="22"/>
          <w:szCs w:val="22"/>
        </w:rPr>
        <w:t>) and</w:t>
      </w:r>
      <w:r w:rsidR="001A6E23" w:rsidRPr="001E1DE8">
        <w:rPr>
          <w:sz w:val="22"/>
          <w:szCs w:val="22"/>
        </w:rPr>
        <w:t xml:space="preserve"> </w:t>
      </w:r>
      <w:r w:rsidRPr="001E1DE8">
        <w:rPr>
          <w:sz w:val="22"/>
          <w:szCs w:val="22"/>
        </w:rPr>
        <w:t>Switzerland (+443</w:t>
      </w:r>
      <w:r w:rsidR="001A071B" w:rsidRPr="001E1DE8">
        <w:rPr>
          <w:sz w:val="22"/>
          <w:szCs w:val="22"/>
        </w:rPr>
        <w:t>)</w:t>
      </w:r>
      <w:r w:rsidR="003425CC" w:rsidRPr="001E1DE8">
        <w:rPr>
          <w:sz w:val="22"/>
          <w:szCs w:val="22"/>
        </w:rPr>
        <w:t>.</w:t>
      </w:r>
      <w:r w:rsidR="00ED5D35">
        <w:rPr>
          <w:sz w:val="22"/>
          <w:szCs w:val="22"/>
        </w:rPr>
        <w:t xml:space="preserve"> </w:t>
      </w:r>
    </w:p>
    <w:p w14:paraId="52EF01E8" w14:textId="761EB5B5" w:rsidR="00415FE6" w:rsidRDefault="00415FE6" w:rsidP="00621A31">
      <w:pPr>
        <w:tabs>
          <w:tab w:val="left" w:pos="450"/>
        </w:tabs>
        <w:spacing w:line="276" w:lineRule="auto"/>
        <w:rPr>
          <w:b/>
          <w:sz w:val="22"/>
          <w:szCs w:val="22"/>
        </w:rPr>
      </w:pPr>
    </w:p>
    <w:p w14:paraId="36290D2E" w14:textId="77777777" w:rsidR="00680178" w:rsidRDefault="00680178" w:rsidP="00037B10">
      <w:pPr>
        <w:spacing w:line="276" w:lineRule="auto"/>
        <w:ind w:left="720" w:firstLine="720"/>
        <w:jc w:val="center"/>
        <w:rPr>
          <w:b/>
          <w:sz w:val="22"/>
          <w:szCs w:val="22"/>
        </w:rPr>
      </w:pPr>
    </w:p>
    <w:p w14:paraId="5FEB66C4" w14:textId="77777777" w:rsidR="007949D5" w:rsidRDefault="007949D5" w:rsidP="00037B10">
      <w:pPr>
        <w:spacing w:line="276" w:lineRule="auto"/>
        <w:ind w:left="720" w:firstLine="720"/>
        <w:jc w:val="center"/>
        <w:rPr>
          <w:b/>
          <w:sz w:val="22"/>
          <w:szCs w:val="22"/>
        </w:rPr>
      </w:pPr>
    </w:p>
    <w:p w14:paraId="64D24ADD" w14:textId="6C614F3D" w:rsidR="007949D5" w:rsidRDefault="007949D5" w:rsidP="00037B10">
      <w:pPr>
        <w:spacing w:line="276" w:lineRule="auto"/>
        <w:ind w:left="720" w:firstLine="720"/>
        <w:jc w:val="center"/>
        <w:rPr>
          <w:b/>
          <w:sz w:val="22"/>
          <w:szCs w:val="22"/>
        </w:rPr>
      </w:pPr>
    </w:p>
    <w:p w14:paraId="6C29D5F0" w14:textId="057361F6" w:rsidR="001B34AA" w:rsidRDefault="001B34AA" w:rsidP="00037B10">
      <w:pPr>
        <w:spacing w:line="276" w:lineRule="auto"/>
        <w:ind w:left="720" w:firstLine="720"/>
        <w:jc w:val="center"/>
        <w:rPr>
          <w:b/>
          <w:sz w:val="22"/>
          <w:szCs w:val="22"/>
        </w:rPr>
      </w:pPr>
    </w:p>
    <w:p w14:paraId="0699FAA8" w14:textId="7642EE7C" w:rsidR="001B34AA" w:rsidRDefault="001B34AA" w:rsidP="00037B10">
      <w:pPr>
        <w:spacing w:line="276" w:lineRule="auto"/>
        <w:ind w:left="720" w:firstLine="720"/>
        <w:jc w:val="center"/>
        <w:rPr>
          <w:b/>
          <w:sz w:val="22"/>
          <w:szCs w:val="22"/>
        </w:rPr>
      </w:pPr>
    </w:p>
    <w:p w14:paraId="728EDC12" w14:textId="77777777" w:rsidR="007949D5" w:rsidRDefault="007949D5" w:rsidP="00037B10">
      <w:pPr>
        <w:spacing w:line="276" w:lineRule="auto"/>
        <w:ind w:left="720" w:firstLine="720"/>
        <w:jc w:val="center"/>
        <w:rPr>
          <w:b/>
          <w:sz w:val="22"/>
          <w:szCs w:val="22"/>
        </w:rPr>
      </w:pPr>
    </w:p>
    <w:p w14:paraId="6D9D8BEF" w14:textId="77777777" w:rsidR="007949D5" w:rsidRDefault="007949D5" w:rsidP="00037B10">
      <w:pPr>
        <w:spacing w:line="276" w:lineRule="auto"/>
        <w:ind w:left="720" w:firstLine="720"/>
        <w:jc w:val="center"/>
        <w:rPr>
          <w:b/>
          <w:sz w:val="22"/>
          <w:szCs w:val="22"/>
        </w:rPr>
      </w:pPr>
    </w:p>
    <w:p w14:paraId="26295AD1" w14:textId="49314317" w:rsidR="00C10AA4" w:rsidRPr="00384FB9" w:rsidRDefault="00EB6750" w:rsidP="00344A4F">
      <w:pPr>
        <w:numPr>
          <w:ilvl w:val="1"/>
          <w:numId w:val="14"/>
        </w:numPr>
        <w:tabs>
          <w:tab w:val="left" w:pos="450"/>
        </w:tabs>
        <w:spacing w:line="276" w:lineRule="auto"/>
        <w:ind w:left="450" w:hanging="450"/>
        <w:jc w:val="both"/>
        <w:rPr>
          <w:b/>
          <w:sz w:val="22"/>
          <w:szCs w:val="22"/>
        </w:rPr>
      </w:pPr>
      <w:r w:rsidRPr="00384FB9">
        <w:rPr>
          <w:b/>
          <w:sz w:val="22"/>
          <w:szCs w:val="22"/>
        </w:rPr>
        <w:t>T</w:t>
      </w:r>
      <w:r w:rsidR="00C10AA4" w:rsidRPr="00384FB9">
        <w:rPr>
          <w:b/>
          <w:sz w:val="22"/>
          <w:szCs w:val="22"/>
        </w:rPr>
        <w:t>ou</w:t>
      </w:r>
      <w:r w:rsidR="0077508C" w:rsidRPr="00384FB9">
        <w:rPr>
          <w:b/>
          <w:sz w:val="22"/>
          <w:szCs w:val="22"/>
        </w:rPr>
        <w:t xml:space="preserve">rist arrivals by </w:t>
      </w:r>
      <w:r w:rsidR="00736F67">
        <w:rPr>
          <w:b/>
          <w:sz w:val="22"/>
          <w:szCs w:val="22"/>
        </w:rPr>
        <w:t xml:space="preserve">air and </w:t>
      </w:r>
      <w:r w:rsidR="0077508C" w:rsidRPr="00384FB9">
        <w:rPr>
          <w:b/>
          <w:sz w:val="22"/>
          <w:szCs w:val="22"/>
        </w:rPr>
        <w:t>age</w:t>
      </w:r>
      <w:r w:rsidR="00736F67">
        <w:rPr>
          <w:b/>
          <w:sz w:val="22"/>
          <w:szCs w:val="22"/>
        </w:rPr>
        <w:t xml:space="preserve"> group</w:t>
      </w:r>
    </w:p>
    <w:p w14:paraId="693D4920" w14:textId="77777777" w:rsidR="00A81E14" w:rsidRPr="00A81E14" w:rsidRDefault="00A81E14" w:rsidP="00A81E14">
      <w:pPr>
        <w:tabs>
          <w:tab w:val="left" w:pos="450"/>
        </w:tabs>
        <w:spacing w:line="276" w:lineRule="auto"/>
        <w:ind w:left="450"/>
        <w:jc w:val="both"/>
        <w:rPr>
          <w:b/>
          <w:sz w:val="6"/>
          <w:szCs w:val="6"/>
        </w:rPr>
      </w:pPr>
    </w:p>
    <w:p w14:paraId="1B8DD91F" w14:textId="669CC681" w:rsidR="00894769" w:rsidRDefault="00894769" w:rsidP="00894769">
      <w:pPr>
        <w:spacing w:line="276" w:lineRule="auto"/>
        <w:jc w:val="both"/>
        <w:rPr>
          <w:sz w:val="22"/>
          <w:szCs w:val="22"/>
        </w:rPr>
      </w:pPr>
      <w:r w:rsidRPr="000E60D3">
        <w:rPr>
          <w:sz w:val="22"/>
          <w:szCs w:val="22"/>
        </w:rPr>
        <w:t xml:space="preserve">During the </w:t>
      </w:r>
      <w:r w:rsidR="004B2923">
        <w:rPr>
          <w:sz w:val="22"/>
          <w:szCs w:val="22"/>
        </w:rPr>
        <w:t>period under review</w:t>
      </w:r>
      <w:r w:rsidR="00934D0C">
        <w:rPr>
          <w:sz w:val="22"/>
          <w:szCs w:val="22"/>
        </w:rPr>
        <w:t xml:space="preserve">, the number of tourists </w:t>
      </w:r>
      <w:r w:rsidR="007B2A0A">
        <w:rPr>
          <w:sz w:val="22"/>
          <w:szCs w:val="22"/>
        </w:rPr>
        <w:t>aged 60</w:t>
      </w:r>
      <w:r w:rsidR="00BD506B">
        <w:rPr>
          <w:sz w:val="22"/>
          <w:szCs w:val="22"/>
        </w:rPr>
        <w:t xml:space="preserve"> years</w:t>
      </w:r>
      <w:r w:rsidR="007B2A0A">
        <w:rPr>
          <w:sz w:val="22"/>
          <w:szCs w:val="22"/>
        </w:rPr>
        <w:t xml:space="preserve"> and above</w:t>
      </w:r>
      <w:r w:rsidR="00BD506B">
        <w:rPr>
          <w:sz w:val="22"/>
          <w:szCs w:val="22"/>
        </w:rPr>
        <w:t xml:space="preserve"> was </w:t>
      </w:r>
      <w:r w:rsidR="00561B30">
        <w:rPr>
          <w:sz w:val="22"/>
          <w:szCs w:val="22"/>
        </w:rPr>
        <w:t>105,874</w:t>
      </w:r>
      <w:r w:rsidRPr="000E60D3">
        <w:rPr>
          <w:sz w:val="22"/>
          <w:szCs w:val="22"/>
        </w:rPr>
        <w:t xml:space="preserve"> representing </w:t>
      </w:r>
      <w:r w:rsidR="007B2A0A" w:rsidRPr="00934D0C">
        <w:rPr>
          <w:sz w:val="22"/>
          <w:szCs w:val="22"/>
        </w:rPr>
        <w:t>1</w:t>
      </w:r>
      <w:r w:rsidR="00561B30">
        <w:rPr>
          <w:sz w:val="22"/>
          <w:szCs w:val="22"/>
        </w:rPr>
        <w:t>6.9</w:t>
      </w:r>
      <w:r w:rsidRPr="00934D0C">
        <w:rPr>
          <w:sz w:val="22"/>
          <w:szCs w:val="22"/>
        </w:rPr>
        <w:t>%</w:t>
      </w:r>
      <w:r w:rsidRPr="000E60D3">
        <w:rPr>
          <w:sz w:val="22"/>
          <w:szCs w:val="22"/>
        </w:rPr>
        <w:t xml:space="preserve"> of tourist </w:t>
      </w:r>
      <w:r w:rsidRPr="00A67F72">
        <w:rPr>
          <w:sz w:val="22"/>
          <w:szCs w:val="22"/>
        </w:rPr>
        <w:t>arrival</w:t>
      </w:r>
      <w:r w:rsidR="00CF0346">
        <w:rPr>
          <w:sz w:val="22"/>
          <w:szCs w:val="22"/>
        </w:rPr>
        <w:t>s</w:t>
      </w:r>
      <w:r w:rsidR="00D57EB6">
        <w:rPr>
          <w:sz w:val="22"/>
          <w:szCs w:val="22"/>
        </w:rPr>
        <w:t xml:space="preserve"> by air </w:t>
      </w:r>
      <w:r w:rsidR="001B0F43" w:rsidRPr="000E60D3">
        <w:rPr>
          <w:sz w:val="22"/>
          <w:szCs w:val="22"/>
        </w:rPr>
        <w:t>(Table 6</w:t>
      </w:r>
      <w:r w:rsidR="007B2A0A">
        <w:rPr>
          <w:sz w:val="22"/>
          <w:szCs w:val="22"/>
        </w:rPr>
        <w:t>b</w:t>
      </w:r>
      <w:r w:rsidR="0064246F" w:rsidRPr="000E60D3">
        <w:rPr>
          <w:sz w:val="22"/>
          <w:szCs w:val="22"/>
        </w:rPr>
        <w:t>).</w:t>
      </w:r>
    </w:p>
    <w:p w14:paraId="493B5BA1" w14:textId="77777777" w:rsidR="001C7253" w:rsidRDefault="001C7253" w:rsidP="00894769">
      <w:pPr>
        <w:spacing w:line="276" w:lineRule="auto"/>
        <w:jc w:val="both"/>
        <w:rPr>
          <w:sz w:val="22"/>
          <w:szCs w:val="22"/>
        </w:rPr>
      </w:pPr>
    </w:p>
    <w:p w14:paraId="2BCF41E5" w14:textId="77777777" w:rsidR="00E74C35" w:rsidRDefault="00E74C35" w:rsidP="00894769">
      <w:pPr>
        <w:spacing w:line="276" w:lineRule="auto"/>
        <w:jc w:val="both"/>
        <w:rPr>
          <w:sz w:val="22"/>
          <w:szCs w:val="22"/>
        </w:rPr>
      </w:pPr>
    </w:p>
    <w:p w14:paraId="491FBA8B" w14:textId="78ACD74A" w:rsidR="00E74C35" w:rsidRDefault="00E74C35" w:rsidP="00D57EB6">
      <w:pPr>
        <w:spacing w:line="276" w:lineRule="auto"/>
        <w:ind w:left="720" w:firstLine="720"/>
        <w:rPr>
          <w:sz w:val="22"/>
          <w:szCs w:val="22"/>
        </w:rPr>
      </w:pPr>
      <w:r w:rsidRPr="000E60D3">
        <w:rPr>
          <w:b/>
          <w:sz w:val="22"/>
          <w:szCs w:val="22"/>
        </w:rPr>
        <w:t xml:space="preserve">Figure </w:t>
      </w:r>
      <w:r w:rsidR="00BF11F0">
        <w:rPr>
          <w:b/>
          <w:sz w:val="22"/>
          <w:szCs w:val="22"/>
        </w:rPr>
        <w:t>3</w:t>
      </w:r>
      <w:r w:rsidRPr="000E60D3">
        <w:rPr>
          <w:b/>
          <w:sz w:val="22"/>
          <w:szCs w:val="22"/>
        </w:rPr>
        <w:t xml:space="preserve"> - Tourist arrivals by </w:t>
      </w:r>
      <w:r w:rsidR="00D57EB6">
        <w:rPr>
          <w:b/>
          <w:sz w:val="22"/>
          <w:szCs w:val="22"/>
        </w:rPr>
        <w:t xml:space="preserve">air and </w:t>
      </w:r>
      <w:r w:rsidRPr="000E60D3">
        <w:rPr>
          <w:b/>
          <w:sz w:val="22"/>
          <w:szCs w:val="22"/>
        </w:rPr>
        <w:t>age</w:t>
      </w:r>
      <w:r w:rsidR="00580999">
        <w:rPr>
          <w:b/>
          <w:sz w:val="22"/>
          <w:szCs w:val="22"/>
        </w:rPr>
        <w:t xml:space="preserve"> group</w:t>
      </w:r>
      <w:r w:rsidRPr="000E60D3">
        <w:rPr>
          <w:b/>
          <w:sz w:val="22"/>
          <w:szCs w:val="22"/>
        </w:rPr>
        <w:t>,</w:t>
      </w:r>
      <w:r>
        <w:rPr>
          <w:b/>
          <w:sz w:val="22"/>
          <w:szCs w:val="22"/>
        </w:rPr>
        <w:t xml:space="preserve"> </w:t>
      </w:r>
      <w:r w:rsidR="00D57EB6">
        <w:rPr>
          <w:b/>
          <w:sz w:val="22"/>
          <w:szCs w:val="22"/>
        </w:rPr>
        <w:t>1</w:t>
      </w:r>
      <w:r w:rsidR="00D57EB6" w:rsidRPr="00D57EB6">
        <w:rPr>
          <w:b/>
          <w:sz w:val="22"/>
          <w:szCs w:val="22"/>
          <w:vertAlign w:val="superscript"/>
        </w:rPr>
        <w:t>st</w:t>
      </w:r>
      <w:r w:rsidR="00D57EB6">
        <w:rPr>
          <w:b/>
          <w:sz w:val="22"/>
          <w:szCs w:val="22"/>
        </w:rPr>
        <w:t xml:space="preserve"> </w:t>
      </w:r>
      <w:r w:rsidR="00C3750B" w:rsidRPr="00782D64">
        <w:rPr>
          <w:b/>
          <w:sz w:val="22"/>
          <w:szCs w:val="22"/>
        </w:rPr>
        <w:t>Semester</w:t>
      </w:r>
      <w:r w:rsidR="00D57EB6">
        <w:rPr>
          <w:b/>
          <w:sz w:val="22"/>
          <w:szCs w:val="22"/>
        </w:rPr>
        <w:t xml:space="preserve"> </w:t>
      </w:r>
      <w:r w:rsidRPr="000E60D3">
        <w:rPr>
          <w:b/>
          <w:sz w:val="22"/>
          <w:szCs w:val="22"/>
        </w:rPr>
        <w:t>202</w:t>
      </w:r>
      <w:r w:rsidR="00D57EB6">
        <w:rPr>
          <w:b/>
          <w:sz w:val="22"/>
          <w:szCs w:val="22"/>
        </w:rPr>
        <w:t>4</w:t>
      </w:r>
    </w:p>
    <w:p w14:paraId="614443DB" w14:textId="7E83979C" w:rsidR="002247DD" w:rsidRDefault="00681BC6" w:rsidP="00681BC6">
      <w:pPr>
        <w:spacing w:line="276" w:lineRule="auto"/>
        <w:jc w:val="both"/>
        <w:rPr>
          <w:b/>
          <w:sz w:val="24"/>
          <w:szCs w:val="24"/>
        </w:rPr>
      </w:pPr>
      <w:r>
        <w:rPr>
          <w:b/>
          <w:sz w:val="24"/>
          <w:szCs w:val="24"/>
        </w:rPr>
        <w:t xml:space="preserve">  </w:t>
      </w:r>
      <w:r w:rsidR="007532A2" w:rsidRPr="007532A2">
        <w:rPr>
          <w:noProof/>
          <w:lang w:val="en-GB" w:eastAsia="en-GB" w:bidi="hi-IN"/>
        </w:rPr>
        <w:drawing>
          <wp:inline distT="0" distB="0" distL="0" distR="0" wp14:anchorId="4E61D76A" wp14:editId="7C0FC58B">
            <wp:extent cx="5886450" cy="26529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6450" cy="2652934"/>
                    </a:xfrm>
                    <a:prstGeom prst="rect">
                      <a:avLst/>
                    </a:prstGeom>
                    <a:noFill/>
                    <a:ln>
                      <a:noFill/>
                    </a:ln>
                  </pic:spPr>
                </pic:pic>
              </a:graphicData>
            </a:graphic>
          </wp:inline>
        </w:drawing>
      </w:r>
    </w:p>
    <w:p w14:paraId="12EC0ED7" w14:textId="0F8242FE" w:rsidR="00711F50" w:rsidRDefault="00711F50" w:rsidP="00681BC6">
      <w:pPr>
        <w:spacing w:line="276" w:lineRule="auto"/>
        <w:jc w:val="both"/>
        <w:rPr>
          <w:b/>
          <w:sz w:val="22"/>
          <w:szCs w:val="22"/>
        </w:rPr>
      </w:pPr>
    </w:p>
    <w:p w14:paraId="4E336770" w14:textId="77777777" w:rsidR="00BF11F0" w:rsidRDefault="00BF11F0" w:rsidP="00681BC6">
      <w:pPr>
        <w:spacing w:line="276" w:lineRule="auto"/>
        <w:jc w:val="both"/>
        <w:rPr>
          <w:b/>
          <w:sz w:val="22"/>
          <w:szCs w:val="22"/>
        </w:rPr>
      </w:pPr>
    </w:p>
    <w:p w14:paraId="0501FF43" w14:textId="6F0272F0" w:rsidR="00E910D2" w:rsidRDefault="00E910D2" w:rsidP="00344A4F">
      <w:pPr>
        <w:numPr>
          <w:ilvl w:val="1"/>
          <w:numId w:val="14"/>
        </w:numPr>
        <w:tabs>
          <w:tab w:val="left" w:pos="450"/>
        </w:tabs>
        <w:spacing w:line="276" w:lineRule="auto"/>
        <w:ind w:left="450" w:hanging="450"/>
        <w:jc w:val="both"/>
        <w:rPr>
          <w:b/>
          <w:sz w:val="22"/>
          <w:szCs w:val="22"/>
        </w:rPr>
      </w:pPr>
      <w:r w:rsidRPr="000E60D3">
        <w:rPr>
          <w:b/>
          <w:sz w:val="22"/>
          <w:szCs w:val="22"/>
        </w:rPr>
        <w:t>Tourist arrivals by air and by main port of last embarkation for selected markets</w:t>
      </w:r>
    </w:p>
    <w:p w14:paraId="4C005181" w14:textId="77777777" w:rsidR="00A81E14" w:rsidRPr="00A81E14" w:rsidRDefault="00A81E14" w:rsidP="00A81E14">
      <w:pPr>
        <w:tabs>
          <w:tab w:val="left" w:pos="450"/>
        </w:tabs>
        <w:spacing w:line="276" w:lineRule="auto"/>
        <w:ind w:left="450"/>
        <w:jc w:val="both"/>
        <w:rPr>
          <w:b/>
          <w:sz w:val="6"/>
          <w:szCs w:val="6"/>
        </w:rPr>
      </w:pPr>
    </w:p>
    <w:p w14:paraId="38AA66D0" w14:textId="2077D63D" w:rsidR="00806635" w:rsidRDefault="00806635" w:rsidP="00806635">
      <w:pPr>
        <w:spacing w:line="276" w:lineRule="auto"/>
        <w:ind w:left="360"/>
        <w:jc w:val="both"/>
        <w:rPr>
          <w:sz w:val="22"/>
          <w:szCs w:val="22"/>
        </w:rPr>
      </w:pPr>
      <w:r w:rsidRPr="002541B5">
        <w:rPr>
          <w:sz w:val="22"/>
          <w:szCs w:val="22"/>
        </w:rPr>
        <w:t>From Table 7, it is observed that during</w:t>
      </w:r>
      <w:r w:rsidR="002240B2" w:rsidRPr="002541B5">
        <w:rPr>
          <w:sz w:val="22"/>
          <w:szCs w:val="22"/>
        </w:rPr>
        <w:t xml:space="preserve"> </w:t>
      </w:r>
      <w:r w:rsidR="00D57EB6" w:rsidRPr="002541B5">
        <w:rPr>
          <w:sz w:val="22"/>
          <w:szCs w:val="22"/>
        </w:rPr>
        <w:t xml:space="preserve">the first </w:t>
      </w:r>
      <w:r w:rsidR="00C3750B" w:rsidRPr="002541B5">
        <w:rPr>
          <w:sz w:val="22"/>
          <w:szCs w:val="22"/>
        </w:rPr>
        <w:t>semester</w:t>
      </w:r>
      <w:r w:rsidR="00D57EB6" w:rsidRPr="002541B5">
        <w:rPr>
          <w:sz w:val="22"/>
          <w:szCs w:val="22"/>
        </w:rPr>
        <w:t xml:space="preserve"> of </w:t>
      </w:r>
      <w:r w:rsidRPr="002541B5">
        <w:rPr>
          <w:sz w:val="22"/>
          <w:szCs w:val="22"/>
        </w:rPr>
        <w:t>202</w:t>
      </w:r>
      <w:r w:rsidR="00D57EB6" w:rsidRPr="002541B5">
        <w:rPr>
          <w:sz w:val="22"/>
          <w:szCs w:val="22"/>
        </w:rPr>
        <w:t>4</w:t>
      </w:r>
      <w:r w:rsidRPr="002541B5">
        <w:rPr>
          <w:sz w:val="22"/>
          <w:szCs w:val="22"/>
        </w:rPr>
        <w:t>, tourists from</w:t>
      </w:r>
      <w:r w:rsidR="002E7F6C">
        <w:rPr>
          <w:sz w:val="22"/>
          <w:szCs w:val="22"/>
        </w:rPr>
        <w:t xml:space="preserve"> </w:t>
      </w:r>
      <w:r w:rsidR="002E7F6C" w:rsidRPr="002541B5">
        <w:rPr>
          <w:sz w:val="22"/>
          <w:szCs w:val="22"/>
        </w:rPr>
        <w:t>United Kingdom (58.8%),</w:t>
      </w:r>
      <w:r w:rsidR="002E7F6C">
        <w:rPr>
          <w:sz w:val="22"/>
          <w:szCs w:val="22"/>
        </w:rPr>
        <w:t xml:space="preserve"> </w:t>
      </w:r>
      <w:r w:rsidR="00DF28FF" w:rsidRPr="002541B5">
        <w:rPr>
          <w:sz w:val="22"/>
          <w:szCs w:val="22"/>
        </w:rPr>
        <w:t>France (</w:t>
      </w:r>
      <w:r w:rsidR="00111415" w:rsidRPr="002541B5">
        <w:rPr>
          <w:sz w:val="22"/>
          <w:szCs w:val="22"/>
        </w:rPr>
        <w:t>57.1</w:t>
      </w:r>
      <w:r w:rsidR="00DF28FF" w:rsidRPr="002541B5">
        <w:rPr>
          <w:sz w:val="22"/>
          <w:szCs w:val="22"/>
        </w:rPr>
        <w:t>%)</w:t>
      </w:r>
      <w:r w:rsidR="001B57BF" w:rsidRPr="002541B5">
        <w:rPr>
          <w:sz w:val="22"/>
          <w:szCs w:val="22"/>
        </w:rPr>
        <w:t>,</w:t>
      </w:r>
      <w:r w:rsidR="00226B1E" w:rsidRPr="002541B5">
        <w:rPr>
          <w:sz w:val="22"/>
          <w:szCs w:val="22"/>
        </w:rPr>
        <w:t xml:space="preserve"> </w:t>
      </w:r>
      <w:r w:rsidR="000D19BC">
        <w:rPr>
          <w:sz w:val="22"/>
          <w:szCs w:val="22"/>
        </w:rPr>
        <w:t>Russian Federation (52.2</w:t>
      </w:r>
      <w:r w:rsidR="000D19BC" w:rsidRPr="002541B5">
        <w:rPr>
          <w:sz w:val="22"/>
          <w:szCs w:val="22"/>
        </w:rPr>
        <w:t xml:space="preserve">%), </w:t>
      </w:r>
      <w:r w:rsidR="00C96A53">
        <w:rPr>
          <w:sz w:val="22"/>
          <w:szCs w:val="22"/>
        </w:rPr>
        <w:t xml:space="preserve">Switzerland (48.0%) and </w:t>
      </w:r>
      <w:r w:rsidRPr="002541B5">
        <w:rPr>
          <w:sz w:val="22"/>
          <w:szCs w:val="22"/>
        </w:rPr>
        <w:t>Germany (</w:t>
      </w:r>
      <w:r w:rsidR="005F350E" w:rsidRPr="002541B5">
        <w:rPr>
          <w:sz w:val="22"/>
          <w:szCs w:val="22"/>
        </w:rPr>
        <w:t>41.8</w:t>
      </w:r>
      <w:r w:rsidRPr="002541B5">
        <w:rPr>
          <w:sz w:val="22"/>
          <w:szCs w:val="22"/>
        </w:rPr>
        <w:t>%)</w:t>
      </w:r>
      <w:r w:rsidR="003A0757" w:rsidRPr="002541B5">
        <w:rPr>
          <w:sz w:val="22"/>
          <w:szCs w:val="22"/>
        </w:rPr>
        <w:t xml:space="preserve"> </w:t>
      </w:r>
      <w:r w:rsidRPr="002541B5">
        <w:rPr>
          <w:sz w:val="22"/>
          <w:szCs w:val="22"/>
        </w:rPr>
        <w:t>arrived mainly by direct flights from their own country of residence. Tourists from</w:t>
      </w:r>
      <w:r w:rsidR="006721D8" w:rsidRPr="002541B5">
        <w:rPr>
          <w:sz w:val="22"/>
          <w:szCs w:val="22"/>
        </w:rPr>
        <w:t xml:space="preserve"> </w:t>
      </w:r>
      <w:r w:rsidR="008E33EE" w:rsidRPr="002541B5">
        <w:rPr>
          <w:sz w:val="22"/>
          <w:szCs w:val="22"/>
        </w:rPr>
        <w:t xml:space="preserve">People’s Republic of China and </w:t>
      </w:r>
      <w:r w:rsidR="00AA7483" w:rsidRPr="002541B5">
        <w:rPr>
          <w:sz w:val="22"/>
          <w:szCs w:val="22"/>
        </w:rPr>
        <w:t xml:space="preserve">Netherlands </w:t>
      </w:r>
      <w:r w:rsidRPr="002541B5">
        <w:rPr>
          <w:sz w:val="22"/>
          <w:szCs w:val="22"/>
        </w:rPr>
        <w:t xml:space="preserve">travelled mainly through United Arab Emirates which </w:t>
      </w:r>
      <w:r w:rsidR="008D28FC" w:rsidRPr="002541B5">
        <w:rPr>
          <w:sz w:val="22"/>
          <w:szCs w:val="22"/>
        </w:rPr>
        <w:t>was</w:t>
      </w:r>
      <w:r w:rsidRPr="002541B5">
        <w:rPr>
          <w:sz w:val="22"/>
          <w:szCs w:val="22"/>
        </w:rPr>
        <w:t xml:space="preserve"> the most used transiting port. For the period under review, </w:t>
      </w:r>
      <w:r w:rsidR="004B5455" w:rsidRPr="002541B5">
        <w:rPr>
          <w:sz w:val="22"/>
          <w:szCs w:val="22"/>
        </w:rPr>
        <w:t xml:space="preserve">the proportion of tourists from </w:t>
      </w:r>
      <w:r w:rsidR="008E33EE" w:rsidRPr="002541B5">
        <w:rPr>
          <w:sz w:val="22"/>
          <w:szCs w:val="22"/>
        </w:rPr>
        <w:t xml:space="preserve">People’s Republic of China and </w:t>
      </w:r>
      <w:r w:rsidR="001E4ECD" w:rsidRPr="002541B5">
        <w:rPr>
          <w:sz w:val="22"/>
          <w:szCs w:val="22"/>
        </w:rPr>
        <w:t>Netherlands</w:t>
      </w:r>
      <w:r w:rsidR="008E33EE" w:rsidRPr="002541B5">
        <w:rPr>
          <w:sz w:val="22"/>
          <w:szCs w:val="22"/>
        </w:rPr>
        <w:t xml:space="preserve"> </w:t>
      </w:r>
      <w:r w:rsidR="004B5455" w:rsidRPr="002541B5">
        <w:rPr>
          <w:sz w:val="22"/>
          <w:szCs w:val="22"/>
        </w:rPr>
        <w:t xml:space="preserve">who travelled to Mauritius through United Arab Emirates were </w:t>
      </w:r>
      <w:r w:rsidR="005F350E" w:rsidRPr="002541B5">
        <w:rPr>
          <w:sz w:val="22"/>
          <w:szCs w:val="22"/>
        </w:rPr>
        <w:t>62.1</w:t>
      </w:r>
      <w:r w:rsidR="004B5455" w:rsidRPr="002541B5">
        <w:rPr>
          <w:sz w:val="22"/>
          <w:szCs w:val="22"/>
        </w:rPr>
        <w:t>%</w:t>
      </w:r>
      <w:r w:rsidR="005F350E" w:rsidRPr="002541B5">
        <w:rPr>
          <w:sz w:val="22"/>
          <w:szCs w:val="22"/>
        </w:rPr>
        <w:t xml:space="preserve"> and 48.2</w:t>
      </w:r>
      <w:r w:rsidR="002D2D86" w:rsidRPr="002541B5">
        <w:rPr>
          <w:sz w:val="22"/>
          <w:szCs w:val="22"/>
        </w:rPr>
        <w:t xml:space="preserve">% </w:t>
      </w:r>
      <w:r w:rsidR="008E5DB7" w:rsidRPr="002541B5">
        <w:rPr>
          <w:sz w:val="22"/>
          <w:szCs w:val="22"/>
        </w:rPr>
        <w:t>respectively.</w:t>
      </w:r>
    </w:p>
    <w:p w14:paraId="45AA9104" w14:textId="4ADF2189" w:rsidR="001B34AA" w:rsidRDefault="001B34AA" w:rsidP="00A81E14">
      <w:pPr>
        <w:spacing w:line="276" w:lineRule="auto"/>
        <w:jc w:val="both"/>
        <w:rPr>
          <w:sz w:val="22"/>
          <w:szCs w:val="22"/>
        </w:rPr>
      </w:pPr>
    </w:p>
    <w:p w14:paraId="6D165970" w14:textId="0D720145" w:rsidR="00187652" w:rsidRDefault="00187652" w:rsidP="00A81E14">
      <w:pPr>
        <w:spacing w:line="276" w:lineRule="auto"/>
        <w:jc w:val="both"/>
        <w:rPr>
          <w:sz w:val="22"/>
          <w:szCs w:val="22"/>
        </w:rPr>
      </w:pPr>
    </w:p>
    <w:p w14:paraId="69A776FA" w14:textId="588C3687" w:rsidR="00187652" w:rsidRDefault="00187652" w:rsidP="00A81E14">
      <w:pPr>
        <w:spacing w:line="276" w:lineRule="auto"/>
        <w:jc w:val="both"/>
        <w:rPr>
          <w:sz w:val="22"/>
          <w:szCs w:val="22"/>
        </w:rPr>
      </w:pPr>
    </w:p>
    <w:p w14:paraId="1614AD7D" w14:textId="32506316" w:rsidR="00187652" w:rsidRDefault="00187652" w:rsidP="00A81E14">
      <w:pPr>
        <w:spacing w:line="276" w:lineRule="auto"/>
        <w:jc w:val="both"/>
        <w:rPr>
          <w:sz w:val="22"/>
          <w:szCs w:val="22"/>
        </w:rPr>
      </w:pPr>
    </w:p>
    <w:p w14:paraId="50F61231" w14:textId="0B24BB6B" w:rsidR="00187652" w:rsidRDefault="00187652" w:rsidP="00A81E14">
      <w:pPr>
        <w:spacing w:line="276" w:lineRule="auto"/>
        <w:jc w:val="both"/>
        <w:rPr>
          <w:sz w:val="22"/>
          <w:szCs w:val="22"/>
        </w:rPr>
      </w:pPr>
    </w:p>
    <w:p w14:paraId="1B36B4A4" w14:textId="1CBCB6F8" w:rsidR="00187652" w:rsidRDefault="00187652" w:rsidP="00A81E14">
      <w:pPr>
        <w:spacing w:line="276" w:lineRule="auto"/>
        <w:jc w:val="both"/>
        <w:rPr>
          <w:sz w:val="22"/>
          <w:szCs w:val="22"/>
        </w:rPr>
      </w:pPr>
    </w:p>
    <w:p w14:paraId="0EC41533" w14:textId="136DF57C" w:rsidR="00187652" w:rsidRDefault="00187652" w:rsidP="00A81E14">
      <w:pPr>
        <w:spacing w:line="276" w:lineRule="auto"/>
        <w:jc w:val="both"/>
        <w:rPr>
          <w:sz w:val="22"/>
          <w:szCs w:val="22"/>
        </w:rPr>
      </w:pPr>
    </w:p>
    <w:p w14:paraId="7C6F531C" w14:textId="55D45ACC" w:rsidR="00187652" w:rsidRDefault="00187652" w:rsidP="00A81E14">
      <w:pPr>
        <w:spacing w:line="276" w:lineRule="auto"/>
        <w:jc w:val="both"/>
        <w:rPr>
          <w:sz w:val="22"/>
          <w:szCs w:val="22"/>
        </w:rPr>
      </w:pPr>
    </w:p>
    <w:p w14:paraId="4EAC273D" w14:textId="3D6A34EA" w:rsidR="00187652" w:rsidRDefault="00187652" w:rsidP="00A81E14">
      <w:pPr>
        <w:spacing w:line="276" w:lineRule="auto"/>
        <w:jc w:val="both"/>
        <w:rPr>
          <w:sz w:val="22"/>
          <w:szCs w:val="22"/>
        </w:rPr>
      </w:pPr>
    </w:p>
    <w:p w14:paraId="2E7CC21C" w14:textId="032F827E" w:rsidR="00187652" w:rsidRDefault="00187652" w:rsidP="00A81E14">
      <w:pPr>
        <w:spacing w:line="276" w:lineRule="auto"/>
        <w:jc w:val="both"/>
        <w:rPr>
          <w:sz w:val="22"/>
          <w:szCs w:val="22"/>
        </w:rPr>
      </w:pPr>
    </w:p>
    <w:p w14:paraId="50ADD8D7" w14:textId="38648B5F" w:rsidR="00187652" w:rsidRDefault="00187652" w:rsidP="00A81E14">
      <w:pPr>
        <w:spacing w:line="276" w:lineRule="auto"/>
        <w:jc w:val="both"/>
        <w:rPr>
          <w:sz w:val="22"/>
          <w:szCs w:val="22"/>
        </w:rPr>
      </w:pPr>
    </w:p>
    <w:p w14:paraId="04438F23" w14:textId="2ED6DA1A" w:rsidR="00187652" w:rsidRDefault="00187652" w:rsidP="00A81E14">
      <w:pPr>
        <w:spacing w:line="276" w:lineRule="auto"/>
        <w:jc w:val="both"/>
        <w:rPr>
          <w:sz w:val="22"/>
          <w:szCs w:val="22"/>
        </w:rPr>
      </w:pPr>
    </w:p>
    <w:p w14:paraId="0379ED9E" w14:textId="08B1A7B7" w:rsidR="00187652" w:rsidRDefault="00187652" w:rsidP="00A81E14">
      <w:pPr>
        <w:spacing w:line="276" w:lineRule="auto"/>
        <w:jc w:val="both"/>
        <w:rPr>
          <w:sz w:val="22"/>
          <w:szCs w:val="22"/>
        </w:rPr>
      </w:pPr>
    </w:p>
    <w:p w14:paraId="227BDE97" w14:textId="77777777" w:rsidR="00D62324" w:rsidRDefault="00D62324" w:rsidP="00A81E14">
      <w:pPr>
        <w:spacing w:line="276" w:lineRule="auto"/>
        <w:jc w:val="both"/>
        <w:rPr>
          <w:sz w:val="22"/>
          <w:szCs w:val="22"/>
        </w:rPr>
      </w:pPr>
    </w:p>
    <w:p w14:paraId="6EB29F8C" w14:textId="559FA017" w:rsidR="00187652" w:rsidRDefault="00187652" w:rsidP="00A81E14">
      <w:pPr>
        <w:spacing w:line="276" w:lineRule="auto"/>
        <w:jc w:val="both"/>
        <w:rPr>
          <w:sz w:val="22"/>
          <w:szCs w:val="22"/>
        </w:rPr>
      </w:pPr>
    </w:p>
    <w:p w14:paraId="67CD714A" w14:textId="4E920A9E" w:rsidR="00187652" w:rsidRDefault="00187652" w:rsidP="00A81E14">
      <w:pPr>
        <w:spacing w:line="276" w:lineRule="auto"/>
        <w:jc w:val="both"/>
        <w:rPr>
          <w:sz w:val="22"/>
          <w:szCs w:val="22"/>
        </w:rPr>
      </w:pPr>
    </w:p>
    <w:p w14:paraId="53AE2DF5" w14:textId="429D4F92" w:rsidR="001C7253" w:rsidRDefault="001C7253" w:rsidP="00A81E14">
      <w:pPr>
        <w:spacing w:line="276" w:lineRule="auto"/>
        <w:jc w:val="both"/>
        <w:rPr>
          <w:sz w:val="22"/>
          <w:szCs w:val="22"/>
        </w:rPr>
      </w:pPr>
    </w:p>
    <w:p w14:paraId="2802675C" w14:textId="77777777" w:rsidR="001C7253" w:rsidRDefault="001C7253" w:rsidP="00A81E14">
      <w:pPr>
        <w:spacing w:line="276" w:lineRule="auto"/>
        <w:jc w:val="both"/>
        <w:rPr>
          <w:sz w:val="22"/>
          <w:szCs w:val="22"/>
        </w:rPr>
      </w:pPr>
    </w:p>
    <w:p w14:paraId="7FBB1892" w14:textId="77777777" w:rsidR="005A01F5" w:rsidRDefault="005A01F5" w:rsidP="00154ABD">
      <w:pPr>
        <w:tabs>
          <w:tab w:val="left" w:pos="450"/>
        </w:tabs>
        <w:spacing w:line="276" w:lineRule="auto"/>
        <w:jc w:val="both"/>
        <w:rPr>
          <w:b/>
          <w:sz w:val="22"/>
          <w:szCs w:val="22"/>
        </w:rPr>
      </w:pPr>
    </w:p>
    <w:p w14:paraId="6404F539" w14:textId="5195ED3D" w:rsidR="00B64377" w:rsidRDefault="00154ABD" w:rsidP="00154ABD">
      <w:pPr>
        <w:tabs>
          <w:tab w:val="left" w:pos="450"/>
        </w:tabs>
        <w:spacing w:line="276" w:lineRule="auto"/>
        <w:jc w:val="both"/>
        <w:rPr>
          <w:b/>
          <w:sz w:val="22"/>
          <w:szCs w:val="22"/>
        </w:rPr>
      </w:pPr>
      <w:r>
        <w:rPr>
          <w:b/>
          <w:sz w:val="22"/>
          <w:szCs w:val="22"/>
        </w:rPr>
        <w:t xml:space="preserve">3.4 </w:t>
      </w:r>
      <w:r w:rsidR="00B03F55" w:rsidRPr="004F40B1">
        <w:rPr>
          <w:b/>
          <w:sz w:val="22"/>
          <w:szCs w:val="22"/>
        </w:rPr>
        <w:t xml:space="preserve">Tourist arrivals </w:t>
      </w:r>
      <w:r w:rsidR="00C12202">
        <w:rPr>
          <w:b/>
          <w:sz w:val="22"/>
          <w:szCs w:val="22"/>
        </w:rPr>
        <w:t xml:space="preserve">by air </w:t>
      </w:r>
      <w:r w:rsidR="00726C6C" w:rsidRPr="004F40B1">
        <w:rPr>
          <w:b/>
          <w:sz w:val="22"/>
          <w:szCs w:val="22"/>
        </w:rPr>
        <w:t>- S</w:t>
      </w:r>
      <w:r w:rsidR="00B64377" w:rsidRPr="004F40B1">
        <w:rPr>
          <w:b/>
          <w:sz w:val="22"/>
          <w:szCs w:val="22"/>
        </w:rPr>
        <w:t xml:space="preserve">elected </w:t>
      </w:r>
      <w:r w:rsidR="00B03F55" w:rsidRPr="004F40B1">
        <w:rPr>
          <w:b/>
          <w:sz w:val="22"/>
          <w:szCs w:val="22"/>
        </w:rPr>
        <w:t>tourist destinations</w:t>
      </w:r>
      <w:r w:rsidR="005023F0" w:rsidRPr="004F40B1">
        <w:rPr>
          <w:b/>
          <w:sz w:val="22"/>
          <w:szCs w:val="22"/>
        </w:rPr>
        <w:t xml:space="preserve"> in the Indian Ocean region</w:t>
      </w:r>
      <w:r w:rsidR="00B40AB2">
        <w:rPr>
          <w:b/>
          <w:sz w:val="22"/>
          <w:szCs w:val="22"/>
        </w:rPr>
        <w:t xml:space="preserve"> </w:t>
      </w:r>
    </w:p>
    <w:p w14:paraId="12628151" w14:textId="77777777" w:rsidR="00A81E14" w:rsidRPr="00A81E14" w:rsidRDefault="00A81E14" w:rsidP="00154ABD">
      <w:pPr>
        <w:tabs>
          <w:tab w:val="left" w:pos="450"/>
        </w:tabs>
        <w:spacing w:line="276" w:lineRule="auto"/>
        <w:jc w:val="both"/>
        <w:rPr>
          <w:b/>
          <w:sz w:val="6"/>
          <w:szCs w:val="6"/>
        </w:rPr>
      </w:pPr>
    </w:p>
    <w:p w14:paraId="2D4077FB" w14:textId="7565966C" w:rsidR="008E4282" w:rsidRPr="006D72B3" w:rsidRDefault="00300EA4" w:rsidP="005F202D">
      <w:pPr>
        <w:pStyle w:val="BodyText3"/>
        <w:spacing w:line="276" w:lineRule="auto"/>
        <w:ind w:left="360"/>
        <w:rPr>
          <w:sz w:val="22"/>
          <w:szCs w:val="22"/>
        </w:rPr>
      </w:pPr>
      <w:r w:rsidRPr="006D72B3">
        <w:rPr>
          <w:sz w:val="22"/>
          <w:szCs w:val="22"/>
        </w:rPr>
        <w:t xml:space="preserve">Compared to </w:t>
      </w:r>
      <w:r w:rsidR="00C12202" w:rsidRPr="006D72B3">
        <w:rPr>
          <w:sz w:val="22"/>
          <w:szCs w:val="22"/>
        </w:rPr>
        <w:t xml:space="preserve">the first </w:t>
      </w:r>
      <w:r w:rsidR="00C3750B" w:rsidRPr="006D72B3">
        <w:rPr>
          <w:sz w:val="22"/>
          <w:szCs w:val="22"/>
        </w:rPr>
        <w:t>semester</w:t>
      </w:r>
      <w:r w:rsidR="00C12202" w:rsidRPr="006D72B3">
        <w:rPr>
          <w:sz w:val="22"/>
          <w:szCs w:val="22"/>
        </w:rPr>
        <w:t xml:space="preserve"> of </w:t>
      </w:r>
      <w:r w:rsidRPr="006D72B3">
        <w:rPr>
          <w:sz w:val="22"/>
          <w:szCs w:val="22"/>
        </w:rPr>
        <w:t>202</w:t>
      </w:r>
      <w:r w:rsidR="00C12202" w:rsidRPr="006D72B3">
        <w:rPr>
          <w:sz w:val="22"/>
          <w:szCs w:val="22"/>
        </w:rPr>
        <w:t>3</w:t>
      </w:r>
      <w:r w:rsidRPr="006D72B3">
        <w:rPr>
          <w:sz w:val="22"/>
          <w:szCs w:val="22"/>
        </w:rPr>
        <w:t>, increase</w:t>
      </w:r>
      <w:r w:rsidR="00AA7483" w:rsidRPr="006D72B3">
        <w:rPr>
          <w:sz w:val="22"/>
          <w:szCs w:val="22"/>
        </w:rPr>
        <w:t>s</w:t>
      </w:r>
      <w:r w:rsidRPr="006D72B3">
        <w:rPr>
          <w:sz w:val="22"/>
          <w:szCs w:val="22"/>
        </w:rPr>
        <w:t xml:space="preserve"> in tourist arrivals</w:t>
      </w:r>
      <w:r w:rsidR="00E37F62" w:rsidRPr="006D72B3">
        <w:rPr>
          <w:sz w:val="22"/>
          <w:szCs w:val="22"/>
        </w:rPr>
        <w:t xml:space="preserve"> by air</w:t>
      </w:r>
      <w:r w:rsidRPr="006D72B3">
        <w:rPr>
          <w:sz w:val="22"/>
          <w:szCs w:val="22"/>
        </w:rPr>
        <w:t xml:space="preserve"> were noted for the following </w:t>
      </w:r>
      <w:r w:rsidR="005835F0" w:rsidRPr="006D72B3">
        <w:rPr>
          <w:sz w:val="22"/>
          <w:szCs w:val="22"/>
        </w:rPr>
        <w:t xml:space="preserve">tourist destinations in the Indian Ocean region </w:t>
      </w:r>
      <w:r w:rsidR="00F06795" w:rsidRPr="006D72B3">
        <w:rPr>
          <w:sz w:val="22"/>
          <w:szCs w:val="22"/>
        </w:rPr>
        <w:t>during</w:t>
      </w:r>
      <w:r w:rsidR="00C078A3" w:rsidRPr="006D72B3">
        <w:rPr>
          <w:sz w:val="22"/>
          <w:szCs w:val="22"/>
        </w:rPr>
        <w:t xml:space="preserve"> </w:t>
      </w:r>
      <w:r w:rsidR="00C12202" w:rsidRPr="006D72B3">
        <w:rPr>
          <w:sz w:val="22"/>
          <w:szCs w:val="22"/>
        </w:rPr>
        <w:t xml:space="preserve">the first </w:t>
      </w:r>
      <w:r w:rsidR="00C3750B" w:rsidRPr="006D72B3">
        <w:rPr>
          <w:sz w:val="22"/>
          <w:szCs w:val="22"/>
        </w:rPr>
        <w:t xml:space="preserve">semester </w:t>
      </w:r>
      <w:r w:rsidR="00C12202" w:rsidRPr="006D72B3">
        <w:rPr>
          <w:sz w:val="22"/>
          <w:szCs w:val="22"/>
        </w:rPr>
        <w:t xml:space="preserve">of </w:t>
      </w:r>
      <w:r w:rsidR="005835F0" w:rsidRPr="006D72B3">
        <w:rPr>
          <w:sz w:val="22"/>
          <w:szCs w:val="22"/>
        </w:rPr>
        <w:t>202</w:t>
      </w:r>
      <w:r w:rsidR="00C12202" w:rsidRPr="006D72B3">
        <w:rPr>
          <w:sz w:val="22"/>
          <w:szCs w:val="22"/>
        </w:rPr>
        <w:t>4</w:t>
      </w:r>
      <w:r w:rsidR="005835F0" w:rsidRPr="006D72B3">
        <w:rPr>
          <w:sz w:val="22"/>
          <w:szCs w:val="22"/>
        </w:rPr>
        <w:t>:</w:t>
      </w:r>
    </w:p>
    <w:p w14:paraId="1D479DB8" w14:textId="304CD7A6" w:rsidR="005835F0" w:rsidRDefault="005835F0" w:rsidP="005F202D">
      <w:pPr>
        <w:pStyle w:val="BodyText3"/>
        <w:spacing w:line="276" w:lineRule="auto"/>
        <w:ind w:left="360"/>
        <w:rPr>
          <w:sz w:val="22"/>
          <w:szCs w:val="22"/>
        </w:rPr>
      </w:pPr>
      <w:r w:rsidRPr="006D72B3">
        <w:rPr>
          <w:sz w:val="22"/>
          <w:szCs w:val="22"/>
        </w:rPr>
        <w:t xml:space="preserve">Maldives (from </w:t>
      </w:r>
      <w:r w:rsidR="00F66D55" w:rsidRPr="006D72B3">
        <w:rPr>
          <w:sz w:val="22"/>
          <w:szCs w:val="22"/>
        </w:rPr>
        <w:t>929,605</w:t>
      </w:r>
      <w:r w:rsidR="00D724A2" w:rsidRPr="006D72B3">
        <w:rPr>
          <w:sz w:val="22"/>
          <w:szCs w:val="22"/>
        </w:rPr>
        <w:t xml:space="preserve"> </w:t>
      </w:r>
      <w:r w:rsidRPr="006D72B3">
        <w:rPr>
          <w:sz w:val="22"/>
          <w:szCs w:val="22"/>
        </w:rPr>
        <w:t xml:space="preserve">to </w:t>
      </w:r>
      <w:r w:rsidR="00F66D55" w:rsidRPr="006D72B3">
        <w:rPr>
          <w:sz w:val="22"/>
          <w:szCs w:val="22"/>
        </w:rPr>
        <w:t>1,015,529</w:t>
      </w:r>
      <w:r w:rsidRPr="006D72B3">
        <w:rPr>
          <w:sz w:val="22"/>
          <w:szCs w:val="22"/>
        </w:rPr>
        <w:t xml:space="preserve">), </w:t>
      </w:r>
      <w:r w:rsidR="00D65FE2" w:rsidRPr="006D72B3">
        <w:rPr>
          <w:sz w:val="22"/>
          <w:szCs w:val="22"/>
        </w:rPr>
        <w:t xml:space="preserve">Sri Lanka (from </w:t>
      </w:r>
      <w:r w:rsidR="00F66D55" w:rsidRPr="006D72B3">
        <w:rPr>
          <w:sz w:val="22"/>
          <w:szCs w:val="22"/>
        </w:rPr>
        <w:t>604,721</w:t>
      </w:r>
      <w:r w:rsidR="00D724A2" w:rsidRPr="006D72B3">
        <w:rPr>
          <w:sz w:val="22"/>
          <w:szCs w:val="22"/>
        </w:rPr>
        <w:t xml:space="preserve"> </w:t>
      </w:r>
      <w:r w:rsidR="00D65FE2" w:rsidRPr="006D72B3">
        <w:rPr>
          <w:sz w:val="22"/>
          <w:szCs w:val="22"/>
        </w:rPr>
        <w:t xml:space="preserve">to </w:t>
      </w:r>
      <w:r w:rsidR="00F66D55" w:rsidRPr="006D72B3">
        <w:rPr>
          <w:sz w:val="22"/>
          <w:szCs w:val="22"/>
        </w:rPr>
        <w:t>990,190</w:t>
      </w:r>
      <w:r w:rsidR="00D65FE2" w:rsidRPr="006D72B3">
        <w:rPr>
          <w:sz w:val="22"/>
          <w:szCs w:val="22"/>
        </w:rPr>
        <w:t>)</w:t>
      </w:r>
      <w:r w:rsidR="00725A13">
        <w:rPr>
          <w:sz w:val="22"/>
          <w:szCs w:val="22"/>
        </w:rPr>
        <w:t xml:space="preserve"> and</w:t>
      </w:r>
      <w:r w:rsidR="00032F2A" w:rsidRPr="006D72B3">
        <w:rPr>
          <w:sz w:val="22"/>
          <w:szCs w:val="22"/>
        </w:rPr>
        <w:t xml:space="preserve"> </w:t>
      </w:r>
      <w:r w:rsidR="005D5F4D" w:rsidRPr="006D72B3">
        <w:rPr>
          <w:sz w:val="22"/>
          <w:szCs w:val="22"/>
        </w:rPr>
        <w:t xml:space="preserve">Mauritius (from </w:t>
      </w:r>
      <w:r w:rsidR="00F66D55" w:rsidRPr="006D72B3">
        <w:rPr>
          <w:sz w:val="22"/>
          <w:szCs w:val="22"/>
        </w:rPr>
        <w:t>589,305</w:t>
      </w:r>
      <w:r w:rsidR="005E704A" w:rsidRPr="006D72B3">
        <w:rPr>
          <w:sz w:val="22"/>
          <w:szCs w:val="22"/>
        </w:rPr>
        <w:t xml:space="preserve"> </w:t>
      </w:r>
      <w:r w:rsidR="005D5F4D" w:rsidRPr="006D72B3">
        <w:rPr>
          <w:sz w:val="22"/>
          <w:szCs w:val="22"/>
        </w:rPr>
        <w:t xml:space="preserve">to </w:t>
      </w:r>
      <w:r w:rsidR="00F66D55" w:rsidRPr="006D72B3">
        <w:rPr>
          <w:sz w:val="22"/>
          <w:szCs w:val="22"/>
        </w:rPr>
        <w:t>624,896</w:t>
      </w:r>
      <w:r w:rsidR="005D5F4D" w:rsidRPr="006D72B3">
        <w:rPr>
          <w:sz w:val="22"/>
          <w:szCs w:val="22"/>
        </w:rPr>
        <w:t>)</w:t>
      </w:r>
      <w:r w:rsidR="000B7530">
        <w:rPr>
          <w:sz w:val="22"/>
          <w:szCs w:val="22"/>
        </w:rPr>
        <w:t xml:space="preserve">.  </w:t>
      </w:r>
      <w:r w:rsidR="00F85CA3" w:rsidRPr="006D72B3">
        <w:rPr>
          <w:sz w:val="22"/>
          <w:szCs w:val="22"/>
        </w:rPr>
        <w:t xml:space="preserve"> </w:t>
      </w:r>
      <w:r w:rsidR="000B7530">
        <w:rPr>
          <w:sz w:val="22"/>
          <w:szCs w:val="22"/>
        </w:rPr>
        <w:t>However, a decrease in tourist arrivals by air was observed for</w:t>
      </w:r>
      <w:r w:rsidR="00725A13">
        <w:rPr>
          <w:sz w:val="22"/>
          <w:szCs w:val="22"/>
        </w:rPr>
        <w:t xml:space="preserve"> </w:t>
      </w:r>
      <w:r w:rsidRPr="006D72B3">
        <w:rPr>
          <w:sz w:val="22"/>
          <w:szCs w:val="22"/>
        </w:rPr>
        <w:t xml:space="preserve">Seychelles from </w:t>
      </w:r>
      <w:r w:rsidR="00F66D55" w:rsidRPr="006D72B3">
        <w:rPr>
          <w:sz w:val="22"/>
          <w:szCs w:val="22"/>
        </w:rPr>
        <w:t>170,584</w:t>
      </w:r>
      <w:r w:rsidR="005E704A" w:rsidRPr="006D72B3">
        <w:rPr>
          <w:sz w:val="22"/>
          <w:szCs w:val="22"/>
        </w:rPr>
        <w:t xml:space="preserve"> </w:t>
      </w:r>
      <w:r w:rsidRPr="006D72B3">
        <w:rPr>
          <w:sz w:val="22"/>
          <w:szCs w:val="22"/>
        </w:rPr>
        <w:t xml:space="preserve">to </w:t>
      </w:r>
      <w:r w:rsidR="00F66D55" w:rsidRPr="006D72B3">
        <w:rPr>
          <w:sz w:val="22"/>
          <w:szCs w:val="22"/>
        </w:rPr>
        <w:t>168,186</w:t>
      </w:r>
      <w:r w:rsidRPr="006D72B3">
        <w:rPr>
          <w:sz w:val="22"/>
          <w:szCs w:val="22"/>
        </w:rPr>
        <w:t>.</w:t>
      </w:r>
    </w:p>
    <w:p w14:paraId="41E78BFA" w14:textId="6D3A10B7" w:rsidR="00A81E14" w:rsidRDefault="00A81E14" w:rsidP="005F202D">
      <w:pPr>
        <w:pStyle w:val="BodyText3"/>
        <w:spacing w:line="276" w:lineRule="auto"/>
        <w:ind w:left="360"/>
        <w:rPr>
          <w:sz w:val="22"/>
          <w:szCs w:val="22"/>
        </w:rPr>
      </w:pPr>
    </w:p>
    <w:p w14:paraId="757DA936" w14:textId="4A5CFE5F" w:rsidR="00D90A3E" w:rsidRPr="000E60D3" w:rsidRDefault="00C34155" w:rsidP="00F046AD">
      <w:pPr>
        <w:pStyle w:val="BodyText3"/>
        <w:spacing w:line="276" w:lineRule="auto"/>
        <w:jc w:val="center"/>
        <w:rPr>
          <w:b/>
          <w:sz w:val="22"/>
          <w:szCs w:val="22"/>
        </w:rPr>
      </w:pPr>
      <w:r w:rsidRPr="00163176">
        <w:rPr>
          <w:b/>
          <w:sz w:val="22"/>
          <w:szCs w:val="22"/>
        </w:rPr>
        <w:t xml:space="preserve">Figure </w:t>
      </w:r>
      <w:r w:rsidR="00BF11F0" w:rsidRPr="00163176">
        <w:rPr>
          <w:b/>
          <w:sz w:val="22"/>
          <w:szCs w:val="22"/>
        </w:rPr>
        <w:t>4</w:t>
      </w:r>
      <w:r w:rsidR="000501CF">
        <w:rPr>
          <w:b/>
          <w:sz w:val="22"/>
          <w:szCs w:val="22"/>
        </w:rPr>
        <w:t xml:space="preserve"> </w:t>
      </w:r>
      <w:r w:rsidRPr="000E60D3">
        <w:rPr>
          <w:b/>
          <w:sz w:val="22"/>
          <w:szCs w:val="22"/>
        </w:rPr>
        <w:t>-</w:t>
      </w:r>
      <w:r w:rsidR="008F4FEA" w:rsidRPr="000E60D3">
        <w:rPr>
          <w:b/>
          <w:sz w:val="22"/>
          <w:szCs w:val="22"/>
        </w:rPr>
        <w:t xml:space="preserve"> Tourist arrivals </w:t>
      </w:r>
      <w:r w:rsidR="00C12202">
        <w:rPr>
          <w:b/>
          <w:sz w:val="22"/>
          <w:szCs w:val="22"/>
        </w:rPr>
        <w:t xml:space="preserve">by air </w:t>
      </w:r>
      <w:r w:rsidR="008F4FEA" w:rsidRPr="000E60D3">
        <w:rPr>
          <w:b/>
          <w:sz w:val="22"/>
          <w:szCs w:val="22"/>
        </w:rPr>
        <w:t>for Mauritius, Maldives, Sri Lanka &amp; Seychelles,</w:t>
      </w:r>
    </w:p>
    <w:p w14:paraId="70D17EC4" w14:textId="1CC7988F" w:rsidR="008F4FEA" w:rsidRDefault="00C12202" w:rsidP="008F4FEA">
      <w:pPr>
        <w:pStyle w:val="BodyText3"/>
        <w:spacing w:line="276" w:lineRule="auto"/>
        <w:ind w:left="450"/>
        <w:jc w:val="center"/>
        <w:rPr>
          <w:b/>
          <w:sz w:val="22"/>
          <w:szCs w:val="22"/>
        </w:rPr>
      </w:pPr>
      <w:r>
        <w:rPr>
          <w:b/>
          <w:sz w:val="22"/>
          <w:szCs w:val="22"/>
        </w:rPr>
        <w:t>1</w:t>
      </w:r>
      <w:r w:rsidRPr="00C12202">
        <w:rPr>
          <w:b/>
          <w:sz w:val="22"/>
          <w:szCs w:val="22"/>
          <w:vertAlign w:val="superscript"/>
        </w:rPr>
        <w:t>st</w:t>
      </w:r>
      <w:r>
        <w:rPr>
          <w:b/>
          <w:sz w:val="22"/>
          <w:szCs w:val="22"/>
        </w:rPr>
        <w:t xml:space="preserve"> </w:t>
      </w:r>
      <w:r w:rsidR="00C3750B" w:rsidRPr="00C3750B">
        <w:rPr>
          <w:b/>
          <w:sz w:val="22"/>
          <w:szCs w:val="22"/>
        </w:rPr>
        <w:t>Semester</w:t>
      </w:r>
      <w:r w:rsidRPr="00C3750B">
        <w:rPr>
          <w:b/>
          <w:sz w:val="22"/>
          <w:szCs w:val="22"/>
        </w:rPr>
        <w:t xml:space="preserve"> </w:t>
      </w:r>
      <w:r w:rsidR="00B03809" w:rsidRPr="000E60D3">
        <w:rPr>
          <w:b/>
          <w:sz w:val="22"/>
          <w:szCs w:val="22"/>
        </w:rPr>
        <w:t>20</w:t>
      </w:r>
      <w:r w:rsidR="00EB6750">
        <w:rPr>
          <w:b/>
          <w:sz w:val="22"/>
          <w:szCs w:val="22"/>
        </w:rPr>
        <w:t>2</w:t>
      </w:r>
      <w:r>
        <w:rPr>
          <w:b/>
          <w:sz w:val="22"/>
          <w:szCs w:val="22"/>
        </w:rPr>
        <w:t>3</w:t>
      </w:r>
      <w:r w:rsidR="00683B61" w:rsidRPr="000E60D3">
        <w:rPr>
          <w:b/>
          <w:sz w:val="22"/>
          <w:szCs w:val="22"/>
        </w:rPr>
        <w:t xml:space="preserve"> and </w:t>
      </w:r>
      <w:r>
        <w:rPr>
          <w:b/>
          <w:sz w:val="22"/>
          <w:szCs w:val="22"/>
        </w:rPr>
        <w:t>1</w:t>
      </w:r>
      <w:r w:rsidRPr="00C12202">
        <w:rPr>
          <w:b/>
          <w:sz w:val="22"/>
          <w:szCs w:val="22"/>
          <w:vertAlign w:val="superscript"/>
        </w:rPr>
        <w:t>st</w:t>
      </w:r>
      <w:r>
        <w:rPr>
          <w:b/>
          <w:sz w:val="22"/>
          <w:szCs w:val="22"/>
        </w:rPr>
        <w:t xml:space="preserve"> </w:t>
      </w:r>
      <w:r w:rsidR="00C3750B" w:rsidRPr="00C3750B">
        <w:rPr>
          <w:b/>
          <w:sz w:val="22"/>
          <w:szCs w:val="22"/>
        </w:rPr>
        <w:t>Semester</w:t>
      </w:r>
      <w:r>
        <w:rPr>
          <w:b/>
          <w:sz w:val="22"/>
          <w:szCs w:val="22"/>
        </w:rPr>
        <w:t xml:space="preserve"> </w:t>
      </w:r>
      <w:r w:rsidR="00F82172" w:rsidRPr="000E60D3">
        <w:rPr>
          <w:b/>
          <w:sz w:val="22"/>
          <w:szCs w:val="22"/>
        </w:rPr>
        <w:t>202</w:t>
      </w:r>
      <w:r>
        <w:rPr>
          <w:b/>
          <w:sz w:val="22"/>
          <w:szCs w:val="22"/>
        </w:rPr>
        <w:t>4</w:t>
      </w:r>
    </w:p>
    <w:p w14:paraId="5D71C68D" w14:textId="77777777" w:rsidR="00240463" w:rsidRDefault="00240463" w:rsidP="008F4FEA">
      <w:pPr>
        <w:pStyle w:val="BodyText3"/>
        <w:spacing w:line="276" w:lineRule="auto"/>
        <w:ind w:left="450"/>
        <w:jc w:val="center"/>
        <w:rPr>
          <w:b/>
          <w:sz w:val="22"/>
          <w:szCs w:val="22"/>
        </w:rPr>
      </w:pPr>
    </w:p>
    <w:p w14:paraId="2FF912AD" w14:textId="5DB4F701" w:rsidR="00E40CA4" w:rsidRDefault="00F66D55" w:rsidP="008F4FEA">
      <w:pPr>
        <w:pStyle w:val="BodyText3"/>
        <w:spacing w:line="276" w:lineRule="auto"/>
        <w:ind w:left="450"/>
        <w:jc w:val="center"/>
        <w:rPr>
          <w:b/>
          <w:sz w:val="22"/>
          <w:szCs w:val="22"/>
        </w:rPr>
      </w:pPr>
      <w:r w:rsidRPr="00F66D55">
        <w:rPr>
          <w:noProof/>
          <w:lang w:val="en-GB" w:eastAsia="en-GB" w:bidi="hi-IN"/>
        </w:rPr>
        <w:drawing>
          <wp:inline distT="0" distB="0" distL="0" distR="0" wp14:anchorId="0A9A8C70" wp14:editId="53127A40">
            <wp:extent cx="5886450" cy="28215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6450" cy="2821530"/>
                    </a:xfrm>
                    <a:prstGeom prst="rect">
                      <a:avLst/>
                    </a:prstGeom>
                    <a:noFill/>
                    <a:ln>
                      <a:noFill/>
                    </a:ln>
                  </pic:spPr>
                </pic:pic>
              </a:graphicData>
            </a:graphic>
          </wp:inline>
        </w:drawing>
      </w:r>
    </w:p>
    <w:p w14:paraId="014E38DD" w14:textId="77777777" w:rsidR="00CD2F3C" w:rsidRPr="000E60D3" w:rsidRDefault="00CD2F3C" w:rsidP="005835F0">
      <w:pPr>
        <w:pStyle w:val="BodyText3"/>
        <w:spacing w:line="276" w:lineRule="auto"/>
        <w:ind w:left="450" w:firstLine="270"/>
        <w:rPr>
          <w:b/>
          <w:sz w:val="22"/>
          <w:szCs w:val="22"/>
        </w:rPr>
      </w:pPr>
    </w:p>
    <w:p w14:paraId="30E82ABC" w14:textId="7DC74017" w:rsidR="009D3DD2" w:rsidRDefault="008923CE" w:rsidP="00DB471F">
      <w:pPr>
        <w:pStyle w:val="ListParagraph"/>
        <w:spacing w:line="276" w:lineRule="auto"/>
        <w:ind w:left="630"/>
        <w:rPr>
          <w:i/>
          <w:noProof/>
        </w:rPr>
      </w:pPr>
      <w:r w:rsidRPr="000E60D3">
        <w:rPr>
          <w:i/>
          <w:noProof/>
        </w:rPr>
        <w:t>Source</w:t>
      </w:r>
      <w:r w:rsidR="001E3F67" w:rsidRPr="000E60D3">
        <w:rPr>
          <w:i/>
          <w:noProof/>
        </w:rPr>
        <w:t>:</w:t>
      </w:r>
      <w:r w:rsidR="00113E7F" w:rsidRPr="000E60D3">
        <w:rPr>
          <w:i/>
          <w:noProof/>
        </w:rPr>
        <w:t xml:space="preserve"> </w:t>
      </w:r>
      <w:r w:rsidR="00FE17D2">
        <w:rPr>
          <w:i/>
          <w:noProof/>
        </w:rPr>
        <w:t>Ministry of Tourism, Republic of Maldives</w:t>
      </w:r>
      <w:r w:rsidR="00996C43">
        <w:rPr>
          <w:i/>
          <w:noProof/>
        </w:rPr>
        <w:t>;</w:t>
      </w:r>
      <w:r w:rsidR="00A94E26" w:rsidRPr="000E60D3">
        <w:rPr>
          <w:i/>
          <w:noProof/>
        </w:rPr>
        <w:t xml:space="preserve"> Sri L</w:t>
      </w:r>
      <w:r w:rsidR="009D3DD2" w:rsidRPr="000E60D3">
        <w:rPr>
          <w:i/>
          <w:noProof/>
        </w:rPr>
        <w:t>anka Tourism Development Authority</w:t>
      </w:r>
      <w:r w:rsidR="00086FDA" w:rsidRPr="000E60D3">
        <w:rPr>
          <w:i/>
          <w:noProof/>
        </w:rPr>
        <w:t>; Seychelles National Bureau of Statistics</w:t>
      </w:r>
    </w:p>
    <w:p w14:paraId="13E561BF" w14:textId="09DBD87F" w:rsidR="001C7253" w:rsidRDefault="001C7253" w:rsidP="00DB471F">
      <w:pPr>
        <w:pStyle w:val="ListParagraph"/>
        <w:spacing w:line="276" w:lineRule="auto"/>
        <w:ind w:left="630"/>
        <w:rPr>
          <w:iCs/>
          <w:noProof/>
        </w:rPr>
      </w:pPr>
    </w:p>
    <w:p w14:paraId="520D46F1" w14:textId="77777777" w:rsidR="001C7253" w:rsidRPr="001C7253" w:rsidRDefault="001C7253" w:rsidP="00DB471F">
      <w:pPr>
        <w:pStyle w:val="ListParagraph"/>
        <w:spacing w:line="276" w:lineRule="auto"/>
        <w:ind w:left="630"/>
        <w:rPr>
          <w:iCs/>
          <w:noProof/>
        </w:rPr>
      </w:pPr>
    </w:p>
    <w:p w14:paraId="55BC4DD5" w14:textId="77777777" w:rsidR="00D61639" w:rsidRDefault="00D61639" w:rsidP="00803BD2">
      <w:pPr>
        <w:pStyle w:val="ListParagraph"/>
        <w:spacing w:line="276" w:lineRule="auto"/>
        <w:ind w:left="2160"/>
        <w:rPr>
          <w:i/>
          <w:noProof/>
          <w:sz w:val="12"/>
          <w:szCs w:val="12"/>
        </w:rPr>
      </w:pPr>
    </w:p>
    <w:p w14:paraId="542B41DB" w14:textId="7D5D508D" w:rsidR="00003E2D" w:rsidRDefault="00D96C4B" w:rsidP="00154ABD">
      <w:pPr>
        <w:numPr>
          <w:ilvl w:val="1"/>
          <w:numId w:val="13"/>
        </w:numPr>
        <w:tabs>
          <w:tab w:val="left" w:pos="450"/>
        </w:tabs>
        <w:spacing w:line="276" w:lineRule="auto"/>
        <w:jc w:val="both"/>
        <w:rPr>
          <w:b/>
          <w:sz w:val="22"/>
          <w:szCs w:val="22"/>
        </w:rPr>
      </w:pPr>
      <w:r w:rsidRPr="004B0EDB">
        <w:rPr>
          <w:b/>
          <w:sz w:val="22"/>
          <w:szCs w:val="22"/>
        </w:rPr>
        <w:t>Employment</w:t>
      </w:r>
      <w:r w:rsidR="00F163D8" w:rsidRPr="004B0EDB">
        <w:rPr>
          <w:b/>
          <w:sz w:val="22"/>
          <w:szCs w:val="22"/>
        </w:rPr>
        <w:t xml:space="preserve"> </w:t>
      </w:r>
    </w:p>
    <w:p w14:paraId="7FE82FA0" w14:textId="77777777" w:rsidR="00A81E14" w:rsidRPr="00A81E14" w:rsidRDefault="00A81E14" w:rsidP="00A81E14">
      <w:pPr>
        <w:tabs>
          <w:tab w:val="left" w:pos="450"/>
        </w:tabs>
        <w:spacing w:line="276" w:lineRule="auto"/>
        <w:ind w:left="360"/>
        <w:jc w:val="both"/>
        <w:rPr>
          <w:b/>
          <w:sz w:val="6"/>
          <w:szCs w:val="6"/>
        </w:rPr>
      </w:pPr>
    </w:p>
    <w:p w14:paraId="1A8A51B1" w14:textId="298A43B7" w:rsidR="00FA5E59" w:rsidRDefault="00184EE9" w:rsidP="00003E2D">
      <w:pPr>
        <w:tabs>
          <w:tab w:val="left" w:pos="450"/>
        </w:tabs>
        <w:spacing w:line="276" w:lineRule="auto"/>
        <w:ind w:left="450"/>
        <w:jc w:val="both"/>
        <w:rPr>
          <w:sz w:val="22"/>
          <w:szCs w:val="22"/>
        </w:rPr>
      </w:pPr>
      <w:r w:rsidRPr="00844F76">
        <w:rPr>
          <w:sz w:val="22"/>
          <w:szCs w:val="22"/>
        </w:rPr>
        <w:t>E</w:t>
      </w:r>
      <w:r w:rsidR="00564EC8" w:rsidRPr="00844F76">
        <w:rPr>
          <w:sz w:val="22"/>
          <w:szCs w:val="22"/>
        </w:rPr>
        <w:t xml:space="preserve">mployment data for the tourism sector </w:t>
      </w:r>
      <w:r w:rsidR="00F06A0A" w:rsidRPr="00844F76">
        <w:rPr>
          <w:sz w:val="22"/>
          <w:szCs w:val="22"/>
        </w:rPr>
        <w:t>obtained from</w:t>
      </w:r>
      <w:r w:rsidRPr="00844F76">
        <w:rPr>
          <w:sz w:val="22"/>
          <w:szCs w:val="22"/>
        </w:rPr>
        <w:t xml:space="preserve"> </w:t>
      </w:r>
      <w:r w:rsidR="00564EC8" w:rsidRPr="00844F76">
        <w:rPr>
          <w:sz w:val="22"/>
          <w:szCs w:val="22"/>
        </w:rPr>
        <w:t>the Survey of Empl</w:t>
      </w:r>
      <w:r w:rsidR="006F15E0" w:rsidRPr="00844F76">
        <w:rPr>
          <w:sz w:val="22"/>
          <w:szCs w:val="22"/>
        </w:rPr>
        <w:t xml:space="preserve">oyment and </w:t>
      </w:r>
      <w:r w:rsidR="00C63030" w:rsidRPr="00844F76">
        <w:rPr>
          <w:sz w:val="22"/>
          <w:szCs w:val="22"/>
        </w:rPr>
        <w:t>Earnings</w:t>
      </w:r>
      <w:r w:rsidR="0064246F" w:rsidRPr="00844F76">
        <w:rPr>
          <w:sz w:val="22"/>
          <w:szCs w:val="22"/>
        </w:rPr>
        <w:t>,</w:t>
      </w:r>
      <w:r w:rsidR="00C63030" w:rsidRPr="00844F76">
        <w:rPr>
          <w:sz w:val="22"/>
          <w:szCs w:val="22"/>
        </w:rPr>
        <w:t xml:space="preserve"> </w:t>
      </w:r>
      <w:r w:rsidR="006F15E0" w:rsidRPr="00844F76">
        <w:rPr>
          <w:sz w:val="22"/>
          <w:szCs w:val="22"/>
        </w:rPr>
        <w:t>relate to</w:t>
      </w:r>
      <w:r w:rsidR="00564EC8" w:rsidRPr="00844F76">
        <w:rPr>
          <w:sz w:val="22"/>
          <w:szCs w:val="22"/>
        </w:rPr>
        <w:t xml:space="preserve"> </w:t>
      </w:r>
      <w:r w:rsidR="00F06A0A" w:rsidRPr="00844F76">
        <w:rPr>
          <w:sz w:val="22"/>
          <w:szCs w:val="22"/>
        </w:rPr>
        <w:t xml:space="preserve">employment in </w:t>
      </w:r>
      <w:r w:rsidR="003904D3" w:rsidRPr="00844F76">
        <w:rPr>
          <w:sz w:val="22"/>
          <w:szCs w:val="22"/>
        </w:rPr>
        <w:t>food service</w:t>
      </w:r>
      <w:r w:rsidRPr="00844F76">
        <w:rPr>
          <w:sz w:val="22"/>
          <w:szCs w:val="22"/>
        </w:rPr>
        <w:t>, hotels</w:t>
      </w:r>
      <w:r w:rsidR="006E6035" w:rsidRPr="00844F76">
        <w:rPr>
          <w:sz w:val="22"/>
          <w:szCs w:val="22"/>
        </w:rPr>
        <w:t xml:space="preserve"> and</w:t>
      </w:r>
      <w:r w:rsidR="00EB185A" w:rsidRPr="00844F76">
        <w:rPr>
          <w:sz w:val="22"/>
          <w:szCs w:val="22"/>
        </w:rPr>
        <w:t xml:space="preserve"> </w:t>
      </w:r>
      <w:r w:rsidR="00564EC8" w:rsidRPr="00844F76">
        <w:rPr>
          <w:sz w:val="22"/>
          <w:szCs w:val="22"/>
        </w:rPr>
        <w:t xml:space="preserve">travel and </w:t>
      </w:r>
      <w:r w:rsidR="009E104E" w:rsidRPr="00844F76">
        <w:rPr>
          <w:sz w:val="22"/>
          <w:szCs w:val="22"/>
        </w:rPr>
        <w:t>other services</w:t>
      </w:r>
      <w:r w:rsidR="00564EC8" w:rsidRPr="00844F76">
        <w:rPr>
          <w:sz w:val="22"/>
          <w:szCs w:val="22"/>
        </w:rPr>
        <w:t xml:space="preserve"> establishments with</w:t>
      </w:r>
      <w:r w:rsidR="00C87AFC" w:rsidRPr="00844F76">
        <w:rPr>
          <w:sz w:val="22"/>
          <w:szCs w:val="22"/>
        </w:rPr>
        <w:t xml:space="preserve"> 10</w:t>
      </w:r>
      <w:r w:rsidR="00445E58" w:rsidRPr="00844F76">
        <w:rPr>
          <w:sz w:val="22"/>
          <w:szCs w:val="22"/>
        </w:rPr>
        <w:t xml:space="preserve"> or more </w:t>
      </w:r>
      <w:r w:rsidR="00C87AFC" w:rsidRPr="00844F76">
        <w:rPr>
          <w:sz w:val="22"/>
          <w:szCs w:val="22"/>
        </w:rPr>
        <w:t>workers</w:t>
      </w:r>
      <w:r w:rsidR="00445E58" w:rsidRPr="00844F76">
        <w:rPr>
          <w:sz w:val="22"/>
          <w:szCs w:val="22"/>
        </w:rPr>
        <w:t>.</w:t>
      </w:r>
      <w:r w:rsidRPr="00844F76">
        <w:rPr>
          <w:sz w:val="22"/>
          <w:szCs w:val="22"/>
        </w:rPr>
        <w:t xml:space="preserve"> Latest available data</w:t>
      </w:r>
      <w:r w:rsidR="001345F6" w:rsidRPr="00844F76">
        <w:rPr>
          <w:sz w:val="22"/>
          <w:szCs w:val="22"/>
        </w:rPr>
        <w:t xml:space="preserve"> for March </w:t>
      </w:r>
      <w:r w:rsidR="00FB6AC6" w:rsidRPr="00844F76">
        <w:rPr>
          <w:sz w:val="22"/>
          <w:szCs w:val="22"/>
        </w:rPr>
        <w:t>20</w:t>
      </w:r>
      <w:r w:rsidR="00EB2928" w:rsidRPr="00844F76">
        <w:rPr>
          <w:sz w:val="22"/>
          <w:szCs w:val="22"/>
        </w:rPr>
        <w:t>2</w:t>
      </w:r>
      <w:r w:rsidR="00454D57" w:rsidRPr="00844F76">
        <w:rPr>
          <w:sz w:val="22"/>
          <w:szCs w:val="22"/>
        </w:rPr>
        <w:t>3</w:t>
      </w:r>
      <w:r w:rsidRPr="00844F76">
        <w:rPr>
          <w:sz w:val="22"/>
          <w:szCs w:val="22"/>
        </w:rPr>
        <w:t xml:space="preserve"> indicate that </w:t>
      </w:r>
      <w:r w:rsidR="00B03364" w:rsidRPr="00844F76">
        <w:rPr>
          <w:sz w:val="22"/>
          <w:szCs w:val="22"/>
        </w:rPr>
        <w:t>employment</w:t>
      </w:r>
      <w:r w:rsidR="00C87AFC" w:rsidRPr="00844F76">
        <w:rPr>
          <w:sz w:val="22"/>
          <w:szCs w:val="22"/>
        </w:rPr>
        <w:t xml:space="preserve"> </w:t>
      </w:r>
      <w:r w:rsidRPr="00844F76">
        <w:rPr>
          <w:sz w:val="22"/>
          <w:szCs w:val="22"/>
        </w:rPr>
        <w:t xml:space="preserve">in these establishments </w:t>
      </w:r>
      <w:r w:rsidR="00E70FDE" w:rsidRPr="00844F76">
        <w:rPr>
          <w:sz w:val="22"/>
          <w:szCs w:val="22"/>
        </w:rPr>
        <w:t>increased</w:t>
      </w:r>
      <w:r w:rsidR="00CD2343" w:rsidRPr="00844F76">
        <w:rPr>
          <w:sz w:val="22"/>
          <w:szCs w:val="22"/>
        </w:rPr>
        <w:t xml:space="preserve"> by </w:t>
      </w:r>
      <w:r w:rsidR="00E70FDE" w:rsidRPr="00844F76">
        <w:rPr>
          <w:sz w:val="22"/>
          <w:szCs w:val="22"/>
        </w:rPr>
        <w:t>1.7</w:t>
      </w:r>
      <w:r w:rsidR="00241D45" w:rsidRPr="00844F76">
        <w:rPr>
          <w:sz w:val="22"/>
          <w:szCs w:val="22"/>
        </w:rPr>
        <w:t xml:space="preserve">% to </w:t>
      </w:r>
      <w:r w:rsidR="00E70FDE" w:rsidRPr="00844F76">
        <w:rPr>
          <w:color w:val="000000"/>
          <w:sz w:val="22"/>
          <w:szCs w:val="22"/>
        </w:rPr>
        <w:t>28,014</w:t>
      </w:r>
      <w:r w:rsidR="00EC371B" w:rsidRPr="00844F76">
        <w:rPr>
          <w:sz w:val="22"/>
          <w:szCs w:val="22"/>
        </w:rPr>
        <w:t xml:space="preserve"> as compared to </w:t>
      </w:r>
      <w:r w:rsidR="00306A51" w:rsidRPr="00844F76">
        <w:rPr>
          <w:sz w:val="22"/>
          <w:szCs w:val="22"/>
        </w:rPr>
        <w:t>27</w:t>
      </w:r>
      <w:r w:rsidR="00887F67" w:rsidRPr="00844F76">
        <w:rPr>
          <w:color w:val="000000"/>
          <w:sz w:val="22"/>
          <w:szCs w:val="22"/>
        </w:rPr>
        <w:t>,</w:t>
      </w:r>
      <w:r w:rsidR="00E70FDE" w:rsidRPr="00844F76">
        <w:rPr>
          <w:color w:val="000000"/>
          <w:sz w:val="22"/>
          <w:szCs w:val="22"/>
        </w:rPr>
        <w:t>539</w:t>
      </w:r>
      <w:r w:rsidR="00887F67" w:rsidRPr="00844F76">
        <w:rPr>
          <w:sz w:val="22"/>
          <w:szCs w:val="22"/>
        </w:rPr>
        <w:t xml:space="preserve"> for March 20</w:t>
      </w:r>
      <w:r w:rsidR="00B013D2" w:rsidRPr="00844F76">
        <w:rPr>
          <w:sz w:val="22"/>
          <w:szCs w:val="22"/>
        </w:rPr>
        <w:t>2</w:t>
      </w:r>
      <w:r w:rsidR="00454D57" w:rsidRPr="00844F76">
        <w:rPr>
          <w:sz w:val="22"/>
          <w:szCs w:val="22"/>
        </w:rPr>
        <w:t>2</w:t>
      </w:r>
      <w:r w:rsidR="00DE70DD" w:rsidRPr="00844F76">
        <w:rPr>
          <w:sz w:val="22"/>
          <w:szCs w:val="22"/>
        </w:rPr>
        <w:t xml:space="preserve"> (Table 11)</w:t>
      </w:r>
      <w:r w:rsidR="00887F67" w:rsidRPr="00844F76">
        <w:rPr>
          <w:sz w:val="22"/>
          <w:szCs w:val="22"/>
        </w:rPr>
        <w:t>.</w:t>
      </w:r>
    </w:p>
    <w:p w14:paraId="60CFD1C0" w14:textId="6DEB0E26" w:rsidR="001C7253" w:rsidRDefault="001C7253" w:rsidP="00003E2D">
      <w:pPr>
        <w:tabs>
          <w:tab w:val="left" w:pos="450"/>
        </w:tabs>
        <w:spacing w:line="276" w:lineRule="auto"/>
        <w:ind w:left="450"/>
        <w:jc w:val="both"/>
        <w:rPr>
          <w:sz w:val="22"/>
          <w:szCs w:val="22"/>
        </w:rPr>
      </w:pPr>
    </w:p>
    <w:p w14:paraId="11E76C2B" w14:textId="77BD3530" w:rsidR="00C12202" w:rsidRDefault="00C12202">
      <w:pPr>
        <w:widowControl/>
        <w:rPr>
          <w:sz w:val="22"/>
          <w:szCs w:val="22"/>
        </w:rPr>
      </w:pPr>
      <w:r>
        <w:rPr>
          <w:sz w:val="22"/>
          <w:szCs w:val="22"/>
        </w:rPr>
        <w:br w:type="page"/>
      </w:r>
    </w:p>
    <w:p w14:paraId="70792EBC" w14:textId="34102496" w:rsidR="002D1F19" w:rsidRPr="00384FB9" w:rsidRDefault="002D1F19" w:rsidP="00154ABD">
      <w:pPr>
        <w:numPr>
          <w:ilvl w:val="1"/>
          <w:numId w:val="13"/>
        </w:numPr>
        <w:tabs>
          <w:tab w:val="left" w:pos="450"/>
        </w:tabs>
        <w:spacing w:line="276" w:lineRule="auto"/>
        <w:ind w:left="450" w:hanging="450"/>
        <w:jc w:val="both"/>
        <w:rPr>
          <w:b/>
          <w:sz w:val="22"/>
          <w:szCs w:val="22"/>
        </w:rPr>
      </w:pPr>
      <w:bookmarkStart w:id="0" w:name="_Hlk110253163"/>
      <w:r w:rsidRPr="00384FB9">
        <w:rPr>
          <w:b/>
          <w:sz w:val="22"/>
          <w:szCs w:val="22"/>
        </w:rPr>
        <w:lastRenderedPageBreak/>
        <w:t xml:space="preserve">Accommodation </w:t>
      </w:r>
    </w:p>
    <w:p w14:paraId="6A586AB0" w14:textId="77777777" w:rsidR="00A81E14" w:rsidRPr="007341F1" w:rsidRDefault="00A81E14" w:rsidP="00A81E14">
      <w:pPr>
        <w:tabs>
          <w:tab w:val="left" w:pos="450"/>
        </w:tabs>
        <w:spacing w:line="276" w:lineRule="auto"/>
        <w:ind w:left="450"/>
        <w:jc w:val="both"/>
        <w:rPr>
          <w:b/>
          <w:sz w:val="6"/>
          <w:szCs w:val="6"/>
        </w:rPr>
      </w:pPr>
    </w:p>
    <w:p w14:paraId="7402C5B9" w14:textId="77777777" w:rsidR="009F670E" w:rsidRPr="007341F1" w:rsidRDefault="009F670E" w:rsidP="009F670E">
      <w:pPr>
        <w:pStyle w:val="BodyText3"/>
        <w:numPr>
          <w:ilvl w:val="0"/>
          <w:numId w:val="10"/>
        </w:numPr>
        <w:spacing w:line="276" w:lineRule="auto"/>
        <w:rPr>
          <w:sz w:val="22"/>
          <w:szCs w:val="22"/>
          <w:u w:val="single"/>
        </w:rPr>
      </w:pPr>
      <w:r w:rsidRPr="007341F1">
        <w:rPr>
          <w:sz w:val="22"/>
          <w:szCs w:val="22"/>
          <w:u w:val="single"/>
        </w:rPr>
        <w:t>Licensed hotels in the Island of Mauritius</w:t>
      </w:r>
    </w:p>
    <w:bookmarkEnd w:id="0"/>
    <w:p w14:paraId="0A6DC110" w14:textId="576618CC" w:rsidR="003D36A0" w:rsidRPr="00A1569D" w:rsidRDefault="003D36A0" w:rsidP="003D36A0">
      <w:pPr>
        <w:pStyle w:val="BodyText3"/>
        <w:spacing w:line="276" w:lineRule="auto"/>
        <w:ind w:left="450"/>
        <w:rPr>
          <w:color w:val="000000"/>
          <w:sz w:val="22"/>
          <w:szCs w:val="22"/>
        </w:rPr>
      </w:pPr>
      <w:r w:rsidRPr="00572CE8">
        <w:rPr>
          <w:color w:val="000000"/>
          <w:sz w:val="22"/>
          <w:szCs w:val="22"/>
        </w:rPr>
        <w:t xml:space="preserve">As at end of </w:t>
      </w:r>
      <w:r w:rsidR="00C3750B" w:rsidRPr="00572CE8">
        <w:rPr>
          <w:color w:val="000000"/>
          <w:sz w:val="22"/>
          <w:szCs w:val="22"/>
        </w:rPr>
        <w:t>June</w:t>
      </w:r>
      <w:r w:rsidR="00C12202" w:rsidRPr="00572CE8">
        <w:rPr>
          <w:color w:val="000000"/>
          <w:sz w:val="22"/>
          <w:szCs w:val="22"/>
        </w:rPr>
        <w:t xml:space="preserve"> </w:t>
      </w:r>
      <w:r w:rsidRPr="00572CE8">
        <w:rPr>
          <w:color w:val="000000"/>
          <w:sz w:val="22"/>
          <w:szCs w:val="22"/>
        </w:rPr>
        <w:t>202</w:t>
      </w:r>
      <w:r w:rsidR="00C12202" w:rsidRPr="00572CE8">
        <w:rPr>
          <w:color w:val="000000"/>
          <w:sz w:val="22"/>
          <w:szCs w:val="22"/>
        </w:rPr>
        <w:t>4</w:t>
      </w:r>
      <w:r w:rsidRPr="00572CE8">
        <w:rPr>
          <w:color w:val="000000"/>
          <w:sz w:val="22"/>
          <w:szCs w:val="22"/>
        </w:rPr>
        <w:t xml:space="preserve">, there were </w:t>
      </w:r>
      <w:r w:rsidR="00572CE8" w:rsidRPr="00572CE8">
        <w:rPr>
          <w:color w:val="000000"/>
          <w:sz w:val="22"/>
          <w:szCs w:val="22"/>
        </w:rPr>
        <w:t>110</w:t>
      </w:r>
      <w:r w:rsidRPr="00572CE8">
        <w:rPr>
          <w:color w:val="000000"/>
          <w:sz w:val="22"/>
          <w:szCs w:val="22"/>
        </w:rPr>
        <w:t xml:space="preserve"> licensed hotels of which </w:t>
      </w:r>
      <w:r w:rsidR="00866FF6" w:rsidRPr="00572CE8">
        <w:rPr>
          <w:color w:val="000000"/>
          <w:sz w:val="22"/>
          <w:szCs w:val="22"/>
        </w:rPr>
        <w:t>one was temporarily closed</w:t>
      </w:r>
      <w:r w:rsidR="00572CE8" w:rsidRPr="00572CE8">
        <w:rPr>
          <w:color w:val="000000"/>
          <w:sz w:val="22"/>
          <w:szCs w:val="22"/>
        </w:rPr>
        <w:t>,</w:t>
      </w:r>
      <w:r w:rsidR="008033ED" w:rsidRPr="00572CE8">
        <w:rPr>
          <w:color w:val="000000"/>
          <w:sz w:val="22"/>
          <w:szCs w:val="22"/>
        </w:rPr>
        <w:t xml:space="preserve"> </w:t>
      </w:r>
      <w:r w:rsidR="00572CE8" w:rsidRPr="00572CE8">
        <w:rPr>
          <w:color w:val="000000"/>
          <w:sz w:val="22"/>
          <w:szCs w:val="22"/>
        </w:rPr>
        <w:t xml:space="preserve">6 </w:t>
      </w:r>
      <w:r w:rsidR="00841E0E" w:rsidRPr="00572CE8">
        <w:rPr>
          <w:color w:val="000000"/>
          <w:sz w:val="22"/>
          <w:szCs w:val="22"/>
        </w:rPr>
        <w:t>were</w:t>
      </w:r>
      <w:r w:rsidR="008033ED" w:rsidRPr="00572CE8">
        <w:rPr>
          <w:color w:val="000000"/>
          <w:sz w:val="22"/>
          <w:szCs w:val="22"/>
        </w:rPr>
        <w:t xml:space="preserve"> closed due to renovation works</w:t>
      </w:r>
      <w:r w:rsidR="00572CE8" w:rsidRPr="00572CE8">
        <w:rPr>
          <w:color w:val="000000"/>
          <w:sz w:val="22"/>
          <w:szCs w:val="22"/>
        </w:rPr>
        <w:t xml:space="preserve"> and one is not yet operational</w:t>
      </w:r>
      <w:r w:rsidRPr="00572CE8">
        <w:rPr>
          <w:color w:val="000000"/>
          <w:sz w:val="22"/>
          <w:szCs w:val="22"/>
        </w:rPr>
        <w:t>. The total room capacity of the 10</w:t>
      </w:r>
      <w:r w:rsidR="00572CE8" w:rsidRPr="00572CE8">
        <w:rPr>
          <w:color w:val="000000"/>
          <w:sz w:val="22"/>
          <w:szCs w:val="22"/>
        </w:rPr>
        <w:t>2</w:t>
      </w:r>
      <w:r w:rsidRPr="00572CE8">
        <w:rPr>
          <w:color w:val="000000"/>
          <w:sz w:val="22"/>
          <w:szCs w:val="22"/>
        </w:rPr>
        <w:t xml:space="preserve"> hotels in operation was 1</w:t>
      </w:r>
      <w:r w:rsidR="00572CE8" w:rsidRPr="00572CE8">
        <w:rPr>
          <w:color w:val="000000"/>
          <w:sz w:val="22"/>
          <w:szCs w:val="22"/>
        </w:rPr>
        <w:t>3,011</w:t>
      </w:r>
      <w:r w:rsidR="000516B4" w:rsidRPr="00572CE8">
        <w:rPr>
          <w:color w:val="000000"/>
          <w:sz w:val="22"/>
          <w:szCs w:val="22"/>
        </w:rPr>
        <w:t xml:space="preserve"> </w:t>
      </w:r>
      <w:r w:rsidRPr="00572CE8">
        <w:rPr>
          <w:color w:val="000000"/>
          <w:sz w:val="22"/>
          <w:szCs w:val="22"/>
        </w:rPr>
        <w:t xml:space="preserve">with </w:t>
      </w:r>
      <w:r w:rsidR="00572CE8" w:rsidRPr="00572CE8">
        <w:rPr>
          <w:color w:val="000000"/>
          <w:sz w:val="22"/>
          <w:szCs w:val="22"/>
        </w:rPr>
        <w:t>29,382</w:t>
      </w:r>
      <w:r w:rsidR="000516B4" w:rsidRPr="00572CE8">
        <w:rPr>
          <w:color w:val="000000"/>
          <w:sz w:val="22"/>
          <w:szCs w:val="22"/>
        </w:rPr>
        <w:t xml:space="preserve"> </w:t>
      </w:r>
      <w:r w:rsidRPr="00572CE8">
        <w:rPr>
          <w:color w:val="000000"/>
          <w:sz w:val="22"/>
          <w:szCs w:val="22"/>
        </w:rPr>
        <w:t>bed places (Table 9).</w:t>
      </w:r>
      <w:r w:rsidRPr="00A1569D">
        <w:rPr>
          <w:color w:val="000000"/>
          <w:sz w:val="22"/>
          <w:szCs w:val="22"/>
        </w:rPr>
        <w:t xml:space="preserve"> </w:t>
      </w:r>
    </w:p>
    <w:p w14:paraId="2F943A1C" w14:textId="76102CE1" w:rsidR="003D36A0" w:rsidRDefault="003D36A0" w:rsidP="003D36A0">
      <w:pPr>
        <w:pStyle w:val="BodyText3"/>
        <w:spacing w:line="276" w:lineRule="auto"/>
        <w:ind w:left="450"/>
        <w:rPr>
          <w:color w:val="000000"/>
          <w:sz w:val="22"/>
          <w:szCs w:val="22"/>
        </w:rPr>
      </w:pPr>
      <w:r w:rsidRPr="00A1569D">
        <w:rPr>
          <w:color w:val="000000"/>
          <w:sz w:val="22"/>
          <w:szCs w:val="22"/>
        </w:rPr>
        <w:t xml:space="preserve">  </w:t>
      </w:r>
    </w:p>
    <w:p w14:paraId="64861FF5" w14:textId="78E54AF4" w:rsidR="003D36A0" w:rsidRPr="00A1569D" w:rsidRDefault="003D36A0" w:rsidP="003D36A0">
      <w:pPr>
        <w:pStyle w:val="BodyText3"/>
        <w:spacing w:line="276" w:lineRule="auto"/>
        <w:ind w:left="450"/>
        <w:rPr>
          <w:color w:val="000000"/>
          <w:sz w:val="22"/>
          <w:szCs w:val="22"/>
        </w:rPr>
      </w:pPr>
      <w:r w:rsidRPr="00A1569D">
        <w:rPr>
          <w:color w:val="000000"/>
          <w:sz w:val="22"/>
          <w:szCs w:val="22"/>
        </w:rPr>
        <w:t xml:space="preserve">During </w:t>
      </w:r>
      <w:r w:rsidR="00466861" w:rsidRPr="00A1569D">
        <w:rPr>
          <w:color w:val="000000"/>
          <w:sz w:val="22"/>
          <w:szCs w:val="22"/>
        </w:rPr>
        <w:t xml:space="preserve">the </w:t>
      </w:r>
      <w:r w:rsidR="00173057">
        <w:rPr>
          <w:color w:val="000000"/>
          <w:sz w:val="22"/>
          <w:szCs w:val="22"/>
        </w:rPr>
        <w:t>1</w:t>
      </w:r>
      <w:r w:rsidR="00173057" w:rsidRPr="00173057">
        <w:rPr>
          <w:color w:val="000000"/>
          <w:sz w:val="22"/>
          <w:szCs w:val="22"/>
          <w:vertAlign w:val="superscript"/>
        </w:rPr>
        <w:t>st</w:t>
      </w:r>
      <w:r w:rsidR="00173057">
        <w:rPr>
          <w:color w:val="000000"/>
          <w:sz w:val="22"/>
          <w:szCs w:val="22"/>
        </w:rPr>
        <w:t xml:space="preserve"> </w:t>
      </w:r>
      <w:r w:rsidR="00C3750B" w:rsidRPr="00C3750B">
        <w:rPr>
          <w:sz w:val="22"/>
          <w:szCs w:val="22"/>
        </w:rPr>
        <w:t>Semester</w:t>
      </w:r>
      <w:r w:rsidR="00C3750B" w:rsidRPr="00C3750B">
        <w:rPr>
          <w:b/>
          <w:sz w:val="22"/>
          <w:szCs w:val="22"/>
        </w:rPr>
        <w:t xml:space="preserve"> </w:t>
      </w:r>
      <w:r w:rsidRPr="00A1569D">
        <w:rPr>
          <w:color w:val="000000"/>
          <w:sz w:val="22"/>
          <w:szCs w:val="22"/>
        </w:rPr>
        <w:t>202</w:t>
      </w:r>
      <w:r w:rsidR="00173057">
        <w:rPr>
          <w:color w:val="000000"/>
          <w:sz w:val="22"/>
          <w:szCs w:val="22"/>
        </w:rPr>
        <w:t>4</w:t>
      </w:r>
      <w:r w:rsidRPr="00A1569D">
        <w:rPr>
          <w:color w:val="000000"/>
          <w:sz w:val="22"/>
          <w:szCs w:val="22"/>
        </w:rPr>
        <w:t xml:space="preserve">, </w:t>
      </w:r>
    </w:p>
    <w:p w14:paraId="0884E767" w14:textId="676766B1" w:rsidR="003D36A0" w:rsidRPr="00A1569D" w:rsidRDefault="003D36A0" w:rsidP="003D36A0">
      <w:pPr>
        <w:pStyle w:val="BodyText3"/>
        <w:numPr>
          <w:ilvl w:val="0"/>
          <w:numId w:val="6"/>
        </w:numPr>
        <w:spacing w:line="276" w:lineRule="auto"/>
        <w:ind w:left="720" w:hanging="270"/>
        <w:rPr>
          <w:color w:val="000000"/>
          <w:sz w:val="22"/>
          <w:szCs w:val="22"/>
        </w:rPr>
      </w:pPr>
      <w:r w:rsidRPr="00A1569D">
        <w:rPr>
          <w:color w:val="000000"/>
          <w:sz w:val="22"/>
          <w:szCs w:val="22"/>
        </w:rPr>
        <w:t xml:space="preserve">the room occupancy rate of all licensed hotels in operation </w:t>
      </w:r>
      <w:r w:rsidRPr="00591CAD">
        <w:rPr>
          <w:color w:val="000000"/>
          <w:sz w:val="22"/>
          <w:szCs w:val="22"/>
        </w:rPr>
        <w:t xml:space="preserve">averaged </w:t>
      </w:r>
      <w:r w:rsidR="000659D0" w:rsidRPr="00591CAD">
        <w:rPr>
          <w:color w:val="000000"/>
          <w:sz w:val="22"/>
          <w:szCs w:val="22"/>
        </w:rPr>
        <w:t>69%,</w:t>
      </w:r>
      <w:r w:rsidR="000659D0">
        <w:rPr>
          <w:color w:val="000000"/>
          <w:sz w:val="22"/>
          <w:szCs w:val="22"/>
        </w:rPr>
        <w:t xml:space="preserve"> lower</w:t>
      </w:r>
      <w:r w:rsidRPr="00A1569D">
        <w:rPr>
          <w:color w:val="000000"/>
          <w:sz w:val="22"/>
          <w:szCs w:val="22"/>
        </w:rPr>
        <w:t xml:space="preserve"> compared to </w:t>
      </w:r>
      <w:r w:rsidR="00CA20B3">
        <w:rPr>
          <w:color w:val="000000"/>
          <w:sz w:val="22"/>
          <w:szCs w:val="22"/>
        </w:rPr>
        <w:t>73</w:t>
      </w:r>
      <w:r w:rsidRPr="00A1569D">
        <w:rPr>
          <w:color w:val="000000"/>
          <w:sz w:val="22"/>
          <w:szCs w:val="22"/>
        </w:rPr>
        <w:t xml:space="preserve">% in </w:t>
      </w:r>
      <w:r w:rsidR="00173057">
        <w:rPr>
          <w:color w:val="000000"/>
          <w:sz w:val="22"/>
          <w:szCs w:val="22"/>
        </w:rPr>
        <w:t>1</w:t>
      </w:r>
      <w:r w:rsidR="00173057" w:rsidRPr="00173057">
        <w:rPr>
          <w:color w:val="000000"/>
          <w:sz w:val="22"/>
          <w:szCs w:val="22"/>
          <w:vertAlign w:val="superscript"/>
        </w:rPr>
        <w:t>st</w:t>
      </w:r>
      <w:r w:rsidR="00173057">
        <w:rPr>
          <w:color w:val="000000"/>
          <w:sz w:val="22"/>
          <w:szCs w:val="22"/>
        </w:rPr>
        <w:t xml:space="preserve"> </w:t>
      </w:r>
      <w:r w:rsidR="00C3750B" w:rsidRPr="00C3750B">
        <w:rPr>
          <w:sz w:val="22"/>
          <w:szCs w:val="22"/>
        </w:rPr>
        <w:t>Semester</w:t>
      </w:r>
      <w:r w:rsidR="00173057">
        <w:rPr>
          <w:color w:val="000000"/>
          <w:sz w:val="22"/>
          <w:szCs w:val="22"/>
        </w:rPr>
        <w:t xml:space="preserve"> </w:t>
      </w:r>
      <w:r w:rsidRPr="00A1569D">
        <w:rPr>
          <w:color w:val="000000"/>
          <w:sz w:val="22"/>
          <w:szCs w:val="22"/>
        </w:rPr>
        <w:t>202</w:t>
      </w:r>
      <w:r w:rsidR="00173057">
        <w:rPr>
          <w:color w:val="000000"/>
          <w:sz w:val="22"/>
          <w:szCs w:val="22"/>
        </w:rPr>
        <w:t>3</w:t>
      </w:r>
      <w:r w:rsidRPr="00A1569D">
        <w:rPr>
          <w:color w:val="000000"/>
          <w:sz w:val="22"/>
          <w:szCs w:val="22"/>
        </w:rPr>
        <w:t>; and</w:t>
      </w:r>
    </w:p>
    <w:p w14:paraId="6DAE1562" w14:textId="0D93B0E2" w:rsidR="003D36A0" w:rsidRPr="00A1569D" w:rsidRDefault="003D36A0" w:rsidP="00842441">
      <w:pPr>
        <w:pStyle w:val="BodyText3"/>
        <w:numPr>
          <w:ilvl w:val="0"/>
          <w:numId w:val="6"/>
        </w:numPr>
        <w:spacing w:line="276" w:lineRule="auto"/>
        <w:ind w:left="709" w:hanging="259"/>
        <w:rPr>
          <w:color w:val="000000"/>
          <w:sz w:val="22"/>
          <w:szCs w:val="22"/>
        </w:rPr>
      </w:pPr>
      <w:r w:rsidRPr="00A1569D">
        <w:rPr>
          <w:color w:val="000000"/>
          <w:sz w:val="22"/>
          <w:szCs w:val="22"/>
        </w:rPr>
        <w:t xml:space="preserve">the bed occupancy rate was </w:t>
      </w:r>
      <w:r w:rsidR="00912B50" w:rsidRPr="00591CAD">
        <w:rPr>
          <w:color w:val="000000"/>
          <w:sz w:val="22"/>
          <w:szCs w:val="22"/>
        </w:rPr>
        <w:t>6</w:t>
      </w:r>
      <w:r w:rsidR="00591CAD" w:rsidRPr="00591CAD">
        <w:rPr>
          <w:color w:val="000000"/>
          <w:sz w:val="22"/>
          <w:szCs w:val="22"/>
        </w:rPr>
        <w:t>2%,</w:t>
      </w:r>
      <w:r w:rsidR="00591CAD">
        <w:rPr>
          <w:color w:val="000000"/>
          <w:sz w:val="22"/>
          <w:szCs w:val="22"/>
        </w:rPr>
        <w:t xml:space="preserve"> lower</w:t>
      </w:r>
      <w:r w:rsidRPr="00A1569D">
        <w:rPr>
          <w:color w:val="000000"/>
          <w:sz w:val="22"/>
          <w:szCs w:val="22"/>
        </w:rPr>
        <w:t xml:space="preserve"> compared to </w:t>
      </w:r>
      <w:r w:rsidR="00CA20B3">
        <w:rPr>
          <w:color w:val="000000"/>
          <w:sz w:val="22"/>
          <w:szCs w:val="22"/>
        </w:rPr>
        <w:t>6</w:t>
      </w:r>
      <w:r w:rsidR="00866FF6">
        <w:rPr>
          <w:color w:val="000000"/>
          <w:sz w:val="22"/>
          <w:szCs w:val="22"/>
        </w:rPr>
        <w:t>5</w:t>
      </w:r>
      <w:r w:rsidR="005E288D">
        <w:rPr>
          <w:color w:val="000000"/>
          <w:sz w:val="22"/>
          <w:szCs w:val="22"/>
        </w:rPr>
        <w:t xml:space="preserve">% in </w:t>
      </w:r>
      <w:r w:rsidR="00173057">
        <w:rPr>
          <w:color w:val="000000"/>
          <w:sz w:val="22"/>
          <w:szCs w:val="22"/>
        </w:rPr>
        <w:t>1</w:t>
      </w:r>
      <w:r w:rsidR="00173057" w:rsidRPr="00173057">
        <w:rPr>
          <w:color w:val="000000"/>
          <w:sz w:val="22"/>
          <w:szCs w:val="22"/>
          <w:vertAlign w:val="superscript"/>
        </w:rPr>
        <w:t>st</w:t>
      </w:r>
      <w:r w:rsidR="00173057">
        <w:rPr>
          <w:color w:val="000000"/>
          <w:sz w:val="22"/>
          <w:szCs w:val="22"/>
        </w:rPr>
        <w:t xml:space="preserve"> </w:t>
      </w:r>
      <w:r w:rsidR="00C3750B" w:rsidRPr="00C3750B">
        <w:rPr>
          <w:sz w:val="22"/>
          <w:szCs w:val="22"/>
        </w:rPr>
        <w:t>Semester</w:t>
      </w:r>
      <w:r w:rsidR="00173057">
        <w:rPr>
          <w:color w:val="000000"/>
          <w:sz w:val="22"/>
          <w:szCs w:val="22"/>
        </w:rPr>
        <w:t xml:space="preserve"> </w:t>
      </w:r>
      <w:r w:rsidRPr="00A1569D">
        <w:rPr>
          <w:color w:val="000000"/>
          <w:sz w:val="22"/>
          <w:szCs w:val="22"/>
        </w:rPr>
        <w:t>202</w:t>
      </w:r>
      <w:r w:rsidR="00173057">
        <w:rPr>
          <w:color w:val="000000"/>
          <w:sz w:val="22"/>
          <w:szCs w:val="22"/>
        </w:rPr>
        <w:t>3</w:t>
      </w:r>
      <w:r w:rsidR="005E288D">
        <w:rPr>
          <w:color w:val="000000"/>
          <w:sz w:val="22"/>
          <w:szCs w:val="22"/>
        </w:rPr>
        <w:t xml:space="preserve"> </w:t>
      </w:r>
      <w:r w:rsidRPr="00A1569D">
        <w:rPr>
          <w:color w:val="000000"/>
          <w:sz w:val="22"/>
          <w:szCs w:val="22"/>
        </w:rPr>
        <w:t>(Table 10).</w:t>
      </w:r>
    </w:p>
    <w:p w14:paraId="4A774EEE" w14:textId="0AC3A5F2" w:rsidR="003D36A0" w:rsidRDefault="003D36A0" w:rsidP="003D36A0">
      <w:pPr>
        <w:pStyle w:val="BodyText3"/>
        <w:spacing w:line="276" w:lineRule="auto"/>
        <w:rPr>
          <w:color w:val="000000"/>
          <w:sz w:val="22"/>
          <w:szCs w:val="22"/>
        </w:rPr>
      </w:pPr>
    </w:p>
    <w:p w14:paraId="4D85BE56" w14:textId="77777777" w:rsidR="003D36A0" w:rsidRPr="00A1569D" w:rsidRDefault="003D36A0" w:rsidP="003D36A0">
      <w:pPr>
        <w:pStyle w:val="BodyText3"/>
        <w:numPr>
          <w:ilvl w:val="0"/>
          <w:numId w:val="10"/>
        </w:numPr>
        <w:spacing w:line="276" w:lineRule="auto"/>
        <w:rPr>
          <w:sz w:val="22"/>
          <w:szCs w:val="22"/>
          <w:u w:val="single"/>
        </w:rPr>
      </w:pPr>
      <w:r w:rsidRPr="00A1569D">
        <w:rPr>
          <w:sz w:val="22"/>
          <w:szCs w:val="22"/>
          <w:u w:val="single"/>
        </w:rPr>
        <w:t>‘Large’ hotels in the Island of Mauritius</w:t>
      </w:r>
    </w:p>
    <w:p w14:paraId="1EE3C123" w14:textId="42CA05C6" w:rsidR="003D36A0" w:rsidRPr="00A1569D" w:rsidRDefault="00002274" w:rsidP="003D36A0">
      <w:pPr>
        <w:pStyle w:val="BodyText3"/>
        <w:spacing w:line="276" w:lineRule="auto"/>
        <w:ind w:left="450"/>
        <w:rPr>
          <w:color w:val="000000"/>
          <w:sz w:val="22"/>
          <w:szCs w:val="22"/>
        </w:rPr>
      </w:pPr>
      <w:r>
        <w:rPr>
          <w:color w:val="000000"/>
          <w:sz w:val="22"/>
          <w:szCs w:val="22"/>
        </w:rPr>
        <w:t xml:space="preserve">At the end of </w:t>
      </w:r>
      <w:r w:rsidR="00C3750B">
        <w:rPr>
          <w:color w:val="000000"/>
          <w:sz w:val="22"/>
          <w:szCs w:val="22"/>
        </w:rPr>
        <w:t>June</w:t>
      </w:r>
      <w:r w:rsidR="00173057">
        <w:rPr>
          <w:color w:val="000000"/>
          <w:sz w:val="22"/>
          <w:szCs w:val="22"/>
        </w:rPr>
        <w:t xml:space="preserve"> </w:t>
      </w:r>
      <w:r w:rsidR="003D36A0" w:rsidRPr="001C7253">
        <w:rPr>
          <w:color w:val="000000"/>
          <w:sz w:val="22"/>
          <w:szCs w:val="22"/>
        </w:rPr>
        <w:t>202</w:t>
      </w:r>
      <w:r w:rsidR="00173057">
        <w:rPr>
          <w:color w:val="000000"/>
          <w:sz w:val="22"/>
          <w:szCs w:val="22"/>
        </w:rPr>
        <w:t>4</w:t>
      </w:r>
      <w:r w:rsidR="000D385C">
        <w:rPr>
          <w:color w:val="000000"/>
          <w:sz w:val="22"/>
          <w:szCs w:val="22"/>
        </w:rPr>
        <w:t xml:space="preserve">, there </w:t>
      </w:r>
      <w:r w:rsidR="000D385C" w:rsidRPr="00591CAD">
        <w:rPr>
          <w:color w:val="000000"/>
          <w:sz w:val="22"/>
          <w:szCs w:val="22"/>
        </w:rPr>
        <w:t xml:space="preserve">were </w:t>
      </w:r>
      <w:r w:rsidR="00D547BA">
        <w:rPr>
          <w:color w:val="000000"/>
          <w:sz w:val="22"/>
          <w:szCs w:val="22"/>
        </w:rPr>
        <w:t>56</w:t>
      </w:r>
      <w:r w:rsidR="003D36A0" w:rsidRPr="00591CAD">
        <w:rPr>
          <w:color w:val="000000"/>
          <w:sz w:val="22"/>
          <w:szCs w:val="22"/>
        </w:rPr>
        <w:t xml:space="preserve"> ‘</w:t>
      </w:r>
      <w:r w:rsidR="003D36A0" w:rsidRPr="001C7253">
        <w:rPr>
          <w:color w:val="000000"/>
          <w:sz w:val="22"/>
          <w:szCs w:val="22"/>
        </w:rPr>
        <w:t>large’ hotels (</w:t>
      </w:r>
      <w:proofErr w:type="gramStart"/>
      <w:r w:rsidR="003D36A0" w:rsidRPr="001C7253">
        <w:rPr>
          <w:color w:val="000000"/>
          <w:sz w:val="22"/>
          <w:szCs w:val="22"/>
        </w:rPr>
        <w:t>i.e.</w:t>
      </w:r>
      <w:proofErr w:type="gramEnd"/>
      <w:r w:rsidR="003D36A0" w:rsidRPr="001C7253">
        <w:rPr>
          <w:color w:val="000000"/>
          <w:sz w:val="22"/>
          <w:szCs w:val="22"/>
        </w:rPr>
        <w:t xml:space="preserve"> well-established beach hotels with more than 80 rooms) in operation. Th</w:t>
      </w:r>
      <w:r w:rsidR="000D385C">
        <w:rPr>
          <w:color w:val="000000"/>
          <w:sz w:val="22"/>
          <w:szCs w:val="22"/>
        </w:rPr>
        <w:t xml:space="preserve">e total room capacity of these </w:t>
      </w:r>
      <w:r w:rsidR="00D547BA">
        <w:rPr>
          <w:color w:val="000000"/>
          <w:sz w:val="22"/>
          <w:szCs w:val="22"/>
        </w:rPr>
        <w:t>56</w:t>
      </w:r>
      <w:r w:rsidR="003D36A0" w:rsidRPr="001C7253">
        <w:rPr>
          <w:color w:val="000000"/>
          <w:sz w:val="22"/>
          <w:szCs w:val="22"/>
        </w:rPr>
        <w:t xml:space="preserve"> ‘large’ hotels was </w:t>
      </w:r>
      <w:r w:rsidR="00D547BA">
        <w:rPr>
          <w:color w:val="000000"/>
          <w:sz w:val="22"/>
          <w:szCs w:val="22"/>
        </w:rPr>
        <w:t>10,441</w:t>
      </w:r>
      <w:r w:rsidR="003D36A0" w:rsidRPr="00591CAD">
        <w:rPr>
          <w:color w:val="000000"/>
          <w:sz w:val="22"/>
          <w:szCs w:val="22"/>
        </w:rPr>
        <w:t xml:space="preserve"> with </w:t>
      </w:r>
      <w:r w:rsidR="00D547BA">
        <w:rPr>
          <w:color w:val="000000"/>
          <w:sz w:val="22"/>
          <w:szCs w:val="22"/>
        </w:rPr>
        <w:t>23,903</w:t>
      </w:r>
      <w:r w:rsidR="00D70369">
        <w:rPr>
          <w:color w:val="000000"/>
          <w:sz w:val="22"/>
          <w:szCs w:val="22"/>
        </w:rPr>
        <w:t xml:space="preserve"> </w:t>
      </w:r>
      <w:r w:rsidR="003D36A0" w:rsidRPr="001C7253">
        <w:rPr>
          <w:color w:val="000000"/>
          <w:sz w:val="22"/>
          <w:szCs w:val="22"/>
        </w:rPr>
        <w:t>bed places</w:t>
      </w:r>
      <w:r w:rsidR="003D36A0" w:rsidRPr="00A1569D">
        <w:rPr>
          <w:color w:val="000000"/>
          <w:sz w:val="22"/>
          <w:szCs w:val="22"/>
        </w:rPr>
        <w:t xml:space="preserve">. These ‘large’ hotels </w:t>
      </w:r>
      <w:r w:rsidR="003D36A0" w:rsidRPr="00591CAD">
        <w:rPr>
          <w:color w:val="000000"/>
          <w:sz w:val="22"/>
          <w:szCs w:val="22"/>
        </w:rPr>
        <w:t>represent 5</w:t>
      </w:r>
      <w:r w:rsidR="00D547BA">
        <w:rPr>
          <w:color w:val="000000"/>
          <w:sz w:val="22"/>
          <w:szCs w:val="22"/>
        </w:rPr>
        <w:t>5</w:t>
      </w:r>
      <w:r w:rsidR="003D36A0" w:rsidRPr="00591CAD">
        <w:rPr>
          <w:color w:val="000000"/>
          <w:sz w:val="22"/>
          <w:szCs w:val="22"/>
        </w:rPr>
        <w:t>%</w:t>
      </w:r>
      <w:r w:rsidR="003D36A0" w:rsidRPr="00A1569D">
        <w:rPr>
          <w:color w:val="000000"/>
          <w:sz w:val="22"/>
          <w:szCs w:val="22"/>
        </w:rPr>
        <w:t xml:space="preserve"> of all licensed hotels in operation but comprise </w:t>
      </w:r>
      <w:r w:rsidR="00D547BA">
        <w:rPr>
          <w:color w:val="000000"/>
          <w:sz w:val="22"/>
          <w:szCs w:val="22"/>
        </w:rPr>
        <w:t>80</w:t>
      </w:r>
      <w:r w:rsidR="003D36A0" w:rsidRPr="00591CAD">
        <w:rPr>
          <w:color w:val="000000"/>
          <w:sz w:val="22"/>
          <w:szCs w:val="22"/>
        </w:rPr>
        <w:t xml:space="preserve">% of total room capacity and </w:t>
      </w:r>
      <w:r w:rsidR="00D547BA">
        <w:rPr>
          <w:color w:val="000000"/>
          <w:sz w:val="22"/>
          <w:szCs w:val="22"/>
        </w:rPr>
        <w:t>81</w:t>
      </w:r>
      <w:r w:rsidR="003D36A0" w:rsidRPr="00591CAD">
        <w:rPr>
          <w:color w:val="000000"/>
          <w:sz w:val="22"/>
          <w:szCs w:val="22"/>
        </w:rPr>
        <w:t>%</w:t>
      </w:r>
      <w:r w:rsidR="003D36A0" w:rsidRPr="00A1569D">
        <w:rPr>
          <w:color w:val="000000"/>
          <w:sz w:val="22"/>
          <w:szCs w:val="22"/>
        </w:rPr>
        <w:t xml:space="preserve"> of total bed places (Table 9). </w:t>
      </w:r>
    </w:p>
    <w:p w14:paraId="227511AA" w14:textId="77777777" w:rsidR="003D36A0" w:rsidRPr="00A1569D" w:rsidRDefault="003D36A0" w:rsidP="003D36A0">
      <w:pPr>
        <w:pStyle w:val="BodyText3"/>
        <w:spacing w:line="276" w:lineRule="auto"/>
        <w:ind w:left="450"/>
        <w:rPr>
          <w:color w:val="000000"/>
          <w:sz w:val="22"/>
          <w:szCs w:val="22"/>
        </w:rPr>
      </w:pPr>
    </w:p>
    <w:p w14:paraId="00337836" w14:textId="266FF2DE" w:rsidR="003D36A0" w:rsidRPr="00A1569D" w:rsidRDefault="003D36A0" w:rsidP="003D36A0">
      <w:pPr>
        <w:pStyle w:val="BodyText3"/>
        <w:spacing w:line="276" w:lineRule="auto"/>
        <w:ind w:left="450"/>
        <w:rPr>
          <w:color w:val="000000"/>
          <w:sz w:val="22"/>
          <w:szCs w:val="22"/>
        </w:rPr>
      </w:pPr>
      <w:r w:rsidRPr="00A1569D">
        <w:rPr>
          <w:color w:val="000000"/>
          <w:sz w:val="22"/>
          <w:szCs w:val="22"/>
        </w:rPr>
        <w:t xml:space="preserve">During </w:t>
      </w:r>
      <w:r w:rsidR="00454D57" w:rsidRPr="00A1569D">
        <w:rPr>
          <w:color w:val="000000"/>
          <w:sz w:val="22"/>
          <w:szCs w:val="22"/>
        </w:rPr>
        <w:t xml:space="preserve">the </w:t>
      </w:r>
      <w:r w:rsidR="00173057">
        <w:rPr>
          <w:color w:val="000000"/>
          <w:sz w:val="22"/>
          <w:szCs w:val="22"/>
        </w:rPr>
        <w:t>1</w:t>
      </w:r>
      <w:r w:rsidR="00173057" w:rsidRPr="00173057">
        <w:rPr>
          <w:color w:val="000000"/>
          <w:sz w:val="22"/>
          <w:szCs w:val="22"/>
          <w:vertAlign w:val="superscript"/>
        </w:rPr>
        <w:t>st</w:t>
      </w:r>
      <w:r w:rsidR="00173057">
        <w:rPr>
          <w:color w:val="000000"/>
          <w:sz w:val="22"/>
          <w:szCs w:val="22"/>
        </w:rPr>
        <w:t xml:space="preserve"> </w:t>
      </w:r>
      <w:r w:rsidR="00C3750B" w:rsidRPr="00C3750B">
        <w:rPr>
          <w:sz w:val="22"/>
          <w:szCs w:val="22"/>
        </w:rPr>
        <w:t>Semester</w:t>
      </w:r>
      <w:r w:rsidR="00173057">
        <w:rPr>
          <w:color w:val="000000"/>
          <w:sz w:val="22"/>
          <w:szCs w:val="22"/>
        </w:rPr>
        <w:t xml:space="preserve"> </w:t>
      </w:r>
      <w:r w:rsidRPr="00A1569D">
        <w:rPr>
          <w:color w:val="000000"/>
          <w:sz w:val="22"/>
          <w:szCs w:val="22"/>
        </w:rPr>
        <w:t>202</w:t>
      </w:r>
      <w:r w:rsidR="00173057">
        <w:rPr>
          <w:color w:val="000000"/>
          <w:sz w:val="22"/>
          <w:szCs w:val="22"/>
        </w:rPr>
        <w:t>4</w:t>
      </w:r>
      <w:r w:rsidRPr="00A1569D">
        <w:rPr>
          <w:color w:val="000000"/>
          <w:sz w:val="22"/>
          <w:szCs w:val="22"/>
        </w:rPr>
        <w:t xml:space="preserve">, </w:t>
      </w:r>
    </w:p>
    <w:p w14:paraId="51974DBD" w14:textId="2B4B3ADD" w:rsidR="003D36A0" w:rsidRPr="0020024F" w:rsidRDefault="003D36A0" w:rsidP="003D36A0">
      <w:pPr>
        <w:pStyle w:val="BodyText3"/>
        <w:numPr>
          <w:ilvl w:val="0"/>
          <w:numId w:val="7"/>
        </w:numPr>
        <w:spacing w:line="276" w:lineRule="auto"/>
        <w:ind w:left="720" w:hanging="270"/>
        <w:rPr>
          <w:b/>
          <w:color w:val="000000"/>
          <w:sz w:val="22"/>
          <w:szCs w:val="22"/>
        </w:rPr>
      </w:pPr>
      <w:r w:rsidRPr="00A1569D">
        <w:rPr>
          <w:color w:val="000000"/>
          <w:sz w:val="22"/>
          <w:szCs w:val="22"/>
        </w:rPr>
        <w:t xml:space="preserve">the room occupancy rate of ‘large’ hotels was </w:t>
      </w:r>
      <w:r w:rsidR="00D70369" w:rsidRPr="00591CAD">
        <w:rPr>
          <w:color w:val="000000"/>
          <w:sz w:val="22"/>
          <w:szCs w:val="22"/>
        </w:rPr>
        <w:t>7</w:t>
      </w:r>
      <w:r w:rsidR="00591CAD" w:rsidRPr="00591CAD">
        <w:rPr>
          <w:color w:val="000000"/>
          <w:sz w:val="22"/>
          <w:szCs w:val="22"/>
        </w:rPr>
        <w:t>1</w:t>
      </w:r>
      <w:r w:rsidR="00591CAD">
        <w:rPr>
          <w:color w:val="000000"/>
          <w:sz w:val="22"/>
          <w:szCs w:val="22"/>
        </w:rPr>
        <w:t>%, lower</w:t>
      </w:r>
      <w:r w:rsidRPr="00A1569D">
        <w:rPr>
          <w:color w:val="000000"/>
          <w:sz w:val="22"/>
          <w:szCs w:val="22"/>
        </w:rPr>
        <w:t xml:space="preserve"> than the </w:t>
      </w:r>
      <w:r w:rsidR="00D547BA">
        <w:rPr>
          <w:color w:val="000000"/>
          <w:sz w:val="22"/>
          <w:szCs w:val="22"/>
        </w:rPr>
        <w:t>75</w:t>
      </w:r>
      <w:r w:rsidRPr="00A1569D">
        <w:rPr>
          <w:color w:val="000000"/>
          <w:sz w:val="22"/>
          <w:szCs w:val="22"/>
        </w:rPr>
        <w:t xml:space="preserve">% registered in </w:t>
      </w:r>
      <w:r w:rsidR="00173057">
        <w:rPr>
          <w:color w:val="000000"/>
          <w:sz w:val="22"/>
          <w:szCs w:val="22"/>
        </w:rPr>
        <w:t>1</w:t>
      </w:r>
      <w:r w:rsidR="00173057" w:rsidRPr="00173057">
        <w:rPr>
          <w:color w:val="000000"/>
          <w:sz w:val="22"/>
          <w:szCs w:val="22"/>
          <w:vertAlign w:val="superscript"/>
        </w:rPr>
        <w:t>st</w:t>
      </w:r>
      <w:r w:rsidR="00173057">
        <w:rPr>
          <w:color w:val="000000"/>
          <w:sz w:val="22"/>
          <w:szCs w:val="22"/>
        </w:rPr>
        <w:t xml:space="preserve"> </w:t>
      </w:r>
      <w:r w:rsidR="00C3750B" w:rsidRPr="00C3750B">
        <w:rPr>
          <w:sz w:val="22"/>
          <w:szCs w:val="22"/>
        </w:rPr>
        <w:t>Semester</w:t>
      </w:r>
      <w:r w:rsidR="00C3750B">
        <w:rPr>
          <w:color w:val="000000"/>
          <w:sz w:val="22"/>
          <w:szCs w:val="22"/>
        </w:rPr>
        <w:t xml:space="preserve"> </w:t>
      </w:r>
      <w:r w:rsidR="00173057">
        <w:rPr>
          <w:color w:val="000000"/>
          <w:sz w:val="22"/>
          <w:szCs w:val="22"/>
        </w:rPr>
        <w:t xml:space="preserve">of </w:t>
      </w:r>
      <w:r w:rsidRPr="00A1569D">
        <w:rPr>
          <w:color w:val="000000"/>
          <w:sz w:val="22"/>
          <w:szCs w:val="22"/>
        </w:rPr>
        <w:t>202</w:t>
      </w:r>
      <w:r w:rsidR="00173057">
        <w:rPr>
          <w:color w:val="000000"/>
          <w:sz w:val="22"/>
          <w:szCs w:val="22"/>
        </w:rPr>
        <w:t>3</w:t>
      </w:r>
      <w:r w:rsidRPr="00A1569D">
        <w:rPr>
          <w:color w:val="000000"/>
          <w:sz w:val="22"/>
          <w:szCs w:val="22"/>
        </w:rPr>
        <w:t>;</w:t>
      </w:r>
      <w:r w:rsidR="0092244F">
        <w:rPr>
          <w:color w:val="000000"/>
          <w:sz w:val="22"/>
          <w:szCs w:val="22"/>
        </w:rPr>
        <w:t xml:space="preserve"> and</w:t>
      </w:r>
    </w:p>
    <w:p w14:paraId="67EC1A11" w14:textId="42A7709B" w:rsidR="0020024F" w:rsidRPr="0020024F" w:rsidRDefault="0020024F" w:rsidP="003D36A0">
      <w:pPr>
        <w:pStyle w:val="BodyText3"/>
        <w:numPr>
          <w:ilvl w:val="0"/>
          <w:numId w:val="7"/>
        </w:numPr>
        <w:spacing w:line="276" w:lineRule="auto"/>
        <w:ind w:left="720" w:hanging="270"/>
        <w:rPr>
          <w:color w:val="000000"/>
          <w:sz w:val="22"/>
          <w:szCs w:val="22"/>
        </w:rPr>
      </w:pPr>
      <w:r w:rsidRPr="0020024F">
        <w:rPr>
          <w:color w:val="000000"/>
          <w:sz w:val="22"/>
          <w:szCs w:val="22"/>
        </w:rPr>
        <w:t>the bed</w:t>
      </w:r>
      <w:r>
        <w:rPr>
          <w:color w:val="000000"/>
          <w:sz w:val="22"/>
          <w:szCs w:val="22"/>
        </w:rPr>
        <w:t xml:space="preserve"> </w:t>
      </w:r>
      <w:r w:rsidRPr="00A1569D">
        <w:rPr>
          <w:color w:val="000000"/>
          <w:sz w:val="22"/>
          <w:szCs w:val="22"/>
        </w:rPr>
        <w:t xml:space="preserve">occupancy rate </w:t>
      </w:r>
      <w:r w:rsidRPr="00591CAD">
        <w:rPr>
          <w:color w:val="000000"/>
          <w:sz w:val="22"/>
          <w:szCs w:val="22"/>
        </w:rPr>
        <w:t xml:space="preserve">was </w:t>
      </w:r>
      <w:r w:rsidR="00D70369" w:rsidRPr="00591CAD">
        <w:rPr>
          <w:color w:val="000000"/>
          <w:sz w:val="22"/>
          <w:szCs w:val="22"/>
        </w:rPr>
        <w:t>6</w:t>
      </w:r>
      <w:r w:rsidR="00D547BA">
        <w:rPr>
          <w:color w:val="000000"/>
          <w:sz w:val="22"/>
          <w:szCs w:val="22"/>
        </w:rPr>
        <w:t>5</w:t>
      </w:r>
      <w:r w:rsidR="00591CAD" w:rsidRPr="00591CAD">
        <w:rPr>
          <w:color w:val="000000"/>
          <w:sz w:val="22"/>
          <w:szCs w:val="22"/>
        </w:rPr>
        <w:t>%,</w:t>
      </w:r>
      <w:r w:rsidR="00591CAD">
        <w:rPr>
          <w:color w:val="000000"/>
          <w:sz w:val="22"/>
          <w:szCs w:val="22"/>
        </w:rPr>
        <w:t xml:space="preserve"> lower</w:t>
      </w:r>
      <w:r w:rsidRPr="00A1569D">
        <w:rPr>
          <w:color w:val="000000"/>
          <w:sz w:val="22"/>
          <w:szCs w:val="22"/>
        </w:rPr>
        <w:t xml:space="preserve"> than the </w:t>
      </w:r>
      <w:r w:rsidR="00D9482D">
        <w:rPr>
          <w:color w:val="000000"/>
          <w:sz w:val="22"/>
          <w:szCs w:val="22"/>
        </w:rPr>
        <w:t>6</w:t>
      </w:r>
      <w:r w:rsidR="00D547BA">
        <w:rPr>
          <w:color w:val="000000"/>
          <w:sz w:val="22"/>
          <w:szCs w:val="22"/>
        </w:rPr>
        <w:t>8</w:t>
      </w:r>
      <w:r w:rsidR="00002274">
        <w:rPr>
          <w:color w:val="000000"/>
          <w:sz w:val="22"/>
          <w:szCs w:val="22"/>
        </w:rPr>
        <w:t xml:space="preserve">% recorded in </w:t>
      </w:r>
      <w:r w:rsidR="00173057">
        <w:rPr>
          <w:color w:val="000000"/>
          <w:sz w:val="22"/>
          <w:szCs w:val="22"/>
        </w:rPr>
        <w:t>1</w:t>
      </w:r>
      <w:r w:rsidR="00173057" w:rsidRPr="00173057">
        <w:rPr>
          <w:color w:val="000000"/>
          <w:sz w:val="22"/>
          <w:szCs w:val="22"/>
          <w:vertAlign w:val="superscript"/>
        </w:rPr>
        <w:t>st</w:t>
      </w:r>
      <w:r w:rsidR="00173057">
        <w:rPr>
          <w:color w:val="000000"/>
          <w:sz w:val="22"/>
          <w:szCs w:val="22"/>
        </w:rPr>
        <w:t xml:space="preserve"> </w:t>
      </w:r>
      <w:r w:rsidR="00C3750B" w:rsidRPr="00C3750B">
        <w:rPr>
          <w:sz w:val="22"/>
          <w:szCs w:val="22"/>
        </w:rPr>
        <w:t>Semester</w:t>
      </w:r>
      <w:r w:rsidR="00173057">
        <w:rPr>
          <w:color w:val="000000"/>
          <w:sz w:val="22"/>
          <w:szCs w:val="22"/>
        </w:rPr>
        <w:t xml:space="preserve"> of </w:t>
      </w:r>
      <w:r w:rsidR="00762DF0" w:rsidRPr="00A1569D">
        <w:rPr>
          <w:color w:val="000000"/>
          <w:sz w:val="22"/>
          <w:szCs w:val="22"/>
        </w:rPr>
        <w:t>202</w:t>
      </w:r>
      <w:r w:rsidR="00173057">
        <w:rPr>
          <w:color w:val="000000"/>
          <w:sz w:val="22"/>
          <w:szCs w:val="22"/>
        </w:rPr>
        <w:t>3</w:t>
      </w:r>
      <w:r w:rsidR="00762DF0" w:rsidRPr="00A1569D">
        <w:rPr>
          <w:color w:val="000000"/>
          <w:sz w:val="22"/>
          <w:szCs w:val="22"/>
        </w:rPr>
        <w:t xml:space="preserve"> </w:t>
      </w:r>
      <w:r w:rsidR="00762DF0">
        <w:rPr>
          <w:color w:val="000000"/>
          <w:sz w:val="22"/>
          <w:szCs w:val="22"/>
        </w:rPr>
        <w:t>(</w:t>
      </w:r>
      <w:r w:rsidRPr="00A1569D">
        <w:rPr>
          <w:color w:val="000000"/>
          <w:sz w:val="22"/>
          <w:szCs w:val="22"/>
        </w:rPr>
        <w:t>Table 10).</w:t>
      </w:r>
    </w:p>
    <w:p w14:paraId="57BDC786" w14:textId="77777777" w:rsidR="00C87AFC" w:rsidRDefault="00C87AFC" w:rsidP="00803BD2">
      <w:pPr>
        <w:pStyle w:val="BodyText3"/>
        <w:spacing w:line="276" w:lineRule="auto"/>
        <w:rPr>
          <w:sz w:val="22"/>
          <w:szCs w:val="22"/>
          <w:highlight w:val="yellow"/>
        </w:rPr>
      </w:pPr>
    </w:p>
    <w:p w14:paraId="269C4C8D" w14:textId="77777777" w:rsidR="007949D5" w:rsidRDefault="007949D5" w:rsidP="00803BD2">
      <w:pPr>
        <w:pStyle w:val="BodyText3"/>
        <w:spacing w:line="276" w:lineRule="auto"/>
        <w:rPr>
          <w:sz w:val="22"/>
          <w:szCs w:val="22"/>
          <w:highlight w:val="yellow"/>
        </w:rPr>
      </w:pPr>
    </w:p>
    <w:p w14:paraId="55319423" w14:textId="77777777" w:rsidR="007949D5" w:rsidRDefault="007949D5" w:rsidP="00803BD2">
      <w:pPr>
        <w:pStyle w:val="BodyText3"/>
        <w:spacing w:line="276" w:lineRule="auto"/>
        <w:rPr>
          <w:sz w:val="22"/>
          <w:szCs w:val="22"/>
          <w:highlight w:val="yellow"/>
        </w:rPr>
      </w:pPr>
    </w:p>
    <w:p w14:paraId="4D3C29B8" w14:textId="77777777" w:rsidR="00C4786B" w:rsidRPr="000E60D3" w:rsidRDefault="00913787" w:rsidP="00803BD2">
      <w:pPr>
        <w:pStyle w:val="BodyText"/>
        <w:spacing w:line="276" w:lineRule="auto"/>
        <w:rPr>
          <w:b/>
          <w:sz w:val="22"/>
          <w:szCs w:val="22"/>
        </w:rPr>
      </w:pPr>
      <w:r w:rsidRPr="000E60D3">
        <w:rPr>
          <w:b/>
          <w:sz w:val="22"/>
          <w:szCs w:val="22"/>
        </w:rPr>
        <w:t>S</w:t>
      </w:r>
      <w:r w:rsidR="00C4786B" w:rsidRPr="000E60D3">
        <w:rPr>
          <w:b/>
          <w:sz w:val="22"/>
          <w:szCs w:val="22"/>
        </w:rPr>
        <w:t>tatistics Mauritius</w:t>
      </w:r>
    </w:p>
    <w:p w14:paraId="18194360" w14:textId="77777777" w:rsidR="00C4786B" w:rsidRPr="000E60D3" w:rsidRDefault="00C4786B" w:rsidP="00803BD2">
      <w:pPr>
        <w:pStyle w:val="BodyText"/>
        <w:spacing w:line="276" w:lineRule="auto"/>
        <w:rPr>
          <w:b/>
          <w:sz w:val="22"/>
          <w:szCs w:val="22"/>
        </w:rPr>
      </w:pPr>
      <w:r w:rsidRPr="000E60D3">
        <w:rPr>
          <w:b/>
          <w:sz w:val="22"/>
          <w:szCs w:val="22"/>
        </w:rPr>
        <w:t>Ministry of Finance</w:t>
      </w:r>
      <w:r w:rsidR="0098412E" w:rsidRPr="000E60D3">
        <w:rPr>
          <w:b/>
          <w:sz w:val="22"/>
          <w:szCs w:val="22"/>
        </w:rPr>
        <w:t>,</w:t>
      </w:r>
      <w:r w:rsidRPr="000E60D3">
        <w:rPr>
          <w:b/>
          <w:sz w:val="22"/>
          <w:szCs w:val="22"/>
        </w:rPr>
        <w:t xml:space="preserve"> </w:t>
      </w:r>
      <w:r w:rsidR="0098412E" w:rsidRPr="000E60D3">
        <w:rPr>
          <w:b/>
          <w:sz w:val="22"/>
          <w:szCs w:val="22"/>
        </w:rPr>
        <w:t xml:space="preserve">Economic Planning </w:t>
      </w:r>
      <w:r w:rsidRPr="000E60D3">
        <w:rPr>
          <w:b/>
          <w:sz w:val="22"/>
          <w:szCs w:val="22"/>
        </w:rPr>
        <w:t>and Development</w:t>
      </w:r>
    </w:p>
    <w:p w14:paraId="1C3A70F3" w14:textId="77777777" w:rsidR="00C4786B" w:rsidRPr="000E60D3" w:rsidRDefault="00C4786B" w:rsidP="00803BD2">
      <w:pPr>
        <w:pStyle w:val="BodyText"/>
        <w:spacing w:line="276" w:lineRule="auto"/>
        <w:rPr>
          <w:b/>
          <w:sz w:val="22"/>
          <w:szCs w:val="22"/>
        </w:rPr>
      </w:pPr>
      <w:r w:rsidRPr="000E60D3">
        <w:rPr>
          <w:b/>
          <w:sz w:val="22"/>
          <w:szCs w:val="22"/>
        </w:rPr>
        <w:t>Port Louis</w:t>
      </w:r>
    </w:p>
    <w:p w14:paraId="090BE12A" w14:textId="12171D7E" w:rsidR="00C4786B" w:rsidRDefault="00173057" w:rsidP="00803BD2">
      <w:pPr>
        <w:pStyle w:val="BodyText"/>
        <w:spacing w:line="276" w:lineRule="auto"/>
        <w:rPr>
          <w:b/>
          <w:sz w:val="22"/>
          <w:szCs w:val="22"/>
        </w:rPr>
      </w:pPr>
      <w:r>
        <w:rPr>
          <w:b/>
          <w:sz w:val="22"/>
          <w:szCs w:val="22"/>
        </w:rPr>
        <w:t>30</w:t>
      </w:r>
      <w:r w:rsidR="00C3750B">
        <w:rPr>
          <w:b/>
          <w:sz w:val="22"/>
          <w:szCs w:val="22"/>
        </w:rPr>
        <w:t xml:space="preserve"> August</w:t>
      </w:r>
      <w:r>
        <w:rPr>
          <w:b/>
          <w:sz w:val="22"/>
          <w:szCs w:val="22"/>
        </w:rPr>
        <w:t xml:space="preserve"> </w:t>
      </w:r>
      <w:r w:rsidR="00C4786B" w:rsidRPr="00460D91">
        <w:rPr>
          <w:b/>
          <w:sz w:val="22"/>
          <w:szCs w:val="22"/>
        </w:rPr>
        <w:t>20</w:t>
      </w:r>
      <w:r w:rsidR="0059361C" w:rsidRPr="00460D91">
        <w:rPr>
          <w:b/>
          <w:sz w:val="22"/>
          <w:szCs w:val="22"/>
        </w:rPr>
        <w:t>2</w:t>
      </w:r>
      <w:r w:rsidR="008B5DCC">
        <w:rPr>
          <w:b/>
          <w:sz w:val="22"/>
          <w:szCs w:val="22"/>
        </w:rPr>
        <w:t>4</w:t>
      </w:r>
    </w:p>
    <w:p w14:paraId="435B6B42" w14:textId="77777777" w:rsidR="00E611D9" w:rsidRDefault="00E611D9" w:rsidP="00803BD2">
      <w:pPr>
        <w:pStyle w:val="BodyText"/>
        <w:spacing w:line="276" w:lineRule="auto"/>
        <w:rPr>
          <w:b/>
          <w:sz w:val="22"/>
          <w:szCs w:val="22"/>
        </w:rPr>
      </w:pPr>
    </w:p>
    <w:p w14:paraId="3348D302" w14:textId="77777777" w:rsidR="001C7253" w:rsidRPr="000E60D3" w:rsidRDefault="001C7253" w:rsidP="00803BD2">
      <w:pPr>
        <w:pStyle w:val="BodyText"/>
        <w:spacing w:line="276" w:lineRule="auto"/>
        <w:rPr>
          <w:b/>
          <w:sz w:val="22"/>
          <w:szCs w:val="22"/>
        </w:rPr>
      </w:pPr>
    </w:p>
    <w:p w14:paraId="27C9B54B" w14:textId="7D2FD97B" w:rsidR="00326431" w:rsidRPr="000E60D3" w:rsidRDefault="002D75E5" w:rsidP="00803BD2">
      <w:pPr>
        <w:pStyle w:val="BodyText"/>
        <w:spacing w:line="276" w:lineRule="auto"/>
        <w:rPr>
          <w:b/>
          <w:sz w:val="24"/>
        </w:rPr>
      </w:pPr>
      <w:r w:rsidRPr="000E60D3">
        <w:rPr>
          <w:bCs/>
          <w:noProof/>
          <w:lang w:val="en-GB" w:eastAsia="en-GB" w:bidi="hi-IN"/>
        </w:rPr>
        <mc:AlternateContent>
          <mc:Choice Requires="wps">
            <w:drawing>
              <wp:anchor distT="0" distB="0" distL="114300" distR="114300" simplePos="0" relativeHeight="251658240" behindDoc="0" locked="0" layoutInCell="0" allowOverlap="1" wp14:anchorId="516C7BB7" wp14:editId="3D18F6C6">
                <wp:simplePos x="0" y="0"/>
                <wp:positionH relativeFrom="column">
                  <wp:posOffset>1076325</wp:posOffset>
                </wp:positionH>
                <wp:positionV relativeFrom="paragraph">
                  <wp:posOffset>190500</wp:posOffset>
                </wp:positionV>
                <wp:extent cx="4333875" cy="15049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504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8E3865D" w14:textId="77777777" w:rsidR="00890689" w:rsidRDefault="00890689" w:rsidP="00890689">
                            <w:pPr>
                              <w:spacing w:line="276" w:lineRule="auto"/>
                              <w:jc w:val="center"/>
                              <w:rPr>
                                <w:b/>
                              </w:rPr>
                            </w:pPr>
                            <w:r>
                              <w:rPr>
                                <w:b/>
                                <w:sz w:val="24"/>
                              </w:rPr>
                              <w:t>Contact persons</w:t>
                            </w:r>
                          </w:p>
                          <w:p w14:paraId="1B54F915" w14:textId="77777777" w:rsidR="00F332E1" w:rsidRPr="00F332E1" w:rsidRDefault="00F332E1" w:rsidP="00F332E1">
                            <w:pPr>
                              <w:spacing w:line="276" w:lineRule="auto"/>
                              <w:ind w:firstLine="720"/>
                              <w:rPr>
                                <w:sz w:val="22"/>
                                <w:szCs w:val="22"/>
                              </w:rPr>
                            </w:pPr>
                            <w:r w:rsidRPr="00F332E1">
                              <w:rPr>
                                <w:sz w:val="22"/>
                                <w:szCs w:val="22"/>
                              </w:rPr>
                              <w:t>Mrs. T. Joomun, Statistician/Senior Statistician</w:t>
                            </w:r>
                          </w:p>
                          <w:p w14:paraId="2BC90C53" w14:textId="77777777" w:rsidR="001652F5" w:rsidRDefault="00F332E1" w:rsidP="00F332E1">
                            <w:pPr>
                              <w:ind w:firstLine="720"/>
                              <w:rPr>
                                <w:sz w:val="22"/>
                                <w:szCs w:val="22"/>
                              </w:rPr>
                            </w:pPr>
                            <w:r w:rsidRPr="00F332E1">
                              <w:rPr>
                                <w:sz w:val="22"/>
                                <w:szCs w:val="22"/>
                              </w:rPr>
                              <w:t>Mrs. M. Koolwant-Beesoondoyal, Statistical Officer/</w:t>
                            </w:r>
                            <w:r w:rsidR="001652F5">
                              <w:rPr>
                                <w:sz w:val="22"/>
                                <w:szCs w:val="22"/>
                              </w:rPr>
                              <w:t xml:space="preserve">           </w:t>
                            </w:r>
                          </w:p>
                          <w:p w14:paraId="25E45766" w14:textId="6E0FB6C4" w:rsidR="00F332E1" w:rsidRPr="00F332E1" w:rsidRDefault="00F332E1" w:rsidP="00F332E1">
                            <w:pPr>
                              <w:ind w:firstLine="720"/>
                              <w:rPr>
                                <w:sz w:val="22"/>
                                <w:szCs w:val="22"/>
                              </w:rPr>
                            </w:pPr>
                            <w:r w:rsidRPr="00F332E1">
                              <w:rPr>
                                <w:sz w:val="22"/>
                                <w:szCs w:val="22"/>
                              </w:rPr>
                              <w:t>Senior Statistical Officer</w:t>
                            </w:r>
                          </w:p>
                          <w:p w14:paraId="18B1AE5C" w14:textId="77777777" w:rsidR="00890689" w:rsidRPr="00F332E1" w:rsidRDefault="00890689" w:rsidP="00890689">
                            <w:pPr>
                              <w:ind w:firstLine="720"/>
                              <w:rPr>
                                <w:sz w:val="22"/>
                                <w:szCs w:val="22"/>
                              </w:rPr>
                            </w:pPr>
                            <w:r w:rsidRPr="00F332E1">
                              <w:rPr>
                                <w:sz w:val="22"/>
                                <w:szCs w:val="22"/>
                              </w:rPr>
                              <w:t>Statistics Mauritius</w:t>
                            </w:r>
                          </w:p>
                          <w:p w14:paraId="737ABA50" w14:textId="77777777" w:rsidR="00890689" w:rsidRPr="00F332E1" w:rsidRDefault="00890689" w:rsidP="00890689">
                            <w:pPr>
                              <w:ind w:firstLine="720"/>
                              <w:rPr>
                                <w:sz w:val="22"/>
                                <w:szCs w:val="22"/>
                              </w:rPr>
                            </w:pPr>
                            <w:r w:rsidRPr="00F332E1">
                              <w:rPr>
                                <w:sz w:val="22"/>
                                <w:szCs w:val="22"/>
                              </w:rPr>
                              <w:t>LIC Centre, John Kennedy Street, Port Louis</w:t>
                            </w:r>
                          </w:p>
                          <w:p w14:paraId="464A866C" w14:textId="77777777" w:rsidR="00890689" w:rsidRPr="00F332E1" w:rsidRDefault="00890689" w:rsidP="00890689">
                            <w:pPr>
                              <w:ind w:firstLine="720"/>
                              <w:rPr>
                                <w:sz w:val="22"/>
                                <w:szCs w:val="22"/>
                              </w:rPr>
                            </w:pPr>
                            <w:r w:rsidRPr="00F332E1">
                              <w:rPr>
                                <w:sz w:val="22"/>
                                <w:szCs w:val="22"/>
                              </w:rPr>
                              <w:t>Tel: (230) 208 1800, Fax: (230) 211 4150</w:t>
                            </w:r>
                          </w:p>
                          <w:p w14:paraId="3413C4B6" w14:textId="77777777" w:rsidR="00890689" w:rsidRPr="00F332E1" w:rsidRDefault="00890689" w:rsidP="00890689">
                            <w:pPr>
                              <w:ind w:firstLine="720"/>
                              <w:rPr>
                                <w:sz w:val="22"/>
                                <w:szCs w:val="22"/>
                              </w:rPr>
                            </w:pPr>
                            <w:r w:rsidRPr="00F332E1">
                              <w:rPr>
                                <w:sz w:val="22"/>
                                <w:szCs w:val="22"/>
                              </w:rPr>
                              <w:t>Email: sm-tourism@govmu.org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C7BB7" id="_x0000_t202" coordsize="21600,21600" o:spt="202" path="m,l,21600r21600,l21600,xe">
                <v:stroke joinstyle="miter"/>
                <v:path gradientshapeok="t" o:connecttype="rect"/>
              </v:shapetype>
              <v:shape id="Text Box 2" o:spid="_x0000_s1026" type="#_x0000_t202" style="position:absolute;left:0;text-align:left;margin-left:84.75pt;margin-top:15pt;width:341.25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" o:allowincell="f" filled="f" fillcolor="silver">
                <v:textbox>
                  <w:txbxContent>
                    <w:p w14:paraId="58E3865D" w14:textId="77777777" w:rsidR="00890689" w:rsidRDefault="00890689" w:rsidP="00890689">
                      <w:pPr>
                        <w:spacing w:line="276" w:lineRule="auto"/>
                        <w:jc w:val="center"/>
                        <w:rPr>
                          <w:b/>
                        </w:rPr>
                      </w:pPr>
                      <w:r>
                        <w:rPr>
                          <w:b/>
                          <w:sz w:val="24"/>
                        </w:rPr>
                        <w:t>Contact persons</w:t>
                      </w:r>
                    </w:p>
                    <w:p w14:paraId="1B54F915" w14:textId="77777777" w:rsidR="00F332E1" w:rsidRPr="00F332E1" w:rsidRDefault="00F332E1" w:rsidP="00F332E1">
                      <w:pPr>
                        <w:spacing w:line="276" w:lineRule="auto"/>
                        <w:ind w:firstLine="720"/>
                        <w:rPr>
                          <w:sz w:val="22"/>
                          <w:szCs w:val="22"/>
                        </w:rPr>
                      </w:pPr>
                      <w:r w:rsidRPr="00F332E1">
                        <w:rPr>
                          <w:sz w:val="22"/>
                          <w:szCs w:val="22"/>
                        </w:rPr>
                        <w:t>Mrs. T. Joomun, Statistician/Senior Statistician</w:t>
                      </w:r>
                    </w:p>
                    <w:p w14:paraId="2BC90C53" w14:textId="77777777" w:rsidR="001652F5" w:rsidRDefault="00F332E1" w:rsidP="00F332E1">
                      <w:pPr>
                        <w:ind w:firstLine="720"/>
                        <w:rPr>
                          <w:sz w:val="22"/>
                          <w:szCs w:val="22"/>
                        </w:rPr>
                      </w:pPr>
                      <w:r w:rsidRPr="00F332E1">
                        <w:rPr>
                          <w:sz w:val="22"/>
                          <w:szCs w:val="22"/>
                        </w:rPr>
                        <w:t>Mrs. M. Koolwant-Beesoondoyal, Statistical Officer/</w:t>
                      </w:r>
                      <w:r w:rsidR="001652F5">
                        <w:rPr>
                          <w:sz w:val="22"/>
                          <w:szCs w:val="22"/>
                        </w:rPr>
                        <w:t xml:space="preserve">           </w:t>
                      </w:r>
                    </w:p>
                    <w:p w14:paraId="25E45766" w14:textId="6E0FB6C4" w:rsidR="00F332E1" w:rsidRPr="00F332E1" w:rsidRDefault="00F332E1" w:rsidP="00F332E1">
                      <w:pPr>
                        <w:ind w:firstLine="720"/>
                        <w:rPr>
                          <w:sz w:val="22"/>
                          <w:szCs w:val="22"/>
                        </w:rPr>
                      </w:pPr>
                      <w:r w:rsidRPr="00F332E1">
                        <w:rPr>
                          <w:sz w:val="22"/>
                          <w:szCs w:val="22"/>
                        </w:rPr>
                        <w:t>Senior Statistical Officer</w:t>
                      </w:r>
                    </w:p>
                    <w:p w14:paraId="18B1AE5C" w14:textId="77777777" w:rsidR="00890689" w:rsidRPr="00F332E1" w:rsidRDefault="00890689" w:rsidP="00890689">
                      <w:pPr>
                        <w:ind w:firstLine="720"/>
                        <w:rPr>
                          <w:sz w:val="22"/>
                          <w:szCs w:val="22"/>
                        </w:rPr>
                      </w:pPr>
                      <w:r w:rsidRPr="00F332E1">
                        <w:rPr>
                          <w:sz w:val="22"/>
                          <w:szCs w:val="22"/>
                        </w:rPr>
                        <w:t>Statistics Mauritius</w:t>
                      </w:r>
                    </w:p>
                    <w:p w14:paraId="737ABA50" w14:textId="77777777" w:rsidR="00890689" w:rsidRPr="00F332E1" w:rsidRDefault="00890689" w:rsidP="00890689">
                      <w:pPr>
                        <w:ind w:firstLine="720"/>
                        <w:rPr>
                          <w:sz w:val="22"/>
                          <w:szCs w:val="22"/>
                        </w:rPr>
                      </w:pPr>
                      <w:r w:rsidRPr="00F332E1">
                        <w:rPr>
                          <w:sz w:val="22"/>
                          <w:szCs w:val="22"/>
                        </w:rPr>
                        <w:t>LIC Centre, John Kennedy Street, Port Louis</w:t>
                      </w:r>
                    </w:p>
                    <w:p w14:paraId="464A866C" w14:textId="77777777" w:rsidR="00890689" w:rsidRPr="00F332E1" w:rsidRDefault="00890689" w:rsidP="00890689">
                      <w:pPr>
                        <w:ind w:firstLine="720"/>
                        <w:rPr>
                          <w:sz w:val="22"/>
                          <w:szCs w:val="22"/>
                        </w:rPr>
                      </w:pPr>
                      <w:r w:rsidRPr="00F332E1">
                        <w:rPr>
                          <w:sz w:val="22"/>
                          <w:szCs w:val="22"/>
                        </w:rPr>
                        <w:t>Tel: (230) 208 1800, Fax: (230) 211 4150</w:t>
                      </w:r>
                    </w:p>
                    <w:p w14:paraId="3413C4B6" w14:textId="77777777" w:rsidR="00890689" w:rsidRPr="00F332E1" w:rsidRDefault="00890689" w:rsidP="00890689">
                      <w:pPr>
                        <w:ind w:firstLine="720"/>
                        <w:rPr>
                          <w:sz w:val="22"/>
                          <w:szCs w:val="22"/>
                        </w:rPr>
                      </w:pPr>
                      <w:r w:rsidRPr="00F332E1">
                        <w:rPr>
                          <w:sz w:val="22"/>
                          <w:szCs w:val="22"/>
                        </w:rPr>
                        <w:t>Email: sm-tourism@govmu.org</w:t>
                      </w:r>
                    </w:p>
                  </w:txbxContent>
                </v:textbox>
              </v:shape>
            </w:pict>
          </mc:Fallback>
        </mc:AlternateContent>
      </w:r>
    </w:p>
    <w:p w14:paraId="003CB818" w14:textId="77777777" w:rsidR="00326431" w:rsidRPr="000E60D3" w:rsidRDefault="00326431" w:rsidP="00803BD2">
      <w:pPr>
        <w:pStyle w:val="BodyText"/>
        <w:spacing w:line="276" w:lineRule="auto"/>
        <w:rPr>
          <w:b/>
          <w:sz w:val="24"/>
        </w:rPr>
      </w:pPr>
    </w:p>
    <w:p w14:paraId="346F2CE3" w14:textId="77777777" w:rsidR="00326431" w:rsidRPr="000E60D3" w:rsidRDefault="00326431" w:rsidP="00803BD2">
      <w:pPr>
        <w:pStyle w:val="BodyText"/>
        <w:spacing w:line="276" w:lineRule="auto"/>
        <w:rPr>
          <w:b/>
          <w:sz w:val="24"/>
        </w:rPr>
      </w:pPr>
    </w:p>
    <w:p w14:paraId="2819D4D6" w14:textId="77777777" w:rsidR="00326431" w:rsidRPr="000E60D3" w:rsidRDefault="00326431" w:rsidP="00803BD2">
      <w:pPr>
        <w:pStyle w:val="BodyText"/>
        <w:spacing w:line="276" w:lineRule="auto"/>
        <w:rPr>
          <w:b/>
          <w:sz w:val="24"/>
        </w:rPr>
      </w:pPr>
    </w:p>
    <w:p w14:paraId="0206EBD7" w14:textId="77777777" w:rsidR="00DD61A2" w:rsidRPr="000E60D3" w:rsidRDefault="00DD61A2" w:rsidP="00DD61A2">
      <w:pPr>
        <w:pStyle w:val="Heading3"/>
        <w:tabs>
          <w:tab w:val="left" w:pos="1980"/>
        </w:tabs>
        <w:spacing w:before="100"/>
        <w:rPr>
          <w:bCs w:val="0"/>
          <w:sz w:val="20"/>
        </w:rPr>
      </w:pPr>
    </w:p>
    <w:p w14:paraId="5E923F44" w14:textId="77777777" w:rsidR="00DD61A2" w:rsidRPr="000E60D3" w:rsidRDefault="00DD61A2" w:rsidP="00DD61A2">
      <w:pPr>
        <w:tabs>
          <w:tab w:val="left" w:pos="1980"/>
        </w:tabs>
      </w:pPr>
    </w:p>
    <w:p w14:paraId="2B91FB55" w14:textId="77777777" w:rsidR="001052D0" w:rsidRPr="000E60D3" w:rsidRDefault="001052D0" w:rsidP="00DD61A2">
      <w:pPr>
        <w:tabs>
          <w:tab w:val="left" w:pos="1980"/>
        </w:tabs>
      </w:pPr>
    </w:p>
    <w:p w14:paraId="1A63BE61" w14:textId="77777777" w:rsidR="001052D0" w:rsidRPr="000E60D3" w:rsidRDefault="001052D0" w:rsidP="00DD61A2">
      <w:pPr>
        <w:tabs>
          <w:tab w:val="left" w:pos="1980"/>
        </w:tabs>
        <w:sectPr w:rsidR="001052D0" w:rsidRPr="000E60D3" w:rsidSect="0095623C">
          <w:headerReference w:type="default" r:id="rId16"/>
          <w:footerReference w:type="even" r:id="rId17"/>
          <w:footnotePr>
            <w:numFmt w:val="lowerRoman"/>
          </w:footnotePr>
          <w:pgSz w:w="11909" w:h="16834" w:code="9"/>
          <w:pgMar w:top="709" w:right="1199" w:bottom="568" w:left="1440" w:header="720" w:footer="720" w:gutter="0"/>
          <w:pgNumType w:start="1"/>
          <w:cols w:space="720"/>
          <w:titlePg/>
        </w:sectPr>
      </w:pPr>
    </w:p>
    <w:p w14:paraId="7F8B4230" w14:textId="77777777" w:rsidR="00262F86" w:rsidRPr="000E60D3" w:rsidRDefault="00262F86" w:rsidP="00262F86">
      <w:pPr>
        <w:pStyle w:val="Heading3"/>
        <w:spacing w:before="100"/>
        <w:jc w:val="right"/>
        <w:rPr>
          <w:b/>
          <w:i/>
          <w:u w:val="single"/>
        </w:rPr>
      </w:pPr>
      <w:r w:rsidRPr="000E60D3">
        <w:rPr>
          <w:b/>
          <w:i/>
          <w:u w:val="single"/>
        </w:rPr>
        <w:lastRenderedPageBreak/>
        <w:t>ANNEX I</w:t>
      </w:r>
    </w:p>
    <w:p w14:paraId="4DAE38A1" w14:textId="77777777" w:rsidR="00E7058E" w:rsidRDefault="00E7058E" w:rsidP="00262F86">
      <w:pPr>
        <w:pStyle w:val="Heading3"/>
        <w:spacing w:before="100"/>
        <w:jc w:val="center"/>
        <w:rPr>
          <w:b/>
        </w:rPr>
      </w:pPr>
    </w:p>
    <w:p w14:paraId="1C77190F" w14:textId="312AAFFD" w:rsidR="00262F86" w:rsidRPr="000E60D3" w:rsidRDefault="00262F86" w:rsidP="00262F86">
      <w:pPr>
        <w:pStyle w:val="Heading3"/>
        <w:spacing w:before="100"/>
        <w:jc w:val="center"/>
        <w:rPr>
          <w:b/>
        </w:rPr>
      </w:pPr>
      <w:r w:rsidRPr="000E60D3">
        <w:rPr>
          <w:b/>
        </w:rPr>
        <w:t>COMPILATION OF PASSENGER TRAFFIC STATISTICS</w:t>
      </w:r>
    </w:p>
    <w:p w14:paraId="20092466" w14:textId="77777777" w:rsidR="00262F86" w:rsidRPr="000E60D3" w:rsidRDefault="00262F86" w:rsidP="00262F86"/>
    <w:p w14:paraId="19C62FA1" w14:textId="77777777" w:rsidR="00262F86" w:rsidRPr="000E60D3" w:rsidRDefault="00262F86" w:rsidP="00262F86">
      <w:pPr>
        <w:pStyle w:val="Heading3"/>
        <w:spacing w:before="100"/>
        <w:rPr>
          <w:b/>
        </w:rPr>
      </w:pPr>
      <w:r w:rsidRPr="000E60D3">
        <w:rPr>
          <w:b/>
        </w:rPr>
        <w:t>Sources of data</w:t>
      </w:r>
    </w:p>
    <w:p w14:paraId="631DED68" w14:textId="77777777" w:rsidR="00262F86" w:rsidRPr="000E60D3" w:rsidRDefault="00262F86" w:rsidP="00262F86"/>
    <w:p w14:paraId="0E299849" w14:textId="77777777" w:rsidR="00262F86" w:rsidRPr="000E60D3" w:rsidRDefault="00262F86" w:rsidP="00262F86">
      <w:pPr>
        <w:jc w:val="both"/>
        <w:rPr>
          <w:sz w:val="24"/>
        </w:rPr>
      </w:pPr>
      <w:r w:rsidRPr="000E60D3">
        <w:rPr>
          <w:sz w:val="24"/>
        </w:rPr>
        <w:t xml:space="preserve">The main source of data for the compilation of passenger traffic statistics is the Passport and Immigration Office, which maintains a database of all </w:t>
      </w:r>
      <w:proofErr w:type="spellStart"/>
      <w:r w:rsidRPr="000E60D3">
        <w:rPr>
          <w:sz w:val="24"/>
        </w:rPr>
        <w:t>travellers</w:t>
      </w:r>
      <w:proofErr w:type="spellEnd"/>
      <w:r w:rsidRPr="000E60D3">
        <w:rPr>
          <w:sz w:val="24"/>
        </w:rPr>
        <w:t xml:space="preserve"> entering and leaving the country. The data are collected from the passport of </w:t>
      </w:r>
      <w:proofErr w:type="spellStart"/>
      <w:r w:rsidRPr="000E60D3">
        <w:rPr>
          <w:sz w:val="24"/>
        </w:rPr>
        <w:t>travellers</w:t>
      </w:r>
      <w:proofErr w:type="spellEnd"/>
      <w:r w:rsidRPr="000E60D3">
        <w:rPr>
          <w:sz w:val="24"/>
        </w:rPr>
        <w:t xml:space="preserve">, disembarkation cards filled in by non-residents and questions put to non-residents entering the country. At the end of every month, the electronic database of passenger traffic for that particular month is downloaded and supplied to the statistics unit of the Ministry of Tourism within </w:t>
      </w:r>
      <w:r w:rsidR="0039103F" w:rsidRPr="000E60D3">
        <w:rPr>
          <w:sz w:val="24"/>
        </w:rPr>
        <w:t>ten</w:t>
      </w:r>
      <w:r w:rsidRPr="000E60D3">
        <w:rPr>
          <w:sz w:val="24"/>
        </w:rPr>
        <w:t xml:space="preserve"> days. Additional data on cruises are obtained from the Mauritius Ports Authority.</w:t>
      </w:r>
    </w:p>
    <w:p w14:paraId="6CC3D267" w14:textId="77777777" w:rsidR="00262F86" w:rsidRPr="000E60D3" w:rsidRDefault="00262F86" w:rsidP="00262F86">
      <w:pPr>
        <w:rPr>
          <w:sz w:val="24"/>
        </w:rPr>
      </w:pPr>
    </w:p>
    <w:p w14:paraId="2F6BA7DD" w14:textId="77777777" w:rsidR="00262F86" w:rsidRPr="000E60D3" w:rsidRDefault="00262F86" w:rsidP="003B0690">
      <w:pPr>
        <w:pStyle w:val="Heading3"/>
        <w:spacing w:before="100"/>
        <w:rPr>
          <w:b/>
        </w:rPr>
      </w:pPr>
      <w:r w:rsidRPr="000E60D3">
        <w:rPr>
          <w:b/>
        </w:rPr>
        <w:t>Tourism earnings</w:t>
      </w:r>
    </w:p>
    <w:p w14:paraId="5013993C" w14:textId="77777777" w:rsidR="00FB48B8" w:rsidRPr="000E60D3" w:rsidRDefault="00FB48B8" w:rsidP="00262F86"/>
    <w:p w14:paraId="1AEA655F" w14:textId="77777777" w:rsidR="00FB48B8" w:rsidRPr="000E60D3" w:rsidRDefault="00FB48B8" w:rsidP="00FB48B8">
      <w:pPr>
        <w:jc w:val="both"/>
        <w:rPr>
          <w:sz w:val="24"/>
        </w:rPr>
      </w:pPr>
      <w:r w:rsidRPr="000E60D3">
        <w:rPr>
          <w:sz w:val="24"/>
        </w:rPr>
        <w:t xml:space="preserve">The Bank of Mauritius (BoM) is responsible for the estimation of tourism earnings based on monthly statements of Inward and Outward Remittances of Commercial Banks. As from </w:t>
      </w:r>
      <w:r w:rsidR="005F1A9C" w:rsidRPr="000E60D3">
        <w:rPr>
          <w:sz w:val="24"/>
        </w:rPr>
        <w:t>201</w:t>
      </w:r>
      <w:r w:rsidR="00204E1E" w:rsidRPr="000E60D3">
        <w:rPr>
          <w:sz w:val="24"/>
        </w:rPr>
        <w:t>5</w:t>
      </w:r>
      <w:r w:rsidRPr="000E60D3">
        <w:rPr>
          <w:sz w:val="24"/>
        </w:rPr>
        <w:t xml:space="preserve">, BoM is also including </w:t>
      </w:r>
      <w:r w:rsidRPr="000E60D3">
        <w:rPr>
          <w:sz w:val="24"/>
          <w:szCs w:val="24"/>
        </w:rPr>
        <w:t xml:space="preserve">data </w:t>
      </w:r>
      <w:r w:rsidR="0001001A" w:rsidRPr="000E60D3">
        <w:rPr>
          <w:sz w:val="24"/>
          <w:szCs w:val="24"/>
        </w:rPr>
        <w:t>culled</w:t>
      </w:r>
      <w:r w:rsidRPr="000E60D3">
        <w:rPr>
          <w:sz w:val="24"/>
          <w:szCs w:val="24"/>
        </w:rPr>
        <w:t xml:space="preserve"> from Money changers and </w:t>
      </w:r>
      <w:proofErr w:type="gramStart"/>
      <w:r w:rsidRPr="000E60D3">
        <w:rPr>
          <w:sz w:val="24"/>
          <w:szCs w:val="24"/>
        </w:rPr>
        <w:t>Foreign</w:t>
      </w:r>
      <w:proofErr w:type="gramEnd"/>
      <w:r w:rsidRPr="000E60D3">
        <w:rPr>
          <w:sz w:val="24"/>
          <w:szCs w:val="24"/>
        </w:rPr>
        <w:t xml:space="preserve"> exchange dealers</w:t>
      </w:r>
      <w:r w:rsidR="0001001A" w:rsidRPr="000E60D3">
        <w:rPr>
          <w:sz w:val="24"/>
          <w:szCs w:val="24"/>
        </w:rPr>
        <w:t>.</w:t>
      </w:r>
      <w:r w:rsidRPr="000E60D3">
        <w:rPr>
          <w:sz w:val="24"/>
        </w:rPr>
        <w:t xml:space="preserve"> </w:t>
      </w:r>
    </w:p>
    <w:p w14:paraId="2D3FA76F" w14:textId="77777777" w:rsidR="00262F86" w:rsidRPr="000E60D3" w:rsidRDefault="00262F86" w:rsidP="00262F86">
      <w:pPr>
        <w:rPr>
          <w:sz w:val="24"/>
        </w:rPr>
      </w:pPr>
    </w:p>
    <w:p w14:paraId="7E071075" w14:textId="77777777" w:rsidR="00262F86" w:rsidRPr="000E60D3" w:rsidRDefault="00262F86" w:rsidP="003B0690">
      <w:pPr>
        <w:pStyle w:val="Heading3"/>
        <w:spacing w:before="100"/>
        <w:rPr>
          <w:b/>
        </w:rPr>
      </w:pPr>
      <w:r w:rsidRPr="000E60D3">
        <w:rPr>
          <w:b/>
        </w:rPr>
        <w:t xml:space="preserve">Monthly Occupancy Rates </w:t>
      </w:r>
    </w:p>
    <w:p w14:paraId="700F4F1D" w14:textId="77777777" w:rsidR="00CF6BF8" w:rsidRDefault="00CF6BF8" w:rsidP="00262F86">
      <w:pPr>
        <w:pStyle w:val="BodyText3"/>
        <w:spacing w:line="240" w:lineRule="auto"/>
        <w:rPr>
          <w:sz w:val="20"/>
        </w:rPr>
      </w:pPr>
    </w:p>
    <w:p w14:paraId="165AFA0F" w14:textId="77777777" w:rsidR="00262F86" w:rsidRPr="000E60D3" w:rsidRDefault="00CF6BF8" w:rsidP="00262F86">
      <w:pPr>
        <w:pStyle w:val="BodyText3"/>
        <w:spacing w:line="240" w:lineRule="auto"/>
      </w:pPr>
      <w:r w:rsidRPr="004A05C2">
        <w:t>Survey questionnaires are emailed to all</w:t>
      </w:r>
      <w:r w:rsidR="00262F86" w:rsidRPr="004A05C2">
        <w:t xml:space="preserve"> hotels at the end of every month </w:t>
      </w:r>
      <w:r w:rsidRPr="004A05C2">
        <w:t>to collect</w:t>
      </w:r>
      <w:r w:rsidR="00262F86" w:rsidRPr="004A05C2">
        <w:t xml:space="preserve"> data on room/bed nights available and rented during the month for the calculation of room and bed occupancy rates. </w:t>
      </w:r>
      <w:r w:rsidRPr="004A05C2">
        <w:t>Non-responses are contacted by phone.</w:t>
      </w:r>
    </w:p>
    <w:p w14:paraId="3B37C1EE" w14:textId="77777777" w:rsidR="00262F86" w:rsidRPr="000E60D3" w:rsidRDefault="00262F86" w:rsidP="00262F86">
      <w:pPr>
        <w:rPr>
          <w:sz w:val="24"/>
        </w:rPr>
      </w:pPr>
    </w:p>
    <w:p w14:paraId="65178EF1" w14:textId="77777777" w:rsidR="00262F86" w:rsidRPr="000E60D3" w:rsidRDefault="00262F86" w:rsidP="006E4E62">
      <w:pPr>
        <w:pStyle w:val="Heading3"/>
        <w:spacing w:before="100"/>
        <w:rPr>
          <w:b/>
        </w:rPr>
      </w:pPr>
      <w:r w:rsidRPr="000E60D3">
        <w:rPr>
          <w:b/>
        </w:rPr>
        <w:t>Short-term projections of tourist arrivals</w:t>
      </w:r>
    </w:p>
    <w:p w14:paraId="53D39854" w14:textId="77777777" w:rsidR="00262F86" w:rsidRPr="000E60D3" w:rsidRDefault="00262F86" w:rsidP="00262F86">
      <w:pPr>
        <w:rPr>
          <w:sz w:val="24"/>
        </w:rPr>
      </w:pPr>
    </w:p>
    <w:p w14:paraId="7787B41E" w14:textId="77777777" w:rsidR="00262F86" w:rsidRPr="000E60D3" w:rsidRDefault="00262F86" w:rsidP="00262F86">
      <w:pPr>
        <w:pStyle w:val="BodyText3"/>
        <w:spacing w:line="240" w:lineRule="auto"/>
      </w:pPr>
      <w:r w:rsidRPr="000E60D3">
        <w:t>A Tourism Statistics Committee grouping various stakeholders of the tourism industry meet regularly under the chairmanship of Statistics Mauritius to discuss performance of the tourism sector and to provide information for short-term forecast of tourist arrivals.</w:t>
      </w:r>
    </w:p>
    <w:p w14:paraId="2C15C86E" w14:textId="77777777" w:rsidR="00262F86" w:rsidRPr="000E60D3" w:rsidRDefault="00262F86" w:rsidP="00262F86">
      <w:pPr>
        <w:rPr>
          <w:sz w:val="24"/>
        </w:rPr>
      </w:pPr>
    </w:p>
    <w:p w14:paraId="5AB6DC3B" w14:textId="77777777" w:rsidR="00262F86" w:rsidRPr="000E60D3" w:rsidRDefault="00262F86" w:rsidP="006E4E62">
      <w:pPr>
        <w:pStyle w:val="Heading3"/>
        <w:spacing w:before="100"/>
        <w:rPr>
          <w:b/>
        </w:rPr>
      </w:pPr>
      <w:r w:rsidRPr="000E60D3">
        <w:rPr>
          <w:b/>
        </w:rPr>
        <w:t>Publications</w:t>
      </w:r>
    </w:p>
    <w:p w14:paraId="342BAD15" w14:textId="77777777" w:rsidR="00262F86" w:rsidRPr="000E60D3" w:rsidRDefault="00262F86" w:rsidP="00262F86">
      <w:pPr>
        <w:rPr>
          <w:b/>
          <w:sz w:val="24"/>
        </w:rPr>
      </w:pPr>
    </w:p>
    <w:p w14:paraId="0A9BDCD1" w14:textId="77777777" w:rsidR="00262F86" w:rsidRPr="000E60D3" w:rsidRDefault="00262F86" w:rsidP="00262F86">
      <w:pPr>
        <w:rPr>
          <w:sz w:val="24"/>
        </w:rPr>
      </w:pPr>
      <w:r w:rsidRPr="000E60D3">
        <w:rPr>
          <w:sz w:val="24"/>
        </w:rPr>
        <w:t>The regular publications of the unit are:</w:t>
      </w:r>
    </w:p>
    <w:p w14:paraId="1872FDC4" w14:textId="179C546B" w:rsidR="009E3785" w:rsidRDefault="00262F86" w:rsidP="009E3785">
      <w:pPr>
        <w:numPr>
          <w:ilvl w:val="0"/>
          <w:numId w:val="5"/>
        </w:numPr>
        <w:tabs>
          <w:tab w:val="left" w:pos="1080"/>
        </w:tabs>
        <w:ind w:left="1080" w:hanging="810"/>
        <w:rPr>
          <w:sz w:val="24"/>
        </w:rPr>
      </w:pPr>
      <w:r w:rsidRPr="000E60D3">
        <w:rPr>
          <w:sz w:val="24"/>
        </w:rPr>
        <w:t xml:space="preserve">Monthly tourist arrivals </w:t>
      </w:r>
      <w:bookmarkStart w:id="1" w:name="_Hlk128125479"/>
      <w:r w:rsidR="00B4725B" w:rsidRPr="000E60D3">
        <w:rPr>
          <w:sz w:val="24"/>
        </w:rPr>
        <w:t xml:space="preserve">uploaded on Statistics Mauritius website </w:t>
      </w:r>
    </w:p>
    <w:bookmarkEnd w:id="1"/>
    <w:p w14:paraId="635F4B96" w14:textId="5C62431F" w:rsidR="00922D13" w:rsidRPr="000E60D3" w:rsidRDefault="00922D13" w:rsidP="009E3785">
      <w:pPr>
        <w:numPr>
          <w:ilvl w:val="0"/>
          <w:numId w:val="5"/>
        </w:numPr>
        <w:tabs>
          <w:tab w:val="left" w:pos="1080"/>
        </w:tabs>
        <w:ind w:left="1080" w:hanging="810"/>
        <w:rPr>
          <w:sz w:val="24"/>
        </w:rPr>
      </w:pPr>
      <w:r>
        <w:rPr>
          <w:sz w:val="24"/>
        </w:rPr>
        <w:t xml:space="preserve">Fortnightly tourist arrivals by air </w:t>
      </w:r>
      <w:r w:rsidRPr="000E60D3">
        <w:rPr>
          <w:sz w:val="24"/>
        </w:rPr>
        <w:t>uploaded on Statistics Mauritius website</w:t>
      </w:r>
    </w:p>
    <w:p w14:paraId="0E7E18C1" w14:textId="77777777" w:rsidR="00262F86" w:rsidRPr="000E60D3" w:rsidRDefault="00262F86" w:rsidP="00960F24">
      <w:pPr>
        <w:numPr>
          <w:ilvl w:val="0"/>
          <w:numId w:val="5"/>
        </w:numPr>
        <w:tabs>
          <w:tab w:val="left" w:pos="1080"/>
        </w:tabs>
        <w:ind w:left="1080" w:hanging="810"/>
        <w:rPr>
          <w:sz w:val="24"/>
        </w:rPr>
      </w:pPr>
      <w:r w:rsidRPr="000E60D3">
        <w:rPr>
          <w:sz w:val="24"/>
        </w:rPr>
        <w:t>Quarterly Economic and Social Indicators on International Travel and Tourism (with a lag of seven weeks)</w:t>
      </w:r>
    </w:p>
    <w:p w14:paraId="168861B5" w14:textId="77777777" w:rsidR="00262F86" w:rsidRPr="000E60D3" w:rsidRDefault="002D488A" w:rsidP="006B171D">
      <w:pPr>
        <w:numPr>
          <w:ilvl w:val="0"/>
          <w:numId w:val="5"/>
        </w:numPr>
        <w:tabs>
          <w:tab w:val="left" w:pos="1080"/>
        </w:tabs>
        <w:ind w:hanging="1170"/>
        <w:rPr>
          <w:sz w:val="24"/>
        </w:rPr>
      </w:pPr>
      <w:r>
        <w:rPr>
          <w:sz w:val="24"/>
        </w:rPr>
        <w:t xml:space="preserve">Yearly </w:t>
      </w:r>
      <w:r w:rsidR="00262F86" w:rsidRPr="000E60D3">
        <w:rPr>
          <w:sz w:val="24"/>
        </w:rPr>
        <w:t>Digest of International Travel and Tourism</w:t>
      </w:r>
    </w:p>
    <w:p w14:paraId="09191C12" w14:textId="77777777" w:rsidR="00262F86" w:rsidRPr="000E60D3" w:rsidRDefault="002D488A" w:rsidP="006B171D">
      <w:pPr>
        <w:numPr>
          <w:ilvl w:val="0"/>
          <w:numId w:val="5"/>
        </w:numPr>
        <w:tabs>
          <w:tab w:val="left" w:pos="1080"/>
        </w:tabs>
        <w:ind w:hanging="1170"/>
        <w:rPr>
          <w:sz w:val="24"/>
        </w:rPr>
      </w:pPr>
      <w:r>
        <w:rPr>
          <w:sz w:val="24"/>
        </w:rPr>
        <w:t xml:space="preserve">Yearly </w:t>
      </w:r>
      <w:r w:rsidR="00262F86" w:rsidRPr="000E60D3">
        <w:rPr>
          <w:sz w:val="24"/>
        </w:rPr>
        <w:t>Handbook of statistical data on tourism</w:t>
      </w:r>
    </w:p>
    <w:p w14:paraId="461324CA" w14:textId="21AB4109" w:rsidR="00262F86" w:rsidRPr="000E60D3" w:rsidRDefault="00262F86" w:rsidP="0044327C">
      <w:pPr>
        <w:numPr>
          <w:ilvl w:val="0"/>
          <w:numId w:val="5"/>
        </w:numPr>
        <w:tabs>
          <w:tab w:val="left" w:pos="1080"/>
        </w:tabs>
        <w:ind w:hanging="1170"/>
        <w:sectPr w:rsidR="00262F86" w:rsidRPr="000E60D3">
          <w:footnotePr>
            <w:numFmt w:val="lowerRoman"/>
          </w:footnotePr>
          <w:pgSz w:w="11909" w:h="16834" w:code="9"/>
          <w:pgMar w:top="1440" w:right="1440" w:bottom="1195" w:left="1440" w:header="720" w:footer="720" w:gutter="0"/>
          <w:pgNumType w:start="1"/>
          <w:cols w:space="720"/>
          <w:titlePg/>
        </w:sectPr>
      </w:pPr>
      <w:r w:rsidRPr="000528B8">
        <w:rPr>
          <w:sz w:val="24"/>
        </w:rPr>
        <w:t>Report of the</w:t>
      </w:r>
      <w:r w:rsidR="0001001A" w:rsidRPr="000528B8">
        <w:rPr>
          <w:sz w:val="24"/>
        </w:rPr>
        <w:t xml:space="preserve"> Survey of Inbound </w:t>
      </w:r>
      <w:r w:rsidRPr="000528B8">
        <w:rPr>
          <w:sz w:val="24"/>
        </w:rPr>
        <w:t>Tourism</w:t>
      </w:r>
      <w:r w:rsidR="00E019A3" w:rsidRPr="000528B8">
        <w:rPr>
          <w:sz w:val="24"/>
        </w:rPr>
        <w:t xml:space="preserve"> </w:t>
      </w:r>
    </w:p>
    <w:p w14:paraId="6777382A" w14:textId="77777777" w:rsidR="00262F86" w:rsidRPr="000E60D3" w:rsidRDefault="00262F86" w:rsidP="00262F86">
      <w:pPr>
        <w:spacing w:line="360" w:lineRule="auto"/>
        <w:ind w:firstLine="720"/>
        <w:jc w:val="both"/>
        <w:rPr>
          <w:b/>
          <w:i/>
          <w:sz w:val="24"/>
          <w:u w:val="single"/>
        </w:rPr>
      </w:pPr>
      <w:r w:rsidRPr="000E60D3">
        <w:lastRenderedPageBreak/>
        <w:tab/>
      </w:r>
      <w:r w:rsidRPr="000E60D3">
        <w:tab/>
      </w:r>
      <w:r w:rsidRPr="000E60D3">
        <w:tab/>
      </w:r>
      <w:r w:rsidRPr="000E60D3">
        <w:tab/>
      </w:r>
      <w:r w:rsidRPr="000E60D3">
        <w:tab/>
      </w:r>
      <w:r w:rsidRPr="000E60D3">
        <w:tab/>
      </w:r>
      <w:r w:rsidRPr="000E60D3">
        <w:tab/>
      </w:r>
      <w:r w:rsidRPr="000E60D3">
        <w:tab/>
      </w:r>
      <w:r w:rsidRPr="000E60D3">
        <w:tab/>
        <w:t xml:space="preserve">            </w:t>
      </w:r>
      <w:r w:rsidRPr="000E60D3">
        <w:rPr>
          <w:b/>
          <w:i/>
          <w:sz w:val="24"/>
          <w:u w:val="single"/>
        </w:rPr>
        <w:t>ANNEX II</w:t>
      </w:r>
    </w:p>
    <w:p w14:paraId="2C9DFFC0" w14:textId="77777777" w:rsidR="00E7058E" w:rsidRDefault="00E7058E" w:rsidP="00262F86">
      <w:pPr>
        <w:pStyle w:val="Heading1"/>
        <w:rPr>
          <w:sz w:val="24"/>
        </w:rPr>
      </w:pPr>
    </w:p>
    <w:p w14:paraId="63B29AD7" w14:textId="50356CDB" w:rsidR="00262F86" w:rsidRPr="000E60D3" w:rsidRDefault="00262F86" w:rsidP="00262F86">
      <w:pPr>
        <w:pStyle w:val="Heading1"/>
        <w:rPr>
          <w:sz w:val="24"/>
        </w:rPr>
      </w:pPr>
      <w:r w:rsidRPr="000E60D3">
        <w:rPr>
          <w:sz w:val="24"/>
        </w:rPr>
        <w:t>GLOSSARY OF TERMS</w:t>
      </w:r>
    </w:p>
    <w:p w14:paraId="55EB2669" w14:textId="77777777" w:rsidR="00262F86" w:rsidRPr="000E60D3" w:rsidRDefault="00262F86" w:rsidP="00262F86">
      <w:pPr>
        <w:spacing w:line="360" w:lineRule="auto"/>
        <w:rPr>
          <w:sz w:val="24"/>
          <w:u w:val="single"/>
        </w:rPr>
      </w:pPr>
      <w:r w:rsidRPr="000E60D3">
        <w:rPr>
          <w:b/>
          <w:sz w:val="24"/>
        </w:rPr>
        <w:t>1. Tourist</w:t>
      </w:r>
    </w:p>
    <w:p w14:paraId="392D7119" w14:textId="77777777" w:rsidR="00262F86" w:rsidRPr="000E60D3" w:rsidRDefault="00262F86" w:rsidP="00262F86">
      <w:pPr>
        <w:spacing w:line="360" w:lineRule="auto"/>
        <w:ind w:left="720"/>
        <w:jc w:val="both"/>
        <w:rPr>
          <w:sz w:val="24"/>
        </w:rPr>
      </w:pPr>
      <w:r w:rsidRPr="000E60D3">
        <w:rPr>
          <w:sz w:val="24"/>
        </w:rPr>
        <w:t>A tourist is defined as a non-resident staying overnight but less than a year, and who has no employer-employee relationship with a resident.</w:t>
      </w:r>
    </w:p>
    <w:p w14:paraId="1F589597" w14:textId="77777777" w:rsidR="00262F86" w:rsidRPr="000E60D3" w:rsidRDefault="00262F86" w:rsidP="00262F86">
      <w:pPr>
        <w:jc w:val="both"/>
        <w:rPr>
          <w:sz w:val="24"/>
        </w:rPr>
      </w:pPr>
    </w:p>
    <w:p w14:paraId="246F7C9A" w14:textId="77777777" w:rsidR="00262F86" w:rsidRPr="000E60D3" w:rsidRDefault="00262F86" w:rsidP="00262F86">
      <w:pPr>
        <w:spacing w:line="360" w:lineRule="auto"/>
        <w:jc w:val="both"/>
        <w:rPr>
          <w:b/>
          <w:sz w:val="24"/>
        </w:rPr>
      </w:pPr>
      <w:r w:rsidRPr="000E60D3">
        <w:rPr>
          <w:b/>
          <w:sz w:val="24"/>
        </w:rPr>
        <w:t>2. Transit</w:t>
      </w:r>
    </w:p>
    <w:p w14:paraId="640BE301" w14:textId="77777777" w:rsidR="00262F86" w:rsidRPr="000E60D3" w:rsidRDefault="00262F86" w:rsidP="00262F86">
      <w:pPr>
        <w:spacing w:line="360" w:lineRule="auto"/>
        <w:ind w:left="720"/>
        <w:jc w:val="both"/>
        <w:rPr>
          <w:sz w:val="24"/>
        </w:rPr>
      </w:pPr>
      <w:r w:rsidRPr="000E60D3">
        <w:rPr>
          <w:sz w:val="24"/>
        </w:rPr>
        <w:t xml:space="preserve">A transit passenger is one who stops over in the country for flight connections to other destinations. There are two types of transit passengers: </w:t>
      </w:r>
    </w:p>
    <w:p w14:paraId="37108D02" w14:textId="77777777" w:rsidR="00262F86" w:rsidRPr="000E60D3" w:rsidRDefault="00262F86" w:rsidP="00262F86">
      <w:pPr>
        <w:spacing w:line="360" w:lineRule="auto"/>
        <w:jc w:val="both"/>
        <w:rPr>
          <w:sz w:val="24"/>
        </w:rPr>
      </w:pPr>
      <w:r w:rsidRPr="000E60D3">
        <w:rPr>
          <w:sz w:val="24"/>
        </w:rPr>
        <w:tab/>
      </w:r>
      <w:r w:rsidRPr="000E60D3">
        <w:rPr>
          <w:b/>
          <w:i/>
          <w:sz w:val="24"/>
        </w:rPr>
        <w:t>Type I</w:t>
      </w:r>
      <w:r w:rsidRPr="000E60D3">
        <w:rPr>
          <w:sz w:val="24"/>
        </w:rPr>
        <w:t xml:space="preserve">: Passengers who do not leave the transit area of the airport or the </w:t>
      </w:r>
      <w:proofErr w:type="spellStart"/>
      <w:r w:rsidRPr="000E60D3">
        <w:rPr>
          <w:sz w:val="24"/>
        </w:rPr>
        <w:t>harbour</w:t>
      </w:r>
      <w:proofErr w:type="spellEnd"/>
      <w:r w:rsidRPr="000E60D3">
        <w:rPr>
          <w:sz w:val="24"/>
        </w:rPr>
        <w:t>.</w:t>
      </w:r>
    </w:p>
    <w:p w14:paraId="10FE51EF" w14:textId="77777777" w:rsidR="00262F86" w:rsidRPr="000E60D3" w:rsidRDefault="00262F86" w:rsidP="00262F86">
      <w:pPr>
        <w:spacing w:line="360" w:lineRule="auto"/>
        <w:ind w:left="1710" w:hanging="990"/>
        <w:jc w:val="both"/>
        <w:rPr>
          <w:sz w:val="24"/>
        </w:rPr>
      </w:pPr>
      <w:r w:rsidRPr="000E60D3">
        <w:rPr>
          <w:b/>
          <w:i/>
          <w:sz w:val="24"/>
        </w:rPr>
        <w:t>Type II</w:t>
      </w:r>
      <w:r w:rsidRPr="000E60D3">
        <w:rPr>
          <w:sz w:val="24"/>
        </w:rPr>
        <w:t xml:space="preserve">: Passengers who do leave the airport or </w:t>
      </w:r>
      <w:proofErr w:type="spellStart"/>
      <w:r w:rsidRPr="000E60D3">
        <w:rPr>
          <w:sz w:val="24"/>
        </w:rPr>
        <w:t>harbour</w:t>
      </w:r>
      <w:proofErr w:type="spellEnd"/>
      <w:r w:rsidRPr="000E60D3">
        <w:rPr>
          <w:sz w:val="24"/>
        </w:rPr>
        <w:t xml:space="preserve"> and stay in the country overnight but only for flight connection purposes.</w:t>
      </w:r>
    </w:p>
    <w:p w14:paraId="0799E6E4" w14:textId="77777777" w:rsidR="00262F86" w:rsidRPr="000E60D3" w:rsidRDefault="00262F86" w:rsidP="00262F86">
      <w:pPr>
        <w:spacing w:line="360" w:lineRule="auto"/>
        <w:ind w:left="720"/>
        <w:jc w:val="both"/>
        <w:rPr>
          <w:sz w:val="24"/>
        </w:rPr>
      </w:pPr>
      <w:r w:rsidRPr="000E60D3">
        <w:rPr>
          <w:sz w:val="24"/>
        </w:rPr>
        <w:t xml:space="preserve">Only Type II transit passengers, as defined above, are included in the definition of “Tourists”. </w:t>
      </w:r>
    </w:p>
    <w:p w14:paraId="363B5A9F" w14:textId="77777777" w:rsidR="00262F86" w:rsidRPr="000E60D3" w:rsidRDefault="00262F86" w:rsidP="00262F86">
      <w:pPr>
        <w:jc w:val="both"/>
        <w:rPr>
          <w:sz w:val="24"/>
        </w:rPr>
      </w:pPr>
    </w:p>
    <w:p w14:paraId="1E105C88" w14:textId="69C2C719" w:rsidR="00262F86" w:rsidRPr="000E60D3" w:rsidRDefault="00262F86" w:rsidP="00262F86">
      <w:pPr>
        <w:spacing w:line="360" w:lineRule="auto"/>
        <w:jc w:val="both"/>
        <w:rPr>
          <w:sz w:val="24"/>
        </w:rPr>
      </w:pPr>
      <w:r w:rsidRPr="000E60D3">
        <w:rPr>
          <w:b/>
          <w:sz w:val="24"/>
        </w:rPr>
        <w:t xml:space="preserve">3. Excursionist or </w:t>
      </w:r>
      <w:r w:rsidR="006777E1">
        <w:rPr>
          <w:b/>
          <w:sz w:val="24"/>
        </w:rPr>
        <w:t>s</w:t>
      </w:r>
      <w:r w:rsidRPr="000E60D3">
        <w:rPr>
          <w:b/>
          <w:sz w:val="24"/>
        </w:rPr>
        <w:t>ame-day Visitor</w:t>
      </w:r>
    </w:p>
    <w:p w14:paraId="74BA8DEB" w14:textId="77777777" w:rsidR="00262F86" w:rsidRPr="000E60D3" w:rsidRDefault="00262F86" w:rsidP="00262F86">
      <w:pPr>
        <w:spacing w:line="360" w:lineRule="auto"/>
        <w:ind w:left="720"/>
        <w:jc w:val="both"/>
        <w:rPr>
          <w:sz w:val="24"/>
        </w:rPr>
      </w:pPr>
      <w:r w:rsidRPr="000E60D3">
        <w:rPr>
          <w:sz w:val="24"/>
        </w:rPr>
        <w:t xml:space="preserve">Excursionists are non-resident visitors, other than those who do not leave the airport, who depart on the same day they arrived. </w:t>
      </w:r>
    </w:p>
    <w:p w14:paraId="33E35946" w14:textId="77777777" w:rsidR="00262F86" w:rsidRPr="000E60D3" w:rsidRDefault="00262F86" w:rsidP="00262F86">
      <w:pPr>
        <w:jc w:val="both"/>
        <w:rPr>
          <w:sz w:val="24"/>
        </w:rPr>
      </w:pPr>
    </w:p>
    <w:p w14:paraId="33E4914C" w14:textId="5DAD9B31" w:rsidR="00262F86" w:rsidRPr="000E60D3" w:rsidRDefault="00262F86" w:rsidP="00262F86">
      <w:pPr>
        <w:spacing w:line="360" w:lineRule="auto"/>
        <w:jc w:val="both"/>
        <w:rPr>
          <w:b/>
          <w:sz w:val="24"/>
        </w:rPr>
      </w:pPr>
      <w:r w:rsidRPr="000E60D3">
        <w:rPr>
          <w:b/>
          <w:sz w:val="24"/>
        </w:rPr>
        <w:t xml:space="preserve">4. Tourist </w:t>
      </w:r>
      <w:r w:rsidR="006777E1">
        <w:rPr>
          <w:b/>
          <w:sz w:val="24"/>
        </w:rPr>
        <w:t>n</w:t>
      </w:r>
      <w:r w:rsidRPr="000E60D3">
        <w:rPr>
          <w:b/>
          <w:sz w:val="24"/>
        </w:rPr>
        <w:t>ights</w:t>
      </w:r>
    </w:p>
    <w:p w14:paraId="62A6D34B" w14:textId="77777777" w:rsidR="00262F86" w:rsidRPr="000E60D3" w:rsidRDefault="00262F86" w:rsidP="00262F86">
      <w:pPr>
        <w:spacing w:line="360" w:lineRule="auto"/>
        <w:ind w:left="720"/>
        <w:jc w:val="both"/>
        <w:rPr>
          <w:sz w:val="24"/>
        </w:rPr>
      </w:pPr>
      <w:r w:rsidRPr="000E60D3">
        <w:rPr>
          <w:sz w:val="24"/>
        </w:rPr>
        <w:t xml:space="preserve">"Tourist nights" for year Y refer to nights spent by tourists </w:t>
      </w:r>
      <w:r w:rsidR="00ED73FC" w:rsidRPr="000E60D3">
        <w:rPr>
          <w:sz w:val="24"/>
        </w:rPr>
        <w:t xml:space="preserve">who departed </w:t>
      </w:r>
      <w:r w:rsidR="007D1881" w:rsidRPr="000E60D3">
        <w:rPr>
          <w:sz w:val="24"/>
        </w:rPr>
        <w:t xml:space="preserve">in </w:t>
      </w:r>
      <w:r w:rsidRPr="000E60D3">
        <w:rPr>
          <w:sz w:val="24"/>
        </w:rPr>
        <w:t>year Y.</w:t>
      </w:r>
    </w:p>
    <w:p w14:paraId="3504D769" w14:textId="77777777" w:rsidR="00262F86" w:rsidRPr="000E60D3" w:rsidRDefault="00262F86" w:rsidP="00262F86">
      <w:pPr>
        <w:jc w:val="both"/>
        <w:rPr>
          <w:sz w:val="24"/>
        </w:rPr>
      </w:pPr>
    </w:p>
    <w:p w14:paraId="15C8B7F4" w14:textId="4DEF2BB7" w:rsidR="00262F86" w:rsidRPr="000E60D3" w:rsidRDefault="00262F86" w:rsidP="00262F86">
      <w:pPr>
        <w:spacing w:line="360" w:lineRule="auto"/>
        <w:jc w:val="both"/>
        <w:rPr>
          <w:sz w:val="24"/>
        </w:rPr>
      </w:pPr>
      <w:r w:rsidRPr="000E60D3">
        <w:rPr>
          <w:b/>
          <w:sz w:val="24"/>
        </w:rPr>
        <w:t xml:space="preserve">5. Large </w:t>
      </w:r>
      <w:r w:rsidR="006777E1">
        <w:rPr>
          <w:b/>
          <w:sz w:val="24"/>
        </w:rPr>
        <w:t>h</w:t>
      </w:r>
      <w:r w:rsidRPr="000E60D3">
        <w:rPr>
          <w:b/>
          <w:sz w:val="24"/>
        </w:rPr>
        <w:t>otels</w:t>
      </w:r>
    </w:p>
    <w:p w14:paraId="5045D931" w14:textId="77777777" w:rsidR="00262F86" w:rsidRPr="000E60D3" w:rsidRDefault="00262F86" w:rsidP="00262F86">
      <w:pPr>
        <w:spacing w:line="360" w:lineRule="auto"/>
        <w:jc w:val="both"/>
        <w:rPr>
          <w:sz w:val="24"/>
        </w:rPr>
      </w:pPr>
      <w:r w:rsidRPr="000E60D3">
        <w:rPr>
          <w:sz w:val="24"/>
        </w:rPr>
        <w:tab/>
        <w:t xml:space="preserve">Large hotels are well established beach hotels with more than 80 rooms. </w:t>
      </w:r>
    </w:p>
    <w:p w14:paraId="22AA0691" w14:textId="77777777" w:rsidR="00262F86" w:rsidRPr="000E60D3" w:rsidRDefault="00262F86" w:rsidP="00262F86">
      <w:pPr>
        <w:jc w:val="both"/>
        <w:rPr>
          <w:sz w:val="24"/>
        </w:rPr>
      </w:pPr>
    </w:p>
    <w:p w14:paraId="6FCAB360" w14:textId="77777777" w:rsidR="00262F86" w:rsidRPr="000E60D3" w:rsidRDefault="00262F86" w:rsidP="00262F86">
      <w:pPr>
        <w:spacing w:line="360" w:lineRule="auto"/>
        <w:jc w:val="both"/>
        <w:rPr>
          <w:b/>
          <w:sz w:val="24"/>
        </w:rPr>
      </w:pPr>
      <w:r w:rsidRPr="000E60D3">
        <w:rPr>
          <w:b/>
          <w:sz w:val="24"/>
        </w:rPr>
        <w:t>6. Occupancy rate</w:t>
      </w:r>
    </w:p>
    <w:p w14:paraId="4E506DC0" w14:textId="77777777" w:rsidR="00262F86" w:rsidRPr="000E60D3" w:rsidRDefault="00262F86" w:rsidP="00262F86">
      <w:pPr>
        <w:spacing w:line="360" w:lineRule="auto"/>
        <w:ind w:left="720"/>
        <w:jc w:val="both"/>
        <w:rPr>
          <w:sz w:val="24"/>
        </w:rPr>
      </w:pPr>
      <w:r w:rsidRPr="000E60D3">
        <w:rPr>
          <w:sz w:val="24"/>
        </w:rPr>
        <w:t>The room/bed occupancy rate is the ratio of room/bed nights rented to the total     number of room/bed nights available.</w:t>
      </w:r>
    </w:p>
    <w:p w14:paraId="7E8F2C99" w14:textId="319A4D4C" w:rsidR="00262F86" w:rsidRPr="000E60D3" w:rsidRDefault="002D75E5" w:rsidP="00262F86">
      <w:pPr>
        <w:jc w:val="both"/>
        <w:rPr>
          <w:sz w:val="24"/>
        </w:rPr>
      </w:pPr>
      <w:r w:rsidRPr="000E60D3">
        <w:rPr>
          <w:noProof/>
          <w:lang w:val="en-GB" w:eastAsia="en-GB" w:bidi="hi-IN"/>
        </w:rPr>
        <mc:AlternateContent>
          <mc:Choice Requires="wps">
            <w:drawing>
              <wp:anchor distT="4294967293" distB="4294967293" distL="114300" distR="114300" simplePos="0" relativeHeight="251657216" behindDoc="0" locked="0" layoutInCell="0" allowOverlap="1" wp14:anchorId="49D30C2C" wp14:editId="67152787">
                <wp:simplePos x="0" y="0"/>
                <wp:positionH relativeFrom="column">
                  <wp:posOffset>622935</wp:posOffset>
                </wp:positionH>
                <wp:positionV relativeFrom="paragraph">
                  <wp:posOffset>215899</wp:posOffset>
                </wp:positionV>
                <wp:extent cx="2628900"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441438" id="Line 4"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05pt,17pt" to="25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" o:allowincell="f">
                <w10:wrap type="topAndBottom"/>
              </v:line>
            </w:pict>
          </mc:Fallback>
        </mc:AlternateContent>
      </w:r>
      <w:r w:rsidR="00262F86" w:rsidRPr="000E60D3">
        <w:rPr>
          <w:sz w:val="24"/>
        </w:rPr>
        <w:t xml:space="preserve">             =   Total number of room/bed nights rented          x 100</w:t>
      </w:r>
    </w:p>
    <w:p w14:paraId="55AEDF38" w14:textId="77777777" w:rsidR="00262F86" w:rsidRPr="000E60D3" w:rsidRDefault="00262F86" w:rsidP="00262F86">
      <w:pPr>
        <w:pStyle w:val="Heading3"/>
      </w:pPr>
      <w:r w:rsidRPr="000E60D3">
        <w:t xml:space="preserve">                 Total number of room/bed nights available</w:t>
      </w:r>
    </w:p>
    <w:p w14:paraId="30B64814" w14:textId="77777777" w:rsidR="00262F86" w:rsidRPr="000E60D3" w:rsidRDefault="00262F86" w:rsidP="00262F86">
      <w:pPr>
        <w:jc w:val="both"/>
        <w:rPr>
          <w:sz w:val="24"/>
        </w:rPr>
      </w:pPr>
    </w:p>
    <w:p w14:paraId="5BF7EDD9" w14:textId="77777777" w:rsidR="007F1A0D" w:rsidRPr="000E60D3" w:rsidRDefault="007F1A0D">
      <w:pPr>
        <w:jc w:val="both"/>
        <w:rPr>
          <w:sz w:val="24"/>
        </w:rPr>
      </w:pPr>
    </w:p>
    <w:sectPr w:rsidR="007F1A0D" w:rsidRPr="000E60D3" w:rsidSect="00C5068C">
      <w:headerReference w:type="default" r:id="rId18"/>
      <w:footerReference w:type="even" r:id="rId19"/>
      <w:footnotePr>
        <w:numFmt w:val="lowerRoman"/>
      </w:footnotePr>
      <w:pgSz w:w="11909" w:h="16834" w:code="9"/>
      <w:pgMar w:top="1440" w:right="1440" w:bottom="1195"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FFAF" w14:textId="77777777" w:rsidR="00344BF1" w:rsidRDefault="00344BF1">
      <w:r>
        <w:separator/>
      </w:r>
    </w:p>
  </w:endnote>
  <w:endnote w:type="continuationSeparator" w:id="0">
    <w:p w14:paraId="09000913" w14:textId="77777777" w:rsidR="00344BF1" w:rsidRDefault="0034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101D" w14:textId="77777777" w:rsidR="00894A6F" w:rsidRDefault="00E3335C">
    <w:pPr>
      <w:pStyle w:val="Footer"/>
      <w:framePr w:wrap="around" w:vAnchor="text" w:hAnchor="margin" w:xAlign="center" w:y="1"/>
      <w:rPr>
        <w:rStyle w:val="PageNumber"/>
      </w:rPr>
    </w:pPr>
    <w:r>
      <w:rPr>
        <w:rStyle w:val="PageNumber"/>
      </w:rPr>
      <w:fldChar w:fldCharType="begin"/>
    </w:r>
    <w:r w:rsidR="00894A6F">
      <w:rPr>
        <w:rStyle w:val="PageNumber"/>
      </w:rPr>
      <w:instrText xml:space="preserve">PAGE  </w:instrText>
    </w:r>
    <w:r>
      <w:rPr>
        <w:rStyle w:val="PageNumber"/>
      </w:rPr>
      <w:fldChar w:fldCharType="separate"/>
    </w:r>
    <w:r w:rsidR="00894A6F">
      <w:rPr>
        <w:rStyle w:val="PageNumber"/>
        <w:noProof/>
      </w:rPr>
      <w:t>iii</w:t>
    </w:r>
    <w:r>
      <w:rPr>
        <w:rStyle w:val="PageNumber"/>
      </w:rPr>
      <w:fldChar w:fldCharType="end"/>
    </w:r>
  </w:p>
  <w:p w14:paraId="62EC2AFC" w14:textId="77777777" w:rsidR="00894A6F" w:rsidRDefault="00894A6F">
    <w:pPr>
      <w:pStyle w:val="Footer"/>
    </w:pPr>
  </w:p>
  <w:p w14:paraId="1939E888" w14:textId="77777777" w:rsidR="00894A6F" w:rsidRDefault="00894A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DBC2" w14:textId="77777777" w:rsidR="00894A6F" w:rsidRDefault="00E3335C">
    <w:pPr>
      <w:pStyle w:val="Footer"/>
      <w:framePr w:wrap="around" w:vAnchor="text" w:hAnchor="margin" w:xAlign="center" w:y="1"/>
      <w:rPr>
        <w:rStyle w:val="PageNumber"/>
      </w:rPr>
    </w:pPr>
    <w:r>
      <w:rPr>
        <w:rStyle w:val="PageNumber"/>
      </w:rPr>
      <w:fldChar w:fldCharType="begin"/>
    </w:r>
    <w:r w:rsidR="00894A6F">
      <w:rPr>
        <w:rStyle w:val="PageNumber"/>
      </w:rPr>
      <w:instrText xml:space="preserve">PAGE  </w:instrText>
    </w:r>
    <w:r>
      <w:rPr>
        <w:rStyle w:val="PageNumber"/>
      </w:rPr>
      <w:fldChar w:fldCharType="separate"/>
    </w:r>
    <w:r w:rsidR="00894A6F">
      <w:rPr>
        <w:rStyle w:val="PageNumber"/>
        <w:noProof/>
      </w:rPr>
      <w:t>iii</w:t>
    </w:r>
    <w:r>
      <w:rPr>
        <w:rStyle w:val="PageNumber"/>
      </w:rPr>
      <w:fldChar w:fldCharType="end"/>
    </w:r>
  </w:p>
  <w:p w14:paraId="19977626" w14:textId="77777777" w:rsidR="00894A6F" w:rsidRDefault="00894A6F">
    <w:pPr>
      <w:pStyle w:val="Footer"/>
    </w:pPr>
  </w:p>
  <w:p w14:paraId="629C4D05" w14:textId="77777777" w:rsidR="00894A6F" w:rsidRDefault="00894A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A981" w14:textId="77777777" w:rsidR="00344BF1" w:rsidRDefault="00344BF1">
      <w:r>
        <w:separator/>
      </w:r>
    </w:p>
  </w:footnote>
  <w:footnote w:type="continuationSeparator" w:id="0">
    <w:p w14:paraId="4251EFAE" w14:textId="77777777" w:rsidR="00344BF1" w:rsidRDefault="00344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3E7F" w14:textId="77777777" w:rsidR="00894A6F" w:rsidRDefault="00894A6F" w:rsidP="00160F72">
    <w:pPr>
      <w:pStyle w:val="Header"/>
      <w:rPr>
        <w:rStyle w:val="PageNumber"/>
      </w:rPr>
    </w:pPr>
  </w:p>
  <w:p w14:paraId="647C6ABF" w14:textId="69319E19" w:rsidR="00894A6F" w:rsidRDefault="00E3335C">
    <w:pPr>
      <w:pStyle w:val="Header"/>
      <w:jc w:val="center"/>
    </w:pPr>
    <w:r>
      <w:rPr>
        <w:rStyle w:val="PageNumber"/>
      </w:rPr>
      <w:fldChar w:fldCharType="begin"/>
    </w:r>
    <w:r w:rsidR="00894A6F">
      <w:rPr>
        <w:rStyle w:val="PageNumber"/>
      </w:rPr>
      <w:instrText xml:space="preserve"> PAGE </w:instrText>
    </w:r>
    <w:r>
      <w:rPr>
        <w:rStyle w:val="PageNumber"/>
      </w:rPr>
      <w:fldChar w:fldCharType="separate"/>
    </w:r>
    <w:r w:rsidR="00A96B41">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7F45" w14:textId="77777777" w:rsidR="00894A6F" w:rsidRDefault="00894A6F">
    <w:pPr>
      <w:pStyle w:val="Header"/>
      <w:jc w:val="center"/>
      <w:rPr>
        <w:rStyle w:val="PageNumber"/>
      </w:rPr>
    </w:pPr>
  </w:p>
  <w:p w14:paraId="5FCB2945" w14:textId="77777777" w:rsidR="00894A6F" w:rsidRDefault="00894A6F">
    <w:pPr>
      <w:pStyle w:val="Header"/>
      <w:jc w:val="center"/>
      <w:rPr>
        <w:rStyle w:val="PageNumber"/>
      </w:rPr>
    </w:pPr>
  </w:p>
  <w:p w14:paraId="0FFB268B" w14:textId="77777777" w:rsidR="00894A6F" w:rsidRDefault="00E3335C">
    <w:pPr>
      <w:pStyle w:val="Header"/>
      <w:jc w:val="center"/>
    </w:pPr>
    <w:r>
      <w:rPr>
        <w:rStyle w:val="PageNumber"/>
      </w:rPr>
      <w:fldChar w:fldCharType="begin"/>
    </w:r>
    <w:r w:rsidR="00894A6F">
      <w:rPr>
        <w:rStyle w:val="PageNumber"/>
      </w:rPr>
      <w:instrText xml:space="preserve"> PAGE </w:instrText>
    </w:r>
    <w:r>
      <w:rPr>
        <w:rStyle w:val="PageNumber"/>
      </w:rPr>
      <w:fldChar w:fldCharType="separate"/>
    </w:r>
    <w:r w:rsidR="00894A6F">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31F"/>
    <w:multiLevelType w:val="hybridMultilevel"/>
    <w:tmpl w:val="9B1CEEB0"/>
    <w:lvl w:ilvl="0" w:tplc="A13C199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EB43B3"/>
    <w:multiLevelType w:val="hybridMultilevel"/>
    <w:tmpl w:val="E410F45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042ECC"/>
    <w:multiLevelType w:val="hybridMultilevel"/>
    <w:tmpl w:val="E6B66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3D665C"/>
    <w:multiLevelType w:val="hybridMultilevel"/>
    <w:tmpl w:val="678CFAEA"/>
    <w:lvl w:ilvl="0" w:tplc="75C22BE4">
      <w:start w:val="1"/>
      <w:numFmt w:val="lowerRoman"/>
      <w:lvlText w:val="(%1)"/>
      <w:lvlJc w:val="left"/>
      <w:pPr>
        <w:ind w:left="1440" w:hanging="72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5C7C38"/>
    <w:multiLevelType w:val="hybridMultilevel"/>
    <w:tmpl w:val="85E2C3FC"/>
    <w:lvl w:ilvl="0" w:tplc="2118D78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7D02CE"/>
    <w:multiLevelType w:val="multilevel"/>
    <w:tmpl w:val="867E1DA2"/>
    <w:lvl w:ilvl="0">
      <w:start w:val="3"/>
      <w:numFmt w:val="decimal"/>
      <w:lvlText w:val="%1"/>
      <w:lvlJc w:val="left"/>
      <w:pPr>
        <w:ind w:left="360" w:hanging="360"/>
      </w:pPr>
      <w:rPr>
        <w:rFonts w:hint="default"/>
        <w:b/>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6" w15:restartNumberingAfterBreak="0">
    <w:nsid w:val="24965548"/>
    <w:multiLevelType w:val="hybridMultilevel"/>
    <w:tmpl w:val="CEAAF17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28A62FC4"/>
    <w:multiLevelType w:val="hybridMultilevel"/>
    <w:tmpl w:val="497EB6F6"/>
    <w:lvl w:ilvl="0" w:tplc="F918B966">
      <w:start w:val="1"/>
      <w:numFmt w:val="lowerRoman"/>
      <w:lvlText w:val="(%1)"/>
      <w:lvlJc w:val="left"/>
      <w:pPr>
        <w:ind w:left="900" w:hanging="360"/>
      </w:pPr>
      <w:rPr>
        <w:rFont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3E440440"/>
    <w:multiLevelType w:val="multilevel"/>
    <w:tmpl w:val="29A4FFA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CB914DD"/>
    <w:multiLevelType w:val="hybridMultilevel"/>
    <w:tmpl w:val="E6E8FD54"/>
    <w:lvl w:ilvl="0" w:tplc="4AB45B32">
      <w:start w:val="1"/>
      <w:numFmt w:val="lowerRoman"/>
      <w:lvlText w:val="(%1)"/>
      <w:lvlJc w:val="left"/>
      <w:pPr>
        <w:ind w:left="900" w:hanging="360"/>
      </w:pPr>
      <w:rPr>
        <w:rFonts w:hint="default"/>
        <w:strike w:val="0"/>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597359A6"/>
    <w:multiLevelType w:val="hybridMultilevel"/>
    <w:tmpl w:val="FC9C78BA"/>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2B8734B"/>
    <w:multiLevelType w:val="hybridMultilevel"/>
    <w:tmpl w:val="C55E3552"/>
    <w:lvl w:ilvl="0" w:tplc="08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72FD34B4"/>
    <w:multiLevelType w:val="multilevel"/>
    <w:tmpl w:val="EBF258B6"/>
    <w:lvl w:ilvl="0">
      <w:start w:val="2"/>
      <w:numFmt w:val="decimal"/>
      <w:lvlText w:val="%1."/>
      <w:lvlJc w:val="left"/>
      <w:pPr>
        <w:ind w:left="360" w:hanging="360"/>
      </w:pPr>
      <w:rPr>
        <w:rFonts w:hint="default"/>
        <w:sz w:val="24"/>
        <w:szCs w:val="24"/>
      </w:rPr>
    </w:lvl>
    <w:lvl w:ilvl="1">
      <w:start w:val="1"/>
      <w:numFmt w:val="decimal"/>
      <w:isLgl/>
      <w:lvlText w:val="%1.%2"/>
      <w:lvlJc w:val="left"/>
      <w:pPr>
        <w:ind w:left="3960" w:hanging="360"/>
      </w:pPr>
      <w:rPr>
        <w:rFonts w:hint="default"/>
        <w:b/>
        <w:sz w:val="24"/>
        <w:szCs w:val="24"/>
      </w:rPr>
    </w:lvl>
    <w:lvl w:ilvl="2">
      <w:start w:val="1"/>
      <w:numFmt w:val="decimal"/>
      <w:isLgl/>
      <w:lvlText w:val="%1.%2.%3"/>
      <w:lvlJc w:val="left"/>
      <w:pPr>
        <w:ind w:left="816" w:hanging="720"/>
      </w:pPr>
      <w:rPr>
        <w:rFonts w:hint="default"/>
      </w:rPr>
    </w:lvl>
    <w:lvl w:ilvl="3">
      <w:start w:val="1"/>
      <w:numFmt w:val="decimal"/>
      <w:isLgl/>
      <w:lvlText w:val="%1.%2.%3.%4"/>
      <w:lvlJc w:val="left"/>
      <w:pPr>
        <w:ind w:left="816" w:hanging="720"/>
      </w:pPr>
      <w:rPr>
        <w:rFonts w:hint="default"/>
      </w:rPr>
    </w:lvl>
    <w:lvl w:ilvl="4">
      <w:start w:val="1"/>
      <w:numFmt w:val="decimal"/>
      <w:isLgl/>
      <w:lvlText w:val="%1.%2.%3.%4.%5"/>
      <w:lvlJc w:val="left"/>
      <w:pPr>
        <w:ind w:left="1176" w:hanging="1080"/>
      </w:pPr>
      <w:rPr>
        <w:rFonts w:hint="default"/>
      </w:rPr>
    </w:lvl>
    <w:lvl w:ilvl="5">
      <w:start w:val="1"/>
      <w:numFmt w:val="decimal"/>
      <w:isLgl/>
      <w:lvlText w:val="%1.%2.%3.%4.%5.%6"/>
      <w:lvlJc w:val="left"/>
      <w:pPr>
        <w:ind w:left="1176" w:hanging="1080"/>
      </w:pPr>
      <w:rPr>
        <w:rFonts w:hint="default"/>
      </w:rPr>
    </w:lvl>
    <w:lvl w:ilvl="6">
      <w:start w:val="1"/>
      <w:numFmt w:val="decimal"/>
      <w:isLgl/>
      <w:lvlText w:val="%1.%2.%3.%4.%5.%6.%7"/>
      <w:lvlJc w:val="left"/>
      <w:pPr>
        <w:ind w:left="1536" w:hanging="1440"/>
      </w:pPr>
      <w:rPr>
        <w:rFonts w:hint="default"/>
      </w:rPr>
    </w:lvl>
    <w:lvl w:ilvl="7">
      <w:start w:val="1"/>
      <w:numFmt w:val="decimal"/>
      <w:isLgl/>
      <w:lvlText w:val="%1.%2.%3.%4.%5.%6.%7.%8"/>
      <w:lvlJc w:val="left"/>
      <w:pPr>
        <w:ind w:left="1536" w:hanging="1440"/>
      </w:pPr>
      <w:rPr>
        <w:rFonts w:hint="default"/>
      </w:rPr>
    </w:lvl>
    <w:lvl w:ilvl="8">
      <w:start w:val="1"/>
      <w:numFmt w:val="decimal"/>
      <w:isLgl/>
      <w:lvlText w:val="%1.%2.%3.%4.%5.%6.%7.%8.%9"/>
      <w:lvlJc w:val="left"/>
      <w:pPr>
        <w:ind w:left="1896" w:hanging="1800"/>
      </w:pPr>
      <w:rPr>
        <w:rFonts w:hint="default"/>
      </w:rPr>
    </w:lvl>
  </w:abstractNum>
  <w:abstractNum w:abstractNumId="13" w15:restartNumberingAfterBreak="0">
    <w:nsid w:val="754B7E83"/>
    <w:multiLevelType w:val="multilevel"/>
    <w:tmpl w:val="EBF258B6"/>
    <w:lvl w:ilvl="0">
      <w:start w:val="2"/>
      <w:numFmt w:val="decimal"/>
      <w:lvlText w:val="%1."/>
      <w:lvlJc w:val="left"/>
      <w:pPr>
        <w:ind w:left="360" w:hanging="360"/>
      </w:pPr>
      <w:rPr>
        <w:rFonts w:hint="default"/>
        <w:sz w:val="24"/>
        <w:szCs w:val="24"/>
      </w:rPr>
    </w:lvl>
    <w:lvl w:ilvl="1">
      <w:start w:val="1"/>
      <w:numFmt w:val="decimal"/>
      <w:isLgl/>
      <w:lvlText w:val="%1.%2"/>
      <w:lvlJc w:val="left"/>
      <w:pPr>
        <w:ind w:left="3960" w:hanging="360"/>
      </w:pPr>
      <w:rPr>
        <w:rFonts w:hint="default"/>
        <w:b/>
        <w:sz w:val="24"/>
        <w:szCs w:val="24"/>
      </w:rPr>
    </w:lvl>
    <w:lvl w:ilvl="2">
      <w:start w:val="1"/>
      <w:numFmt w:val="decimal"/>
      <w:isLgl/>
      <w:lvlText w:val="%1.%2.%3"/>
      <w:lvlJc w:val="left"/>
      <w:pPr>
        <w:ind w:left="816" w:hanging="720"/>
      </w:pPr>
      <w:rPr>
        <w:rFonts w:hint="default"/>
      </w:rPr>
    </w:lvl>
    <w:lvl w:ilvl="3">
      <w:start w:val="1"/>
      <w:numFmt w:val="decimal"/>
      <w:isLgl/>
      <w:lvlText w:val="%1.%2.%3.%4"/>
      <w:lvlJc w:val="left"/>
      <w:pPr>
        <w:ind w:left="816" w:hanging="720"/>
      </w:pPr>
      <w:rPr>
        <w:rFonts w:hint="default"/>
      </w:rPr>
    </w:lvl>
    <w:lvl w:ilvl="4">
      <w:start w:val="1"/>
      <w:numFmt w:val="decimal"/>
      <w:isLgl/>
      <w:lvlText w:val="%1.%2.%3.%4.%5"/>
      <w:lvlJc w:val="left"/>
      <w:pPr>
        <w:ind w:left="1176" w:hanging="1080"/>
      </w:pPr>
      <w:rPr>
        <w:rFonts w:hint="default"/>
      </w:rPr>
    </w:lvl>
    <w:lvl w:ilvl="5">
      <w:start w:val="1"/>
      <w:numFmt w:val="decimal"/>
      <w:isLgl/>
      <w:lvlText w:val="%1.%2.%3.%4.%5.%6"/>
      <w:lvlJc w:val="left"/>
      <w:pPr>
        <w:ind w:left="1176" w:hanging="1080"/>
      </w:pPr>
      <w:rPr>
        <w:rFonts w:hint="default"/>
      </w:rPr>
    </w:lvl>
    <w:lvl w:ilvl="6">
      <w:start w:val="1"/>
      <w:numFmt w:val="decimal"/>
      <w:isLgl/>
      <w:lvlText w:val="%1.%2.%3.%4.%5.%6.%7"/>
      <w:lvlJc w:val="left"/>
      <w:pPr>
        <w:ind w:left="1536" w:hanging="1440"/>
      </w:pPr>
      <w:rPr>
        <w:rFonts w:hint="default"/>
      </w:rPr>
    </w:lvl>
    <w:lvl w:ilvl="7">
      <w:start w:val="1"/>
      <w:numFmt w:val="decimal"/>
      <w:isLgl/>
      <w:lvlText w:val="%1.%2.%3.%4.%5.%6.%7.%8"/>
      <w:lvlJc w:val="left"/>
      <w:pPr>
        <w:ind w:left="1536" w:hanging="1440"/>
      </w:pPr>
      <w:rPr>
        <w:rFonts w:hint="default"/>
      </w:rPr>
    </w:lvl>
    <w:lvl w:ilvl="8">
      <w:start w:val="1"/>
      <w:numFmt w:val="decimal"/>
      <w:isLgl/>
      <w:lvlText w:val="%1.%2.%3.%4.%5.%6.%7.%8.%9"/>
      <w:lvlJc w:val="left"/>
      <w:pPr>
        <w:ind w:left="1896" w:hanging="1800"/>
      </w:pPr>
      <w:rPr>
        <w:rFonts w:hint="default"/>
      </w:rPr>
    </w:lvl>
  </w:abstractNum>
  <w:num w:numId="1">
    <w:abstractNumId w:val="13"/>
  </w:num>
  <w:num w:numId="2">
    <w:abstractNumId w:val="4"/>
  </w:num>
  <w:num w:numId="3">
    <w:abstractNumId w:val="6"/>
  </w:num>
  <w:num w:numId="4">
    <w:abstractNumId w:val="2"/>
  </w:num>
  <w:num w:numId="5">
    <w:abstractNumId w:val="3"/>
  </w:num>
  <w:num w:numId="6">
    <w:abstractNumId w:val="11"/>
  </w:num>
  <w:num w:numId="7">
    <w:abstractNumId w:val="10"/>
  </w:num>
  <w:num w:numId="8">
    <w:abstractNumId w:val="5"/>
  </w:num>
  <w:num w:numId="9">
    <w:abstractNumId w:val="1"/>
  </w:num>
  <w:num w:numId="10">
    <w:abstractNumId w:val="0"/>
  </w:num>
  <w:num w:numId="11">
    <w:abstractNumId w:val="9"/>
  </w:num>
  <w:num w:numId="12">
    <w:abstractNumId w:val="7"/>
  </w:num>
  <w:num w:numId="13">
    <w:abstractNumId w:val="8"/>
  </w:num>
  <w:num w:numId="1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1B"/>
    <w:rsid w:val="00000E38"/>
    <w:rsid w:val="00002274"/>
    <w:rsid w:val="00002FA1"/>
    <w:rsid w:val="0000378D"/>
    <w:rsid w:val="000037C5"/>
    <w:rsid w:val="00003E2D"/>
    <w:rsid w:val="00003F5E"/>
    <w:rsid w:val="000042A4"/>
    <w:rsid w:val="00004966"/>
    <w:rsid w:val="00005B44"/>
    <w:rsid w:val="00005E0E"/>
    <w:rsid w:val="00005FB3"/>
    <w:rsid w:val="0000618A"/>
    <w:rsid w:val="0000652A"/>
    <w:rsid w:val="000069E8"/>
    <w:rsid w:val="00007D02"/>
    <w:rsid w:val="0001001A"/>
    <w:rsid w:val="000100ED"/>
    <w:rsid w:val="000107D4"/>
    <w:rsid w:val="00011730"/>
    <w:rsid w:val="0001260F"/>
    <w:rsid w:val="00012C0B"/>
    <w:rsid w:val="00012E05"/>
    <w:rsid w:val="00014199"/>
    <w:rsid w:val="000143B4"/>
    <w:rsid w:val="000156D1"/>
    <w:rsid w:val="00015CAE"/>
    <w:rsid w:val="0001617D"/>
    <w:rsid w:val="000163D7"/>
    <w:rsid w:val="00016FC0"/>
    <w:rsid w:val="0002033A"/>
    <w:rsid w:val="00020525"/>
    <w:rsid w:val="00020D91"/>
    <w:rsid w:val="00020D94"/>
    <w:rsid w:val="000210F0"/>
    <w:rsid w:val="00021458"/>
    <w:rsid w:val="00021866"/>
    <w:rsid w:val="00021DB0"/>
    <w:rsid w:val="000225B6"/>
    <w:rsid w:val="00022728"/>
    <w:rsid w:val="00023A2F"/>
    <w:rsid w:val="00023BEA"/>
    <w:rsid w:val="00023E81"/>
    <w:rsid w:val="00024558"/>
    <w:rsid w:val="000255DC"/>
    <w:rsid w:val="00025E61"/>
    <w:rsid w:val="00030623"/>
    <w:rsid w:val="000308D3"/>
    <w:rsid w:val="0003094B"/>
    <w:rsid w:val="000309DF"/>
    <w:rsid w:val="00031C73"/>
    <w:rsid w:val="00032152"/>
    <w:rsid w:val="000328B8"/>
    <w:rsid w:val="00032F2A"/>
    <w:rsid w:val="00033F66"/>
    <w:rsid w:val="0003402D"/>
    <w:rsid w:val="0003434A"/>
    <w:rsid w:val="00036F61"/>
    <w:rsid w:val="00037105"/>
    <w:rsid w:val="00037B10"/>
    <w:rsid w:val="00037BFE"/>
    <w:rsid w:val="00040F27"/>
    <w:rsid w:val="00041132"/>
    <w:rsid w:val="000413CF"/>
    <w:rsid w:val="00041FAB"/>
    <w:rsid w:val="0004256F"/>
    <w:rsid w:val="000425D0"/>
    <w:rsid w:val="00043B08"/>
    <w:rsid w:val="00043D65"/>
    <w:rsid w:val="00044076"/>
    <w:rsid w:val="00044158"/>
    <w:rsid w:val="000449EF"/>
    <w:rsid w:val="00044C11"/>
    <w:rsid w:val="000461E6"/>
    <w:rsid w:val="00046543"/>
    <w:rsid w:val="0004733C"/>
    <w:rsid w:val="00047814"/>
    <w:rsid w:val="000478E3"/>
    <w:rsid w:val="00047FFB"/>
    <w:rsid w:val="000501CF"/>
    <w:rsid w:val="0005127D"/>
    <w:rsid w:val="000516B4"/>
    <w:rsid w:val="00051981"/>
    <w:rsid w:val="000528B8"/>
    <w:rsid w:val="00052AB2"/>
    <w:rsid w:val="00052AD3"/>
    <w:rsid w:val="00052B54"/>
    <w:rsid w:val="00053239"/>
    <w:rsid w:val="0005366B"/>
    <w:rsid w:val="00053921"/>
    <w:rsid w:val="00053E45"/>
    <w:rsid w:val="00054CAE"/>
    <w:rsid w:val="000559FA"/>
    <w:rsid w:val="00055D3F"/>
    <w:rsid w:val="00057460"/>
    <w:rsid w:val="00057802"/>
    <w:rsid w:val="00057BF9"/>
    <w:rsid w:val="00057CC1"/>
    <w:rsid w:val="0006145A"/>
    <w:rsid w:val="000624BB"/>
    <w:rsid w:val="0006277B"/>
    <w:rsid w:val="00064969"/>
    <w:rsid w:val="000650FD"/>
    <w:rsid w:val="000659D0"/>
    <w:rsid w:val="00065D69"/>
    <w:rsid w:val="000679EE"/>
    <w:rsid w:val="00070691"/>
    <w:rsid w:val="0007076E"/>
    <w:rsid w:val="00070CDC"/>
    <w:rsid w:val="000712FD"/>
    <w:rsid w:val="00071725"/>
    <w:rsid w:val="00072387"/>
    <w:rsid w:val="000724CF"/>
    <w:rsid w:val="00072C98"/>
    <w:rsid w:val="00073442"/>
    <w:rsid w:val="00074163"/>
    <w:rsid w:val="000761D5"/>
    <w:rsid w:val="00076500"/>
    <w:rsid w:val="00076A20"/>
    <w:rsid w:val="00077295"/>
    <w:rsid w:val="0008183A"/>
    <w:rsid w:val="00081BCF"/>
    <w:rsid w:val="00081F15"/>
    <w:rsid w:val="000825D3"/>
    <w:rsid w:val="00083337"/>
    <w:rsid w:val="00083881"/>
    <w:rsid w:val="000844B4"/>
    <w:rsid w:val="00084978"/>
    <w:rsid w:val="000850A9"/>
    <w:rsid w:val="00085CAF"/>
    <w:rsid w:val="00085CEB"/>
    <w:rsid w:val="00085DEA"/>
    <w:rsid w:val="00086301"/>
    <w:rsid w:val="00086DBB"/>
    <w:rsid w:val="00086FDA"/>
    <w:rsid w:val="0009010E"/>
    <w:rsid w:val="00090526"/>
    <w:rsid w:val="00091448"/>
    <w:rsid w:val="00091BFF"/>
    <w:rsid w:val="00092157"/>
    <w:rsid w:val="000928FE"/>
    <w:rsid w:val="00092FA8"/>
    <w:rsid w:val="000939F5"/>
    <w:rsid w:val="00094138"/>
    <w:rsid w:val="000945FD"/>
    <w:rsid w:val="00094C1A"/>
    <w:rsid w:val="00094D7C"/>
    <w:rsid w:val="0009544E"/>
    <w:rsid w:val="00095695"/>
    <w:rsid w:val="000967E3"/>
    <w:rsid w:val="00096E2A"/>
    <w:rsid w:val="00096E5A"/>
    <w:rsid w:val="00096FCC"/>
    <w:rsid w:val="00097536"/>
    <w:rsid w:val="000A0502"/>
    <w:rsid w:val="000A0ACD"/>
    <w:rsid w:val="000A0F03"/>
    <w:rsid w:val="000A1DC3"/>
    <w:rsid w:val="000A2DE5"/>
    <w:rsid w:val="000A3020"/>
    <w:rsid w:val="000A309F"/>
    <w:rsid w:val="000A4B70"/>
    <w:rsid w:val="000A6220"/>
    <w:rsid w:val="000A6D36"/>
    <w:rsid w:val="000A6DFC"/>
    <w:rsid w:val="000A7870"/>
    <w:rsid w:val="000A7E07"/>
    <w:rsid w:val="000B2068"/>
    <w:rsid w:val="000B230F"/>
    <w:rsid w:val="000B252B"/>
    <w:rsid w:val="000B2985"/>
    <w:rsid w:val="000B2BC2"/>
    <w:rsid w:val="000B31BD"/>
    <w:rsid w:val="000B3234"/>
    <w:rsid w:val="000B42FA"/>
    <w:rsid w:val="000B64F0"/>
    <w:rsid w:val="000B67A3"/>
    <w:rsid w:val="000B7530"/>
    <w:rsid w:val="000C0755"/>
    <w:rsid w:val="000C0A48"/>
    <w:rsid w:val="000C0FF3"/>
    <w:rsid w:val="000C103E"/>
    <w:rsid w:val="000C1290"/>
    <w:rsid w:val="000C1422"/>
    <w:rsid w:val="000C1AAE"/>
    <w:rsid w:val="000C1D38"/>
    <w:rsid w:val="000C1D4D"/>
    <w:rsid w:val="000C1D75"/>
    <w:rsid w:val="000C1FCC"/>
    <w:rsid w:val="000C2C5A"/>
    <w:rsid w:val="000C389A"/>
    <w:rsid w:val="000C4791"/>
    <w:rsid w:val="000C5429"/>
    <w:rsid w:val="000C55AD"/>
    <w:rsid w:val="000C5995"/>
    <w:rsid w:val="000C5AC7"/>
    <w:rsid w:val="000C60E9"/>
    <w:rsid w:val="000C73BE"/>
    <w:rsid w:val="000D0C17"/>
    <w:rsid w:val="000D1656"/>
    <w:rsid w:val="000D19BC"/>
    <w:rsid w:val="000D1BD9"/>
    <w:rsid w:val="000D27DD"/>
    <w:rsid w:val="000D2E49"/>
    <w:rsid w:val="000D31F4"/>
    <w:rsid w:val="000D385C"/>
    <w:rsid w:val="000D4349"/>
    <w:rsid w:val="000D4984"/>
    <w:rsid w:val="000D4D97"/>
    <w:rsid w:val="000D4FE0"/>
    <w:rsid w:val="000D5BB4"/>
    <w:rsid w:val="000D5C1C"/>
    <w:rsid w:val="000D5D6A"/>
    <w:rsid w:val="000D6040"/>
    <w:rsid w:val="000D6533"/>
    <w:rsid w:val="000D692D"/>
    <w:rsid w:val="000D69A5"/>
    <w:rsid w:val="000D76C5"/>
    <w:rsid w:val="000D7860"/>
    <w:rsid w:val="000E0B3C"/>
    <w:rsid w:val="000E24C4"/>
    <w:rsid w:val="000E3788"/>
    <w:rsid w:val="000E3C9E"/>
    <w:rsid w:val="000E3F3F"/>
    <w:rsid w:val="000E414F"/>
    <w:rsid w:val="000E600B"/>
    <w:rsid w:val="000E60D3"/>
    <w:rsid w:val="000E6848"/>
    <w:rsid w:val="000E6B4A"/>
    <w:rsid w:val="000E6B5F"/>
    <w:rsid w:val="000F0F90"/>
    <w:rsid w:val="000F175C"/>
    <w:rsid w:val="000F2604"/>
    <w:rsid w:val="000F2D16"/>
    <w:rsid w:val="000F2D9F"/>
    <w:rsid w:val="000F34DE"/>
    <w:rsid w:val="000F4ABA"/>
    <w:rsid w:val="000F5139"/>
    <w:rsid w:val="000F5A3A"/>
    <w:rsid w:val="000F5E34"/>
    <w:rsid w:val="000F6DD3"/>
    <w:rsid w:val="000F73FB"/>
    <w:rsid w:val="000F7D7D"/>
    <w:rsid w:val="00100339"/>
    <w:rsid w:val="001025D4"/>
    <w:rsid w:val="001026CC"/>
    <w:rsid w:val="00102F84"/>
    <w:rsid w:val="00103543"/>
    <w:rsid w:val="001052D0"/>
    <w:rsid w:val="001052F2"/>
    <w:rsid w:val="001054AB"/>
    <w:rsid w:val="00105AF0"/>
    <w:rsid w:val="00111415"/>
    <w:rsid w:val="001119DD"/>
    <w:rsid w:val="00111D74"/>
    <w:rsid w:val="00113815"/>
    <w:rsid w:val="00113E7F"/>
    <w:rsid w:val="00113F15"/>
    <w:rsid w:val="001155E3"/>
    <w:rsid w:val="00115CD1"/>
    <w:rsid w:val="00115E47"/>
    <w:rsid w:val="00116188"/>
    <w:rsid w:val="00116507"/>
    <w:rsid w:val="001204ED"/>
    <w:rsid w:val="00122481"/>
    <w:rsid w:val="001230BD"/>
    <w:rsid w:val="00123CC9"/>
    <w:rsid w:val="001250DD"/>
    <w:rsid w:val="001254F1"/>
    <w:rsid w:val="001257A3"/>
    <w:rsid w:val="001257CE"/>
    <w:rsid w:val="00125B59"/>
    <w:rsid w:val="001263CD"/>
    <w:rsid w:val="00126B3A"/>
    <w:rsid w:val="00127674"/>
    <w:rsid w:val="001301D6"/>
    <w:rsid w:val="00130A98"/>
    <w:rsid w:val="0013239F"/>
    <w:rsid w:val="0013291D"/>
    <w:rsid w:val="001332E2"/>
    <w:rsid w:val="001336AF"/>
    <w:rsid w:val="0013423B"/>
    <w:rsid w:val="001345F6"/>
    <w:rsid w:val="00134670"/>
    <w:rsid w:val="001351CB"/>
    <w:rsid w:val="0013555C"/>
    <w:rsid w:val="00136148"/>
    <w:rsid w:val="001372EF"/>
    <w:rsid w:val="0013778E"/>
    <w:rsid w:val="001379BB"/>
    <w:rsid w:val="00137A22"/>
    <w:rsid w:val="001403CE"/>
    <w:rsid w:val="001410D2"/>
    <w:rsid w:val="00141772"/>
    <w:rsid w:val="00142438"/>
    <w:rsid w:val="00143676"/>
    <w:rsid w:val="00145080"/>
    <w:rsid w:val="00145847"/>
    <w:rsid w:val="00145850"/>
    <w:rsid w:val="001459D0"/>
    <w:rsid w:val="00145A40"/>
    <w:rsid w:val="00145B28"/>
    <w:rsid w:val="0014667F"/>
    <w:rsid w:val="00146B62"/>
    <w:rsid w:val="00147930"/>
    <w:rsid w:val="0015089E"/>
    <w:rsid w:val="001509D3"/>
    <w:rsid w:val="00150A29"/>
    <w:rsid w:val="001529F6"/>
    <w:rsid w:val="001541CA"/>
    <w:rsid w:val="00154ABD"/>
    <w:rsid w:val="00154F83"/>
    <w:rsid w:val="00155404"/>
    <w:rsid w:val="0015555E"/>
    <w:rsid w:val="00155946"/>
    <w:rsid w:val="0015646A"/>
    <w:rsid w:val="00157CA9"/>
    <w:rsid w:val="00160F72"/>
    <w:rsid w:val="00161011"/>
    <w:rsid w:val="00161798"/>
    <w:rsid w:val="001618D3"/>
    <w:rsid w:val="00163176"/>
    <w:rsid w:val="00163C42"/>
    <w:rsid w:val="001642F6"/>
    <w:rsid w:val="00164482"/>
    <w:rsid w:val="0016454F"/>
    <w:rsid w:val="001652F5"/>
    <w:rsid w:val="00165532"/>
    <w:rsid w:val="0016606A"/>
    <w:rsid w:val="001662EC"/>
    <w:rsid w:val="00167706"/>
    <w:rsid w:val="00167E5A"/>
    <w:rsid w:val="00170E28"/>
    <w:rsid w:val="00170F0F"/>
    <w:rsid w:val="00170FE5"/>
    <w:rsid w:val="00171FAC"/>
    <w:rsid w:val="001720D8"/>
    <w:rsid w:val="001727F9"/>
    <w:rsid w:val="00173025"/>
    <w:rsid w:val="00173057"/>
    <w:rsid w:val="001734DD"/>
    <w:rsid w:val="001739A5"/>
    <w:rsid w:val="00174D61"/>
    <w:rsid w:val="0017620B"/>
    <w:rsid w:val="00176924"/>
    <w:rsid w:val="00176E62"/>
    <w:rsid w:val="00177202"/>
    <w:rsid w:val="00180374"/>
    <w:rsid w:val="001803BA"/>
    <w:rsid w:val="001812AF"/>
    <w:rsid w:val="00181AA0"/>
    <w:rsid w:val="00182BED"/>
    <w:rsid w:val="0018309D"/>
    <w:rsid w:val="0018312A"/>
    <w:rsid w:val="001838EB"/>
    <w:rsid w:val="0018394C"/>
    <w:rsid w:val="00184EE9"/>
    <w:rsid w:val="0018645E"/>
    <w:rsid w:val="00187652"/>
    <w:rsid w:val="00187F0B"/>
    <w:rsid w:val="0019021F"/>
    <w:rsid w:val="001902BC"/>
    <w:rsid w:val="0019035B"/>
    <w:rsid w:val="00190D2A"/>
    <w:rsid w:val="00193C29"/>
    <w:rsid w:val="00193CD0"/>
    <w:rsid w:val="001944D7"/>
    <w:rsid w:val="00194F6E"/>
    <w:rsid w:val="00195F7C"/>
    <w:rsid w:val="00196F87"/>
    <w:rsid w:val="001A071B"/>
    <w:rsid w:val="001A0B56"/>
    <w:rsid w:val="001A0C62"/>
    <w:rsid w:val="001A10D2"/>
    <w:rsid w:val="001A21EF"/>
    <w:rsid w:val="001A231F"/>
    <w:rsid w:val="001A3787"/>
    <w:rsid w:val="001A3C67"/>
    <w:rsid w:val="001A3E8A"/>
    <w:rsid w:val="001A5281"/>
    <w:rsid w:val="001A6326"/>
    <w:rsid w:val="001A6E23"/>
    <w:rsid w:val="001B013B"/>
    <w:rsid w:val="001B0877"/>
    <w:rsid w:val="001B0F43"/>
    <w:rsid w:val="001B10B2"/>
    <w:rsid w:val="001B233E"/>
    <w:rsid w:val="001B242A"/>
    <w:rsid w:val="001B26A9"/>
    <w:rsid w:val="001B34AA"/>
    <w:rsid w:val="001B497F"/>
    <w:rsid w:val="001B57BF"/>
    <w:rsid w:val="001B5A2D"/>
    <w:rsid w:val="001B6D87"/>
    <w:rsid w:val="001B705A"/>
    <w:rsid w:val="001B7DDD"/>
    <w:rsid w:val="001C0C59"/>
    <w:rsid w:val="001C13BD"/>
    <w:rsid w:val="001C1BD6"/>
    <w:rsid w:val="001C20DC"/>
    <w:rsid w:val="001C2195"/>
    <w:rsid w:val="001C3707"/>
    <w:rsid w:val="001C3782"/>
    <w:rsid w:val="001C3E04"/>
    <w:rsid w:val="001C6E89"/>
    <w:rsid w:val="001C7253"/>
    <w:rsid w:val="001C7277"/>
    <w:rsid w:val="001D0283"/>
    <w:rsid w:val="001D02B9"/>
    <w:rsid w:val="001D0311"/>
    <w:rsid w:val="001D0660"/>
    <w:rsid w:val="001D1468"/>
    <w:rsid w:val="001D1657"/>
    <w:rsid w:val="001D1874"/>
    <w:rsid w:val="001D2FC0"/>
    <w:rsid w:val="001D3651"/>
    <w:rsid w:val="001D36D0"/>
    <w:rsid w:val="001D4291"/>
    <w:rsid w:val="001D4746"/>
    <w:rsid w:val="001D4BFA"/>
    <w:rsid w:val="001D4F3C"/>
    <w:rsid w:val="001D5005"/>
    <w:rsid w:val="001D5CAD"/>
    <w:rsid w:val="001D6089"/>
    <w:rsid w:val="001D7DFC"/>
    <w:rsid w:val="001E02FE"/>
    <w:rsid w:val="001E0C92"/>
    <w:rsid w:val="001E0FC0"/>
    <w:rsid w:val="001E181F"/>
    <w:rsid w:val="001E1C2F"/>
    <w:rsid w:val="001E1CEE"/>
    <w:rsid w:val="001E1DE8"/>
    <w:rsid w:val="001E268F"/>
    <w:rsid w:val="001E2A17"/>
    <w:rsid w:val="001E3F67"/>
    <w:rsid w:val="001E3F8E"/>
    <w:rsid w:val="001E46C4"/>
    <w:rsid w:val="001E4BFA"/>
    <w:rsid w:val="001E4ECD"/>
    <w:rsid w:val="001E5713"/>
    <w:rsid w:val="001E6075"/>
    <w:rsid w:val="001E6505"/>
    <w:rsid w:val="001E785B"/>
    <w:rsid w:val="001E789C"/>
    <w:rsid w:val="001E7F5A"/>
    <w:rsid w:val="001F0FDA"/>
    <w:rsid w:val="001F195D"/>
    <w:rsid w:val="001F1CB2"/>
    <w:rsid w:val="001F2920"/>
    <w:rsid w:val="001F2BD4"/>
    <w:rsid w:val="001F2C9D"/>
    <w:rsid w:val="001F429B"/>
    <w:rsid w:val="001F4DA0"/>
    <w:rsid w:val="001F57C3"/>
    <w:rsid w:val="001F58CB"/>
    <w:rsid w:val="001F60EC"/>
    <w:rsid w:val="001F763A"/>
    <w:rsid w:val="0020024F"/>
    <w:rsid w:val="0020073C"/>
    <w:rsid w:val="0020083C"/>
    <w:rsid w:val="00200FCB"/>
    <w:rsid w:val="0020109F"/>
    <w:rsid w:val="002012C9"/>
    <w:rsid w:val="002015FF"/>
    <w:rsid w:val="00201C54"/>
    <w:rsid w:val="002024BB"/>
    <w:rsid w:val="0020487E"/>
    <w:rsid w:val="00204E1E"/>
    <w:rsid w:val="00204E99"/>
    <w:rsid w:val="00206C1F"/>
    <w:rsid w:val="00207812"/>
    <w:rsid w:val="002078B3"/>
    <w:rsid w:val="00211C2F"/>
    <w:rsid w:val="00213D69"/>
    <w:rsid w:val="002144B7"/>
    <w:rsid w:val="002156EB"/>
    <w:rsid w:val="00215DE8"/>
    <w:rsid w:val="00216180"/>
    <w:rsid w:val="00217528"/>
    <w:rsid w:val="00221FBC"/>
    <w:rsid w:val="002220B1"/>
    <w:rsid w:val="00222217"/>
    <w:rsid w:val="0022333D"/>
    <w:rsid w:val="002240B2"/>
    <w:rsid w:val="002247DD"/>
    <w:rsid w:val="002249D9"/>
    <w:rsid w:val="00224DB5"/>
    <w:rsid w:val="00225C3C"/>
    <w:rsid w:val="0022673C"/>
    <w:rsid w:val="0022694E"/>
    <w:rsid w:val="00226B1E"/>
    <w:rsid w:val="0022751C"/>
    <w:rsid w:val="00230A2E"/>
    <w:rsid w:val="00231FF7"/>
    <w:rsid w:val="002324E6"/>
    <w:rsid w:val="00232805"/>
    <w:rsid w:val="00233088"/>
    <w:rsid w:val="00233587"/>
    <w:rsid w:val="00233B39"/>
    <w:rsid w:val="00234C08"/>
    <w:rsid w:val="0023512E"/>
    <w:rsid w:val="002358E1"/>
    <w:rsid w:val="00235F3C"/>
    <w:rsid w:val="00236105"/>
    <w:rsid w:val="002370AD"/>
    <w:rsid w:val="002376CD"/>
    <w:rsid w:val="00240463"/>
    <w:rsid w:val="0024070D"/>
    <w:rsid w:val="00240B8F"/>
    <w:rsid w:val="00240C8F"/>
    <w:rsid w:val="00241D45"/>
    <w:rsid w:val="00242526"/>
    <w:rsid w:val="0024299A"/>
    <w:rsid w:val="0024309F"/>
    <w:rsid w:val="00243666"/>
    <w:rsid w:val="0024376D"/>
    <w:rsid w:val="0024586C"/>
    <w:rsid w:val="0024663D"/>
    <w:rsid w:val="00247479"/>
    <w:rsid w:val="0024795E"/>
    <w:rsid w:val="00250227"/>
    <w:rsid w:val="00252A91"/>
    <w:rsid w:val="002541B5"/>
    <w:rsid w:val="0025468E"/>
    <w:rsid w:val="0025475B"/>
    <w:rsid w:val="0025573F"/>
    <w:rsid w:val="00255A29"/>
    <w:rsid w:val="0026267B"/>
    <w:rsid w:val="00262F04"/>
    <w:rsid w:val="00262F86"/>
    <w:rsid w:val="002642B7"/>
    <w:rsid w:val="00265094"/>
    <w:rsid w:val="002652A8"/>
    <w:rsid w:val="002673D5"/>
    <w:rsid w:val="00267E44"/>
    <w:rsid w:val="0027010E"/>
    <w:rsid w:val="00270DA4"/>
    <w:rsid w:val="00270E83"/>
    <w:rsid w:val="00271384"/>
    <w:rsid w:val="002714C4"/>
    <w:rsid w:val="002716C2"/>
    <w:rsid w:val="00271CA9"/>
    <w:rsid w:val="0027253D"/>
    <w:rsid w:val="00272B93"/>
    <w:rsid w:val="00273165"/>
    <w:rsid w:val="002737BD"/>
    <w:rsid w:val="00274CDB"/>
    <w:rsid w:val="00274E22"/>
    <w:rsid w:val="00275188"/>
    <w:rsid w:val="00276662"/>
    <w:rsid w:val="002767BF"/>
    <w:rsid w:val="00276C2B"/>
    <w:rsid w:val="00276E7F"/>
    <w:rsid w:val="002772A0"/>
    <w:rsid w:val="00280C4A"/>
    <w:rsid w:val="00282B54"/>
    <w:rsid w:val="00283054"/>
    <w:rsid w:val="00283B3A"/>
    <w:rsid w:val="00283F43"/>
    <w:rsid w:val="00284365"/>
    <w:rsid w:val="002843FB"/>
    <w:rsid w:val="0028452E"/>
    <w:rsid w:val="00284552"/>
    <w:rsid w:val="00284A2B"/>
    <w:rsid w:val="00284B9F"/>
    <w:rsid w:val="002850CD"/>
    <w:rsid w:val="002852BD"/>
    <w:rsid w:val="00285928"/>
    <w:rsid w:val="00285F2B"/>
    <w:rsid w:val="00287514"/>
    <w:rsid w:val="00290BDB"/>
    <w:rsid w:val="00290BFE"/>
    <w:rsid w:val="00291B27"/>
    <w:rsid w:val="00291DED"/>
    <w:rsid w:val="00292D40"/>
    <w:rsid w:val="00293249"/>
    <w:rsid w:val="00293D5F"/>
    <w:rsid w:val="00293E90"/>
    <w:rsid w:val="00294A66"/>
    <w:rsid w:val="00294DBD"/>
    <w:rsid w:val="002958AA"/>
    <w:rsid w:val="00295D0C"/>
    <w:rsid w:val="00295EB9"/>
    <w:rsid w:val="00296155"/>
    <w:rsid w:val="00296A51"/>
    <w:rsid w:val="00297408"/>
    <w:rsid w:val="002A1346"/>
    <w:rsid w:val="002A1B03"/>
    <w:rsid w:val="002A1F2C"/>
    <w:rsid w:val="002A22D3"/>
    <w:rsid w:val="002A298D"/>
    <w:rsid w:val="002A35EE"/>
    <w:rsid w:val="002A3A9A"/>
    <w:rsid w:val="002A4349"/>
    <w:rsid w:val="002A558F"/>
    <w:rsid w:val="002A7A15"/>
    <w:rsid w:val="002B0B85"/>
    <w:rsid w:val="002B0C23"/>
    <w:rsid w:val="002B0D3C"/>
    <w:rsid w:val="002B0E69"/>
    <w:rsid w:val="002B132E"/>
    <w:rsid w:val="002B1EB1"/>
    <w:rsid w:val="002B2339"/>
    <w:rsid w:val="002B24D0"/>
    <w:rsid w:val="002B271D"/>
    <w:rsid w:val="002B48DA"/>
    <w:rsid w:val="002B5626"/>
    <w:rsid w:val="002B5CC1"/>
    <w:rsid w:val="002B5D42"/>
    <w:rsid w:val="002B5E7C"/>
    <w:rsid w:val="002B6573"/>
    <w:rsid w:val="002B682D"/>
    <w:rsid w:val="002B7A08"/>
    <w:rsid w:val="002C0ECE"/>
    <w:rsid w:val="002C0FEF"/>
    <w:rsid w:val="002C1198"/>
    <w:rsid w:val="002C237F"/>
    <w:rsid w:val="002C3009"/>
    <w:rsid w:val="002C3763"/>
    <w:rsid w:val="002C38D4"/>
    <w:rsid w:val="002C50FB"/>
    <w:rsid w:val="002C5283"/>
    <w:rsid w:val="002C5620"/>
    <w:rsid w:val="002C597C"/>
    <w:rsid w:val="002C5CF1"/>
    <w:rsid w:val="002C67E1"/>
    <w:rsid w:val="002C68D2"/>
    <w:rsid w:val="002C6F1A"/>
    <w:rsid w:val="002C74FE"/>
    <w:rsid w:val="002C768C"/>
    <w:rsid w:val="002C78ED"/>
    <w:rsid w:val="002D0580"/>
    <w:rsid w:val="002D05AC"/>
    <w:rsid w:val="002D0C8B"/>
    <w:rsid w:val="002D1513"/>
    <w:rsid w:val="002D190A"/>
    <w:rsid w:val="002D1C14"/>
    <w:rsid w:val="002D1F19"/>
    <w:rsid w:val="002D2228"/>
    <w:rsid w:val="002D22B1"/>
    <w:rsid w:val="002D2ACE"/>
    <w:rsid w:val="002D2D86"/>
    <w:rsid w:val="002D35DA"/>
    <w:rsid w:val="002D37EF"/>
    <w:rsid w:val="002D488A"/>
    <w:rsid w:val="002D4FC1"/>
    <w:rsid w:val="002D575A"/>
    <w:rsid w:val="002D5B11"/>
    <w:rsid w:val="002D75E5"/>
    <w:rsid w:val="002D7752"/>
    <w:rsid w:val="002D7F5A"/>
    <w:rsid w:val="002E08F9"/>
    <w:rsid w:val="002E1934"/>
    <w:rsid w:val="002E1A84"/>
    <w:rsid w:val="002E1C0C"/>
    <w:rsid w:val="002E228E"/>
    <w:rsid w:val="002E2602"/>
    <w:rsid w:val="002E2FDB"/>
    <w:rsid w:val="002E3128"/>
    <w:rsid w:val="002E3BFB"/>
    <w:rsid w:val="002E5461"/>
    <w:rsid w:val="002E61F8"/>
    <w:rsid w:val="002E63B4"/>
    <w:rsid w:val="002E6509"/>
    <w:rsid w:val="002E6BD4"/>
    <w:rsid w:val="002E6EE5"/>
    <w:rsid w:val="002E7AC1"/>
    <w:rsid w:val="002E7F6C"/>
    <w:rsid w:val="002F06F6"/>
    <w:rsid w:val="002F27D3"/>
    <w:rsid w:val="002F3A2A"/>
    <w:rsid w:val="002F4A18"/>
    <w:rsid w:val="002F52E5"/>
    <w:rsid w:val="002F5997"/>
    <w:rsid w:val="002F59CA"/>
    <w:rsid w:val="002F5A6D"/>
    <w:rsid w:val="002F6601"/>
    <w:rsid w:val="002F677F"/>
    <w:rsid w:val="002F6AE4"/>
    <w:rsid w:val="002F7681"/>
    <w:rsid w:val="00300EA4"/>
    <w:rsid w:val="00300EE5"/>
    <w:rsid w:val="003015A4"/>
    <w:rsid w:val="00301BC6"/>
    <w:rsid w:val="00301EC9"/>
    <w:rsid w:val="003025CB"/>
    <w:rsid w:val="00305517"/>
    <w:rsid w:val="00305AEF"/>
    <w:rsid w:val="00306A51"/>
    <w:rsid w:val="00307004"/>
    <w:rsid w:val="0030765D"/>
    <w:rsid w:val="003077E2"/>
    <w:rsid w:val="00310876"/>
    <w:rsid w:val="00312A1D"/>
    <w:rsid w:val="00312AB1"/>
    <w:rsid w:val="003130A7"/>
    <w:rsid w:val="003131E3"/>
    <w:rsid w:val="003134F1"/>
    <w:rsid w:val="00313595"/>
    <w:rsid w:val="00313FBA"/>
    <w:rsid w:val="00314013"/>
    <w:rsid w:val="003152C5"/>
    <w:rsid w:val="00315331"/>
    <w:rsid w:val="00315428"/>
    <w:rsid w:val="00315772"/>
    <w:rsid w:val="003157F3"/>
    <w:rsid w:val="00315E53"/>
    <w:rsid w:val="0031611B"/>
    <w:rsid w:val="0031671B"/>
    <w:rsid w:val="00316A90"/>
    <w:rsid w:val="0031782C"/>
    <w:rsid w:val="00317FE9"/>
    <w:rsid w:val="0032034C"/>
    <w:rsid w:val="00320DB1"/>
    <w:rsid w:val="00321D81"/>
    <w:rsid w:val="00321E33"/>
    <w:rsid w:val="003221DA"/>
    <w:rsid w:val="00322361"/>
    <w:rsid w:val="0032266D"/>
    <w:rsid w:val="003226EB"/>
    <w:rsid w:val="00323622"/>
    <w:rsid w:val="00323696"/>
    <w:rsid w:val="00324DFF"/>
    <w:rsid w:val="00325816"/>
    <w:rsid w:val="00325CB1"/>
    <w:rsid w:val="00325EAF"/>
    <w:rsid w:val="00326207"/>
    <w:rsid w:val="00326431"/>
    <w:rsid w:val="00326852"/>
    <w:rsid w:val="00326970"/>
    <w:rsid w:val="00326C1C"/>
    <w:rsid w:val="00326D84"/>
    <w:rsid w:val="003279E8"/>
    <w:rsid w:val="0033041A"/>
    <w:rsid w:val="00330434"/>
    <w:rsid w:val="003319BE"/>
    <w:rsid w:val="00331F26"/>
    <w:rsid w:val="00332D98"/>
    <w:rsid w:val="00333123"/>
    <w:rsid w:val="003339A2"/>
    <w:rsid w:val="00333B70"/>
    <w:rsid w:val="00334AFC"/>
    <w:rsid w:val="003359D4"/>
    <w:rsid w:val="00335C20"/>
    <w:rsid w:val="00335DE1"/>
    <w:rsid w:val="00335E79"/>
    <w:rsid w:val="003372F0"/>
    <w:rsid w:val="00337710"/>
    <w:rsid w:val="00337EEB"/>
    <w:rsid w:val="003412A2"/>
    <w:rsid w:val="003414C5"/>
    <w:rsid w:val="00341DCA"/>
    <w:rsid w:val="003425CC"/>
    <w:rsid w:val="003429F3"/>
    <w:rsid w:val="0034398A"/>
    <w:rsid w:val="003439EC"/>
    <w:rsid w:val="00344A4F"/>
    <w:rsid w:val="00344BF1"/>
    <w:rsid w:val="00345E2F"/>
    <w:rsid w:val="00346448"/>
    <w:rsid w:val="003474FD"/>
    <w:rsid w:val="00347D33"/>
    <w:rsid w:val="00347D4B"/>
    <w:rsid w:val="00350031"/>
    <w:rsid w:val="0035197C"/>
    <w:rsid w:val="00352E86"/>
    <w:rsid w:val="0035345E"/>
    <w:rsid w:val="00353565"/>
    <w:rsid w:val="00353C70"/>
    <w:rsid w:val="00353E04"/>
    <w:rsid w:val="00353F11"/>
    <w:rsid w:val="00354949"/>
    <w:rsid w:val="00355123"/>
    <w:rsid w:val="003554CD"/>
    <w:rsid w:val="00355AFE"/>
    <w:rsid w:val="003572D6"/>
    <w:rsid w:val="00357592"/>
    <w:rsid w:val="0036028B"/>
    <w:rsid w:val="00360C24"/>
    <w:rsid w:val="0036196F"/>
    <w:rsid w:val="0036344D"/>
    <w:rsid w:val="00364238"/>
    <w:rsid w:val="00364AA8"/>
    <w:rsid w:val="0036576F"/>
    <w:rsid w:val="00365BF6"/>
    <w:rsid w:val="003668E3"/>
    <w:rsid w:val="00366A67"/>
    <w:rsid w:val="00367541"/>
    <w:rsid w:val="003676E9"/>
    <w:rsid w:val="003701CD"/>
    <w:rsid w:val="003702A9"/>
    <w:rsid w:val="00371610"/>
    <w:rsid w:val="00371794"/>
    <w:rsid w:val="00371840"/>
    <w:rsid w:val="00372AB2"/>
    <w:rsid w:val="00374BEA"/>
    <w:rsid w:val="00374DA4"/>
    <w:rsid w:val="00376CA7"/>
    <w:rsid w:val="003775DE"/>
    <w:rsid w:val="003777A9"/>
    <w:rsid w:val="003778CC"/>
    <w:rsid w:val="00377BED"/>
    <w:rsid w:val="00377DF4"/>
    <w:rsid w:val="00380816"/>
    <w:rsid w:val="00380A4D"/>
    <w:rsid w:val="00381B79"/>
    <w:rsid w:val="00381D62"/>
    <w:rsid w:val="00382A2C"/>
    <w:rsid w:val="0038335B"/>
    <w:rsid w:val="00384571"/>
    <w:rsid w:val="003849C4"/>
    <w:rsid w:val="00384FB9"/>
    <w:rsid w:val="0038579C"/>
    <w:rsid w:val="0038680C"/>
    <w:rsid w:val="00386910"/>
    <w:rsid w:val="003869F0"/>
    <w:rsid w:val="00387205"/>
    <w:rsid w:val="0038778E"/>
    <w:rsid w:val="00387829"/>
    <w:rsid w:val="003900CF"/>
    <w:rsid w:val="003904D3"/>
    <w:rsid w:val="00390C99"/>
    <w:rsid w:val="00390EDF"/>
    <w:rsid w:val="0039103F"/>
    <w:rsid w:val="0039118B"/>
    <w:rsid w:val="00391925"/>
    <w:rsid w:val="003924C1"/>
    <w:rsid w:val="00392E65"/>
    <w:rsid w:val="00393042"/>
    <w:rsid w:val="0039356C"/>
    <w:rsid w:val="00394700"/>
    <w:rsid w:val="00394E07"/>
    <w:rsid w:val="00395A51"/>
    <w:rsid w:val="00395CDA"/>
    <w:rsid w:val="003966D3"/>
    <w:rsid w:val="00396BD7"/>
    <w:rsid w:val="00396C96"/>
    <w:rsid w:val="00396D03"/>
    <w:rsid w:val="00396E12"/>
    <w:rsid w:val="0039758C"/>
    <w:rsid w:val="0039774E"/>
    <w:rsid w:val="00397C41"/>
    <w:rsid w:val="003A060F"/>
    <w:rsid w:val="003A0757"/>
    <w:rsid w:val="003A0C2C"/>
    <w:rsid w:val="003A13CC"/>
    <w:rsid w:val="003A24AE"/>
    <w:rsid w:val="003A2B29"/>
    <w:rsid w:val="003A3B99"/>
    <w:rsid w:val="003A451F"/>
    <w:rsid w:val="003A4AC9"/>
    <w:rsid w:val="003A4CC6"/>
    <w:rsid w:val="003A4E4C"/>
    <w:rsid w:val="003A507D"/>
    <w:rsid w:val="003A5178"/>
    <w:rsid w:val="003A66DE"/>
    <w:rsid w:val="003A6A20"/>
    <w:rsid w:val="003A7B29"/>
    <w:rsid w:val="003B018E"/>
    <w:rsid w:val="003B0581"/>
    <w:rsid w:val="003B0690"/>
    <w:rsid w:val="003B0F7A"/>
    <w:rsid w:val="003B138F"/>
    <w:rsid w:val="003B1FCD"/>
    <w:rsid w:val="003B247B"/>
    <w:rsid w:val="003B309A"/>
    <w:rsid w:val="003B3131"/>
    <w:rsid w:val="003B3250"/>
    <w:rsid w:val="003B3A08"/>
    <w:rsid w:val="003C0AFF"/>
    <w:rsid w:val="003C13A2"/>
    <w:rsid w:val="003C14C0"/>
    <w:rsid w:val="003C17E0"/>
    <w:rsid w:val="003C1F8E"/>
    <w:rsid w:val="003C3749"/>
    <w:rsid w:val="003C4226"/>
    <w:rsid w:val="003C4F7D"/>
    <w:rsid w:val="003C5807"/>
    <w:rsid w:val="003C58EB"/>
    <w:rsid w:val="003C5A1E"/>
    <w:rsid w:val="003C7279"/>
    <w:rsid w:val="003C74D4"/>
    <w:rsid w:val="003C7631"/>
    <w:rsid w:val="003D05CC"/>
    <w:rsid w:val="003D13B8"/>
    <w:rsid w:val="003D2F67"/>
    <w:rsid w:val="003D3472"/>
    <w:rsid w:val="003D3668"/>
    <w:rsid w:val="003D36A0"/>
    <w:rsid w:val="003D3AA3"/>
    <w:rsid w:val="003D3FDF"/>
    <w:rsid w:val="003D45BB"/>
    <w:rsid w:val="003D4A5F"/>
    <w:rsid w:val="003D53CD"/>
    <w:rsid w:val="003D6323"/>
    <w:rsid w:val="003D6358"/>
    <w:rsid w:val="003D69EC"/>
    <w:rsid w:val="003E03C2"/>
    <w:rsid w:val="003E071F"/>
    <w:rsid w:val="003E30B6"/>
    <w:rsid w:val="003E4227"/>
    <w:rsid w:val="003E46E0"/>
    <w:rsid w:val="003E487B"/>
    <w:rsid w:val="003E55E1"/>
    <w:rsid w:val="003E60A8"/>
    <w:rsid w:val="003E6B70"/>
    <w:rsid w:val="003E7A4D"/>
    <w:rsid w:val="003F055D"/>
    <w:rsid w:val="003F0F12"/>
    <w:rsid w:val="003F1830"/>
    <w:rsid w:val="003F1E9A"/>
    <w:rsid w:val="003F20EC"/>
    <w:rsid w:val="003F2905"/>
    <w:rsid w:val="003F3353"/>
    <w:rsid w:val="003F3EEA"/>
    <w:rsid w:val="003F4194"/>
    <w:rsid w:val="003F47AF"/>
    <w:rsid w:val="003F4B1F"/>
    <w:rsid w:val="003F4E76"/>
    <w:rsid w:val="003F58E4"/>
    <w:rsid w:val="003F6546"/>
    <w:rsid w:val="003F6813"/>
    <w:rsid w:val="003F6E7B"/>
    <w:rsid w:val="003F7300"/>
    <w:rsid w:val="004012EC"/>
    <w:rsid w:val="00401620"/>
    <w:rsid w:val="0040293D"/>
    <w:rsid w:val="0040295E"/>
    <w:rsid w:val="00402F48"/>
    <w:rsid w:val="0040336F"/>
    <w:rsid w:val="0040369D"/>
    <w:rsid w:val="004042D9"/>
    <w:rsid w:val="004045CC"/>
    <w:rsid w:val="00404668"/>
    <w:rsid w:val="00404EB8"/>
    <w:rsid w:val="00405145"/>
    <w:rsid w:val="00405986"/>
    <w:rsid w:val="004069DE"/>
    <w:rsid w:val="00407204"/>
    <w:rsid w:val="0040737A"/>
    <w:rsid w:val="004073D5"/>
    <w:rsid w:val="00407651"/>
    <w:rsid w:val="00407970"/>
    <w:rsid w:val="0041094F"/>
    <w:rsid w:val="004114FC"/>
    <w:rsid w:val="00412938"/>
    <w:rsid w:val="004131DB"/>
    <w:rsid w:val="004131F4"/>
    <w:rsid w:val="00413E3F"/>
    <w:rsid w:val="004151C3"/>
    <w:rsid w:val="00415334"/>
    <w:rsid w:val="0041535F"/>
    <w:rsid w:val="00415CE2"/>
    <w:rsid w:val="00415FE6"/>
    <w:rsid w:val="00416342"/>
    <w:rsid w:val="004167B6"/>
    <w:rsid w:val="00416917"/>
    <w:rsid w:val="00417EEF"/>
    <w:rsid w:val="004203B9"/>
    <w:rsid w:val="00420C77"/>
    <w:rsid w:val="00420FF6"/>
    <w:rsid w:val="004210D0"/>
    <w:rsid w:val="0042177B"/>
    <w:rsid w:val="00421CA9"/>
    <w:rsid w:val="00422D0F"/>
    <w:rsid w:val="0042318F"/>
    <w:rsid w:val="00423404"/>
    <w:rsid w:val="00423CE4"/>
    <w:rsid w:val="004249FE"/>
    <w:rsid w:val="00424D49"/>
    <w:rsid w:val="00424E4D"/>
    <w:rsid w:val="00425265"/>
    <w:rsid w:val="00425B65"/>
    <w:rsid w:val="004269DD"/>
    <w:rsid w:val="00426B1C"/>
    <w:rsid w:val="00426C79"/>
    <w:rsid w:val="00427C0F"/>
    <w:rsid w:val="0043035E"/>
    <w:rsid w:val="004306E5"/>
    <w:rsid w:val="00430AF8"/>
    <w:rsid w:val="00431AF8"/>
    <w:rsid w:val="00431D66"/>
    <w:rsid w:val="00432E9B"/>
    <w:rsid w:val="004336B4"/>
    <w:rsid w:val="004336D2"/>
    <w:rsid w:val="00434058"/>
    <w:rsid w:val="004367DD"/>
    <w:rsid w:val="00436955"/>
    <w:rsid w:val="0043732E"/>
    <w:rsid w:val="004377B4"/>
    <w:rsid w:val="00437E2C"/>
    <w:rsid w:val="00440AFF"/>
    <w:rsid w:val="00440B13"/>
    <w:rsid w:val="00442507"/>
    <w:rsid w:val="00443A60"/>
    <w:rsid w:val="00443C77"/>
    <w:rsid w:val="00445251"/>
    <w:rsid w:val="00445E58"/>
    <w:rsid w:val="00445EFF"/>
    <w:rsid w:val="004468B1"/>
    <w:rsid w:val="00447757"/>
    <w:rsid w:val="00447C64"/>
    <w:rsid w:val="00450983"/>
    <w:rsid w:val="004511A5"/>
    <w:rsid w:val="004511D8"/>
    <w:rsid w:val="004517EA"/>
    <w:rsid w:val="00451D71"/>
    <w:rsid w:val="00451F5E"/>
    <w:rsid w:val="00453678"/>
    <w:rsid w:val="004536D4"/>
    <w:rsid w:val="00453C30"/>
    <w:rsid w:val="00454D57"/>
    <w:rsid w:val="00455450"/>
    <w:rsid w:val="00455810"/>
    <w:rsid w:val="00456C6A"/>
    <w:rsid w:val="00456F90"/>
    <w:rsid w:val="00460CE9"/>
    <w:rsid w:val="00460D91"/>
    <w:rsid w:val="0046158B"/>
    <w:rsid w:val="00461953"/>
    <w:rsid w:val="0046222B"/>
    <w:rsid w:val="004630D2"/>
    <w:rsid w:val="004631A6"/>
    <w:rsid w:val="00463AD0"/>
    <w:rsid w:val="004646C3"/>
    <w:rsid w:val="0046477C"/>
    <w:rsid w:val="00464BD0"/>
    <w:rsid w:val="00465058"/>
    <w:rsid w:val="00465B32"/>
    <w:rsid w:val="0046664E"/>
    <w:rsid w:val="00466861"/>
    <w:rsid w:val="004672C9"/>
    <w:rsid w:val="0046752A"/>
    <w:rsid w:val="0046783A"/>
    <w:rsid w:val="00467A30"/>
    <w:rsid w:val="00471903"/>
    <w:rsid w:val="00471AB1"/>
    <w:rsid w:val="0047227D"/>
    <w:rsid w:val="00472F25"/>
    <w:rsid w:val="004733B7"/>
    <w:rsid w:val="004738F8"/>
    <w:rsid w:val="004745F3"/>
    <w:rsid w:val="004745FC"/>
    <w:rsid w:val="004746B7"/>
    <w:rsid w:val="00474F76"/>
    <w:rsid w:val="0047639C"/>
    <w:rsid w:val="00476C8C"/>
    <w:rsid w:val="00476D91"/>
    <w:rsid w:val="00477B94"/>
    <w:rsid w:val="004800F0"/>
    <w:rsid w:val="004805EA"/>
    <w:rsid w:val="004806F7"/>
    <w:rsid w:val="004817A9"/>
    <w:rsid w:val="00481F1C"/>
    <w:rsid w:val="00482354"/>
    <w:rsid w:val="00483033"/>
    <w:rsid w:val="004830DF"/>
    <w:rsid w:val="004830F1"/>
    <w:rsid w:val="004846E4"/>
    <w:rsid w:val="00485F3C"/>
    <w:rsid w:val="00486610"/>
    <w:rsid w:val="0048724B"/>
    <w:rsid w:val="00487CA7"/>
    <w:rsid w:val="004924B3"/>
    <w:rsid w:val="004930EB"/>
    <w:rsid w:val="004933E4"/>
    <w:rsid w:val="004937FB"/>
    <w:rsid w:val="00493845"/>
    <w:rsid w:val="00493EDB"/>
    <w:rsid w:val="00494051"/>
    <w:rsid w:val="0049420B"/>
    <w:rsid w:val="00494382"/>
    <w:rsid w:val="004947F1"/>
    <w:rsid w:val="00494924"/>
    <w:rsid w:val="00494A89"/>
    <w:rsid w:val="004950A4"/>
    <w:rsid w:val="00495675"/>
    <w:rsid w:val="00496045"/>
    <w:rsid w:val="00496553"/>
    <w:rsid w:val="00496705"/>
    <w:rsid w:val="004978DD"/>
    <w:rsid w:val="004A014F"/>
    <w:rsid w:val="004A044B"/>
    <w:rsid w:val="004A05B8"/>
    <w:rsid w:val="004A05C2"/>
    <w:rsid w:val="004A1449"/>
    <w:rsid w:val="004A275B"/>
    <w:rsid w:val="004A302D"/>
    <w:rsid w:val="004A3389"/>
    <w:rsid w:val="004A3751"/>
    <w:rsid w:val="004A3E42"/>
    <w:rsid w:val="004A40EC"/>
    <w:rsid w:val="004A4B98"/>
    <w:rsid w:val="004A4DFC"/>
    <w:rsid w:val="004A5369"/>
    <w:rsid w:val="004A609F"/>
    <w:rsid w:val="004A6A7C"/>
    <w:rsid w:val="004A784D"/>
    <w:rsid w:val="004B0064"/>
    <w:rsid w:val="004B0113"/>
    <w:rsid w:val="004B03F3"/>
    <w:rsid w:val="004B070F"/>
    <w:rsid w:val="004B07E7"/>
    <w:rsid w:val="004B0DED"/>
    <w:rsid w:val="004B0EDB"/>
    <w:rsid w:val="004B2241"/>
    <w:rsid w:val="004B2923"/>
    <w:rsid w:val="004B3006"/>
    <w:rsid w:val="004B365A"/>
    <w:rsid w:val="004B4930"/>
    <w:rsid w:val="004B5455"/>
    <w:rsid w:val="004B5902"/>
    <w:rsid w:val="004B6061"/>
    <w:rsid w:val="004B63F4"/>
    <w:rsid w:val="004B64AC"/>
    <w:rsid w:val="004B6AE2"/>
    <w:rsid w:val="004B6D44"/>
    <w:rsid w:val="004B6D9F"/>
    <w:rsid w:val="004B78B3"/>
    <w:rsid w:val="004C01C0"/>
    <w:rsid w:val="004C0668"/>
    <w:rsid w:val="004C0884"/>
    <w:rsid w:val="004C0B28"/>
    <w:rsid w:val="004C115D"/>
    <w:rsid w:val="004C1245"/>
    <w:rsid w:val="004C1635"/>
    <w:rsid w:val="004C1752"/>
    <w:rsid w:val="004C1891"/>
    <w:rsid w:val="004C1BA4"/>
    <w:rsid w:val="004C25AD"/>
    <w:rsid w:val="004C298D"/>
    <w:rsid w:val="004C3027"/>
    <w:rsid w:val="004C4740"/>
    <w:rsid w:val="004C6CBC"/>
    <w:rsid w:val="004C6EB3"/>
    <w:rsid w:val="004C765F"/>
    <w:rsid w:val="004D0074"/>
    <w:rsid w:val="004D04B0"/>
    <w:rsid w:val="004D0D5A"/>
    <w:rsid w:val="004D11B1"/>
    <w:rsid w:val="004D3710"/>
    <w:rsid w:val="004D3724"/>
    <w:rsid w:val="004D3968"/>
    <w:rsid w:val="004D3C8D"/>
    <w:rsid w:val="004D3E8C"/>
    <w:rsid w:val="004D3F56"/>
    <w:rsid w:val="004D51F1"/>
    <w:rsid w:val="004D5EBD"/>
    <w:rsid w:val="004D6743"/>
    <w:rsid w:val="004D69E6"/>
    <w:rsid w:val="004D77A7"/>
    <w:rsid w:val="004D7C62"/>
    <w:rsid w:val="004D7E28"/>
    <w:rsid w:val="004E0962"/>
    <w:rsid w:val="004E1196"/>
    <w:rsid w:val="004E231B"/>
    <w:rsid w:val="004E287F"/>
    <w:rsid w:val="004E39D8"/>
    <w:rsid w:val="004E4DB1"/>
    <w:rsid w:val="004E4F01"/>
    <w:rsid w:val="004E4F66"/>
    <w:rsid w:val="004E50DB"/>
    <w:rsid w:val="004E779E"/>
    <w:rsid w:val="004F0637"/>
    <w:rsid w:val="004F190E"/>
    <w:rsid w:val="004F1CE9"/>
    <w:rsid w:val="004F2190"/>
    <w:rsid w:val="004F29B4"/>
    <w:rsid w:val="004F31BB"/>
    <w:rsid w:val="004F40B1"/>
    <w:rsid w:val="004F416B"/>
    <w:rsid w:val="004F47FB"/>
    <w:rsid w:val="004F5017"/>
    <w:rsid w:val="004F52B1"/>
    <w:rsid w:val="004F57B1"/>
    <w:rsid w:val="004F5F13"/>
    <w:rsid w:val="004F68C7"/>
    <w:rsid w:val="004F7003"/>
    <w:rsid w:val="004F7D69"/>
    <w:rsid w:val="004F7E48"/>
    <w:rsid w:val="005019B1"/>
    <w:rsid w:val="00501BBD"/>
    <w:rsid w:val="00502364"/>
    <w:rsid w:val="005023F0"/>
    <w:rsid w:val="005025D0"/>
    <w:rsid w:val="005029FD"/>
    <w:rsid w:val="00502D01"/>
    <w:rsid w:val="00503E46"/>
    <w:rsid w:val="00504E41"/>
    <w:rsid w:val="0050593D"/>
    <w:rsid w:val="00506628"/>
    <w:rsid w:val="00506A2F"/>
    <w:rsid w:val="00506F48"/>
    <w:rsid w:val="005078EB"/>
    <w:rsid w:val="00510078"/>
    <w:rsid w:val="00510266"/>
    <w:rsid w:val="0051075D"/>
    <w:rsid w:val="00510EEA"/>
    <w:rsid w:val="00511325"/>
    <w:rsid w:val="00511B73"/>
    <w:rsid w:val="00511FEB"/>
    <w:rsid w:val="00512013"/>
    <w:rsid w:val="00512661"/>
    <w:rsid w:val="00512958"/>
    <w:rsid w:val="00512C9E"/>
    <w:rsid w:val="00512D05"/>
    <w:rsid w:val="00512D72"/>
    <w:rsid w:val="00512DA6"/>
    <w:rsid w:val="00512F95"/>
    <w:rsid w:val="00513856"/>
    <w:rsid w:val="00513C30"/>
    <w:rsid w:val="00514C3F"/>
    <w:rsid w:val="005164D3"/>
    <w:rsid w:val="00516627"/>
    <w:rsid w:val="005179C5"/>
    <w:rsid w:val="00517D96"/>
    <w:rsid w:val="00520353"/>
    <w:rsid w:val="0052035A"/>
    <w:rsid w:val="00520FF6"/>
    <w:rsid w:val="00521638"/>
    <w:rsid w:val="00521809"/>
    <w:rsid w:val="0052241B"/>
    <w:rsid w:val="005232E6"/>
    <w:rsid w:val="0052376F"/>
    <w:rsid w:val="005239DD"/>
    <w:rsid w:val="00524241"/>
    <w:rsid w:val="00524F1F"/>
    <w:rsid w:val="00524FB0"/>
    <w:rsid w:val="00527296"/>
    <w:rsid w:val="00527C20"/>
    <w:rsid w:val="00527D71"/>
    <w:rsid w:val="00527D78"/>
    <w:rsid w:val="00527EA2"/>
    <w:rsid w:val="0053030F"/>
    <w:rsid w:val="00530B87"/>
    <w:rsid w:val="005312F1"/>
    <w:rsid w:val="005313AD"/>
    <w:rsid w:val="00531584"/>
    <w:rsid w:val="00532004"/>
    <w:rsid w:val="005324EF"/>
    <w:rsid w:val="00532DC8"/>
    <w:rsid w:val="005332AA"/>
    <w:rsid w:val="00533AE3"/>
    <w:rsid w:val="005343C2"/>
    <w:rsid w:val="00534711"/>
    <w:rsid w:val="00534C1A"/>
    <w:rsid w:val="00535F53"/>
    <w:rsid w:val="00536258"/>
    <w:rsid w:val="005366B2"/>
    <w:rsid w:val="00537659"/>
    <w:rsid w:val="005379AF"/>
    <w:rsid w:val="00537CFB"/>
    <w:rsid w:val="005418F7"/>
    <w:rsid w:val="00542E43"/>
    <w:rsid w:val="005437D0"/>
    <w:rsid w:val="00543E33"/>
    <w:rsid w:val="00543E68"/>
    <w:rsid w:val="005440D8"/>
    <w:rsid w:val="005445C2"/>
    <w:rsid w:val="00544726"/>
    <w:rsid w:val="00544A2F"/>
    <w:rsid w:val="00545F76"/>
    <w:rsid w:val="005460D0"/>
    <w:rsid w:val="0054613D"/>
    <w:rsid w:val="00546749"/>
    <w:rsid w:val="005507D4"/>
    <w:rsid w:val="00552390"/>
    <w:rsid w:val="00552881"/>
    <w:rsid w:val="00552F31"/>
    <w:rsid w:val="00554187"/>
    <w:rsid w:val="00554B6B"/>
    <w:rsid w:val="0055503A"/>
    <w:rsid w:val="00557038"/>
    <w:rsid w:val="005571DE"/>
    <w:rsid w:val="0055733D"/>
    <w:rsid w:val="005575FD"/>
    <w:rsid w:val="00557646"/>
    <w:rsid w:val="00557BE3"/>
    <w:rsid w:val="00561B30"/>
    <w:rsid w:val="005626BC"/>
    <w:rsid w:val="00562A08"/>
    <w:rsid w:val="0056326E"/>
    <w:rsid w:val="00563620"/>
    <w:rsid w:val="00563634"/>
    <w:rsid w:val="0056413F"/>
    <w:rsid w:val="0056499E"/>
    <w:rsid w:val="00564A0E"/>
    <w:rsid w:val="00564EC8"/>
    <w:rsid w:val="0056660B"/>
    <w:rsid w:val="00566ACB"/>
    <w:rsid w:val="005673CE"/>
    <w:rsid w:val="005674F4"/>
    <w:rsid w:val="00567571"/>
    <w:rsid w:val="005679D6"/>
    <w:rsid w:val="00567A87"/>
    <w:rsid w:val="00570508"/>
    <w:rsid w:val="00570C35"/>
    <w:rsid w:val="0057104D"/>
    <w:rsid w:val="0057188D"/>
    <w:rsid w:val="0057229B"/>
    <w:rsid w:val="00572CE8"/>
    <w:rsid w:val="00574AC1"/>
    <w:rsid w:val="00574B37"/>
    <w:rsid w:val="00575102"/>
    <w:rsid w:val="0057565D"/>
    <w:rsid w:val="00575D30"/>
    <w:rsid w:val="00576286"/>
    <w:rsid w:val="005767F1"/>
    <w:rsid w:val="005768F7"/>
    <w:rsid w:val="00576FD6"/>
    <w:rsid w:val="00577436"/>
    <w:rsid w:val="0058034E"/>
    <w:rsid w:val="0058082A"/>
    <w:rsid w:val="00580999"/>
    <w:rsid w:val="005809AA"/>
    <w:rsid w:val="00580DF2"/>
    <w:rsid w:val="005813FB"/>
    <w:rsid w:val="00581FBE"/>
    <w:rsid w:val="00582A19"/>
    <w:rsid w:val="005835F0"/>
    <w:rsid w:val="0058393C"/>
    <w:rsid w:val="00584692"/>
    <w:rsid w:val="00584BA4"/>
    <w:rsid w:val="00586492"/>
    <w:rsid w:val="005864DA"/>
    <w:rsid w:val="005866DA"/>
    <w:rsid w:val="005868B4"/>
    <w:rsid w:val="00586E11"/>
    <w:rsid w:val="00587A25"/>
    <w:rsid w:val="00587B8E"/>
    <w:rsid w:val="00587F69"/>
    <w:rsid w:val="00590D45"/>
    <w:rsid w:val="005911D8"/>
    <w:rsid w:val="00591CAD"/>
    <w:rsid w:val="0059227C"/>
    <w:rsid w:val="00592694"/>
    <w:rsid w:val="005926D7"/>
    <w:rsid w:val="005928C5"/>
    <w:rsid w:val="00592E63"/>
    <w:rsid w:val="0059361C"/>
    <w:rsid w:val="00595110"/>
    <w:rsid w:val="005957C1"/>
    <w:rsid w:val="00595C06"/>
    <w:rsid w:val="00596E5F"/>
    <w:rsid w:val="00597BCC"/>
    <w:rsid w:val="005A01F5"/>
    <w:rsid w:val="005A0368"/>
    <w:rsid w:val="005A2F7C"/>
    <w:rsid w:val="005A35AD"/>
    <w:rsid w:val="005A3757"/>
    <w:rsid w:val="005A3D91"/>
    <w:rsid w:val="005A508D"/>
    <w:rsid w:val="005A5AB6"/>
    <w:rsid w:val="005A678D"/>
    <w:rsid w:val="005A681D"/>
    <w:rsid w:val="005A6987"/>
    <w:rsid w:val="005A6D21"/>
    <w:rsid w:val="005A7124"/>
    <w:rsid w:val="005A78CE"/>
    <w:rsid w:val="005A7B87"/>
    <w:rsid w:val="005B04EB"/>
    <w:rsid w:val="005B12C6"/>
    <w:rsid w:val="005B145D"/>
    <w:rsid w:val="005B18F2"/>
    <w:rsid w:val="005B1E3F"/>
    <w:rsid w:val="005B26B9"/>
    <w:rsid w:val="005B26F5"/>
    <w:rsid w:val="005B2E27"/>
    <w:rsid w:val="005B31E2"/>
    <w:rsid w:val="005B48EF"/>
    <w:rsid w:val="005B49F8"/>
    <w:rsid w:val="005B5784"/>
    <w:rsid w:val="005B5CD6"/>
    <w:rsid w:val="005B6174"/>
    <w:rsid w:val="005B6880"/>
    <w:rsid w:val="005B7257"/>
    <w:rsid w:val="005B7CF2"/>
    <w:rsid w:val="005C0673"/>
    <w:rsid w:val="005C12E5"/>
    <w:rsid w:val="005C169A"/>
    <w:rsid w:val="005C1D3B"/>
    <w:rsid w:val="005C1EAC"/>
    <w:rsid w:val="005C245F"/>
    <w:rsid w:val="005C313E"/>
    <w:rsid w:val="005C34EE"/>
    <w:rsid w:val="005C4DAC"/>
    <w:rsid w:val="005C6295"/>
    <w:rsid w:val="005C6D7A"/>
    <w:rsid w:val="005C760D"/>
    <w:rsid w:val="005C762A"/>
    <w:rsid w:val="005C7CC4"/>
    <w:rsid w:val="005D10F8"/>
    <w:rsid w:val="005D2B01"/>
    <w:rsid w:val="005D3AA4"/>
    <w:rsid w:val="005D48E4"/>
    <w:rsid w:val="005D4973"/>
    <w:rsid w:val="005D57B3"/>
    <w:rsid w:val="005D58FB"/>
    <w:rsid w:val="005D5F4D"/>
    <w:rsid w:val="005D7938"/>
    <w:rsid w:val="005D7CB7"/>
    <w:rsid w:val="005E08DA"/>
    <w:rsid w:val="005E15A0"/>
    <w:rsid w:val="005E1887"/>
    <w:rsid w:val="005E1A98"/>
    <w:rsid w:val="005E2001"/>
    <w:rsid w:val="005E288D"/>
    <w:rsid w:val="005E2F88"/>
    <w:rsid w:val="005E419E"/>
    <w:rsid w:val="005E54AA"/>
    <w:rsid w:val="005E5B5E"/>
    <w:rsid w:val="005E6407"/>
    <w:rsid w:val="005E6703"/>
    <w:rsid w:val="005E6A2F"/>
    <w:rsid w:val="005E704A"/>
    <w:rsid w:val="005E744C"/>
    <w:rsid w:val="005E7913"/>
    <w:rsid w:val="005E7B72"/>
    <w:rsid w:val="005E7C17"/>
    <w:rsid w:val="005E7C9A"/>
    <w:rsid w:val="005F0643"/>
    <w:rsid w:val="005F1A9C"/>
    <w:rsid w:val="005F202D"/>
    <w:rsid w:val="005F222D"/>
    <w:rsid w:val="005F2353"/>
    <w:rsid w:val="005F27B4"/>
    <w:rsid w:val="005F2B56"/>
    <w:rsid w:val="005F2E43"/>
    <w:rsid w:val="005F32E0"/>
    <w:rsid w:val="005F34B1"/>
    <w:rsid w:val="005F350E"/>
    <w:rsid w:val="005F3EC0"/>
    <w:rsid w:val="005F3F0F"/>
    <w:rsid w:val="005F4255"/>
    <w:rsid w:val="005F503C"/>
    <w:rsid w:val="005F51F4"/>
    <w:rsid w:val="005F5D00"/>
    <w:rsid w:val="005F5EBC"/>
    <w:rsid w:val="005F6FAE"/>
    <w:rsid w:val="005F7C1E"/>
    <w:rsid w:val="005F7EFF"/>
    <w:rsid w:val="0060032E"/>
    <w:rsid w:val="0060123D"/>
    <w:rsid w:val="00601FA0"/>
    <w:rsid w:val="00602168"/>
    <w:rsid w:val="00602EFE"/>
    <w:rsid w:val="00603FA4"/>
    <w:rsid w:val="0060481E"/>
    <w:rsid w:val="00604B09"/>
    <w:rsid w:val="00604E06"/>
    <w:rsid w:val="00604EF2"/>
    <w:rsid w:val="006050B1"/>
    <w:rsid w:val="0060526F"/>
    <w:rsid w:val="00605C3B"/>
    <w:rsid w:val="00605EEC"/>
    <w:rsid w:val="00606ACD"/>
    <w:rsid w:val="00606AD8"/>
    <w:rsid w:val="006100D4"/>
    <w:rsid w:val="0061048D"/>
    <w:rsid w:val="00610693"/>
    <w:rsid w:val="00610854"/>
    <w:rsid w:val="00610AAC"/>
    <w:rsid w:val="00610EDF"/>
    <w:rsid w:val="006113E9"/>
    <w:rsid w:val="00611E56"/>
    <w:rsid w:val="00612A19"/>
    <w:rsid w:val="006132B6"/>
    <w:rsid w:val="006134A4"/>
    <w:rsid w:val="0061384C"/>
    <w:rsid w:val="0061390C"/>
    <w:rsid w:val="00613F6A"/>
    <w:rsid w:val="00614C36"/>
    <w:rsid w:val="00614D41"/>
    <w:rsid w:val="00616BAB"/>
    <w:rsid w:val="006174C2"/>
    <w:rsid w:val="0062080B"/>
    <w:rsid w:val="006212D2"/>
    <w:rsid w:val="00621381"/>
    <w:rsid w:val="006214DD"/>
    <w:rsid w:val="0062188E"/>
    <w:rsid w:val="00621898"/>
    <w:rsid w:val="00621A31"/>
    <w:rsid w:val="00621AB4"/>
    <w:rsid w:val="00621BFD"/>
    <w:rsid w:val="00621E14"/>
    <w:rsid w:val="00622CD6"/>
    <w:rsid w:val="00623452"/>
    <w:rsid w:val="00623E87"/>
    <w:rsid w:val="00624D8A"/>
    <w:rsid w:val="006255A3"/>
    <w:rsid w:val="006259C1"/>
    <w:rsid w:val="00626302"/>
    <w:rsid w:val="0062649E"/>
    <w:rsid w:val="00626BD4"/>
    <w:rsid w:val="00627360"/>
    <w:rsid w:val="00630839"/>
    <w:rsid w:val="00631397"/>
    <w:rsid w:val="006331DE"/>
    <w:rsid w:val="006338A6"/>
    <w:rsid w:val="00634909"/>
    <w:rsid w:val="00635826"/>
    <w:rsid w:val="0063584D"/>
    <w:rsid w:val="00635D7B"/>
    <w:rsid w:val="0063657A"/>
    <w:rsid w:val="0063659C"/>
    <w:rsid w:val="006366D2"/>
    <w:rsid w:val="0063739D"/>
    <w:rsid w:val="00637AF3"/>
    <w:rsid w:val="00637F11"/>
    <w:rsid w:val="006400BA"/>
    <w:rsid w:val="006402E0"/>
    <w:rsid w:val="00640491"/>
    <w:rsid w:val="006417C5"/>
    <w:rsid w:val="00641BF0"/>
    <w:rsid w:val="0064246F"/>
    <w:rsid w:val="00642DF8"/>
    <w:rsid w:val="00642E40"/>
    <w:rsid w:val="00642E5D"/>
    <w:rsid w:val="0064317E"/>
    <w:rsid w:val="00643635"/>
    <w:rsid w:val="00644483"/>
    <w:rsid w:val="006464BD"/>
    <w:rsid w:val="00646E04"/>
    <w:rsid w:val="00647193"/>
    <w:rsid w:val="00647627"/>
    <w:rsid w:val="00650062"/>
    <w:rsid w:val="006500B6"/>
    <w:rsid w:val="00650399"/>
    <w:rsid w:val="00651319"/>
    <w:rsid w:val="006513EA"/>
    <w:rsid w:val="00651CC1"/>
    <w:rsid w:val="00652AF1"/>
    <w:rsid w:val="006530B5"/>
    <w:rsid w:val="00654086"/>
    <w:rsid w:val="006543FF"/>
    <w:rsid w:val="00654755"/>
    <w:rsid w:val="00654900"/>
    <w:rsid w:val="00655FFE"/>
    <w:rsid w:val="006566D5"/>
    <w:rsid w:val="00656B5A"/>
    <w:rsid w:val="00656E98"/>
    <w:rsid w:val="00657D75"/>
    <w:rsid w:val="00660B06"/>
    <w:rsid w:val="00660BFF"/>
    <w:rsid w:val="00661485"/>
    <w:rsid w:val="00661EFF"/>
    <w:rsid w:val="006634FB"/>
    <w:rsid w:val="00663CE6"/>
    <w:rsid w:val="006643F9"/>
    <w:rsid w:val="00664E05"/>
    <w:rsid w:val="00665CB2"/>
    <w:rsid w:val="006668D8"/>
    <w:rsid w:val="00666B24"/>
    <w:rsid w:val="00666E7F"/>
    <w:rsid w:val="006707E8"/>
    <w:rsid w:val="006721D8"/>
    <w:rsid w:val="00672864"/>
    <w:rsid w:val="00672C60"/>
    <w:rsid w:val="00673015"/>
    <w:rsid w:val="0067313E"/>
    <w:rsid w:val="0067424B"/>
    <w:rsid w:val="006772FD"/>
    <w:rsid w:val="0067768B"/>
    <w:rsid w:val="006777E1"/>
    <w:rsid w:val="00680178"/>
    <w:rsid w:val="0068082F"/>
    <w:rsid w:val="00680922"/>
    <w:rsid w:val="00680A07"/>
    <w:rsid w:val="00680CE4"/>
    <w:rsid w:val="00681BC6"/>
    <w:rsid w:val="00682429"/>
    <w:rsid w:val="006831A6"/>
    <w:rsid w:val="0068331B"/>
    <w:rsid w:val="00683549"/>
    <w:rsid w:val="00683B61"/>
    <w:rsid w:val="0068445B"/>
    <w:rsid w:val="00684DE9"/>
    <w:rsid w:val="00685355"/>
    <w:rsid w:val="00685488"/>
    <w:rsid w:val="00686837"/>
    <w:rsid w:val="00687071"/>
    <w:rsid w:val="006876A7"/>
    <w:rsid w:val="006908F2"/>
    <w:rsid w:val="00690DF4"/>
    <w:rsid w:val="00691163"/>
    <w:rsid w:val="006915EA"/>
    <w:rsid w:val="00691862"/>
    <w:rsid w:val="00692282"/>
    <w:rsid w:val="00692596"/>
    <w:rsid w:val="00693315"/>
    <w:rsid w:val="006939FB"/>
    <w:rsid w:val="00694A7A"/>
    <w:rsid w:val="0069505C"/>
    <w:rsid w:val="00695A50"/>
    <w:rsid w:val="0069708B"/>
    <w:rsid w:val="00697902"/>
    <w:rsid w:val="006A0DDD"/>
    <w:rsid w:val="006A0E4C"/>
    <w:rsid w:val="006A0FCB"/>
    <w:rsid w:val="006A2874"/>
    <w:rsid w:val="006A5AB5"/>
    <w:rsid w:val="006A6FBB"/>
    <w:rsid w:val="006A73AF"/>
    <w:rsid w:val="006A7E0A"/>
    <w:rsid w:val="006B0038"/>
    <w:rsid w:val="006B171D"/>
    <w:rsid w:val="006B1A0D"/>
    <w:rsid w:val="006B1AA3"/>
    <w:rsid w:val="006B1DF4"/>
    <w:rsid w:val="006B249D"/>
    <w:rsid w:val="006B2940"/>
    <w:rsid w:val="006B2DAC"/>
    <w:rsid w:val="006B3EA8"/>
    <w:rsid w:val="006B4214"/>
    <w:rsid w:val="006B5C46"/>
    <w:rsid w:val="006B5EC8"/>
    <w:rsid w:val="006C03E4"/>
    <w:rsid w:val="006C09F2"/>
    <w:rsid w:val="006C10EA"/>
    <w:rsid w:val="006C3218"/>
    <w:rsid w:val="006C4FAF"/>
    <w:rsid w:val="006C54D6"/>
    <w:rsid w:val="006C5B9D"/>
    <w:rsid w:val="006C7267"/>
    <w:rsid w:val="006C7872"/>
    <w:rsid w:val="006C78C4"/>
    <w:rsid w:val="006C7AF0"/>
    <w:rsid w:val="006C7B4D"/>
    <w:rsid w:val="006D0BB3"/>
    <w:rsid w:val="006D1FF7"/>
    <w:rsid w:val="006D2174"/>
    <w:rsid w:val="006D3027"/>
    <w:rsid w:val="006D342F"/>
    <w:rsid w:val="006D386C"/>
    <w:rsid w:val="006D39F5"/>
    <w:rsid w:val="006D426B"/>
    <w:rsid w:val="006D453A"/>
    <w:rsid w:val="006D4BA0"/>
    <w:rsid w:val="006D4D71"/>
    <w:rsid w:val="006D575D"/>
    <w:rsid w:val="006D6563"/>
    <w:rsid w:val="006D6917"/>
    <w:rsid w:val="006D6E56"/>
    <w:rsid w:val="006D72B3"/>
    <w:rsid w:val="006D7375"/>
    <w:rsid w:val="006E0AE1"/>
    <w:rsid w:val="006E10BF"/>
    <w:rsid w:val="006E22FE"/>
    <w:rsid w:val="006E287F"/>
    <w:rsid w:val="006E30B4"/>
    <w:rsid w:val="006E3366"/>
    <w:rsid w:val="006E3837"/>
    <w:rsid w:val="006E42AE"/>
    <w:rsid w:val="006E4E62"/>
    <w:rsid w:val="006E5040"/>
    <w:rsid w:val="006E5662"/>
    <w:rsid w:val="006E5B70"/>
    <w:rsid w:val="006E6035"/>
    <w:rsid w:val="006E6062"/>
    <w:rsid w:val="006E614E"/>
    <w:rsid w:val="006E65FA"/>
    <w:rsid w:val="006E7120"/>
    <w:rsid w:val="006E754E"/>
    <w:rsid w:val="006E78EA"/>
    <w:rsid w:val="006E7F10"/>
    <w:rsid w:val="006F057C"/>
    <w:rsid w:val="006F15E0"/>
    <w:rsid w:val="006F19C3"/>
    <w:rsid w:val="006F1AC2"/>
    <w:rsid w:val="006F2037"/>
    <w:rsid w:val="006F3F36"/>
    <w:rsid w:val="006F501C"/>
    <w:rsid w:val="006F6E11"/>
    <w:rsid w:val="006F7157"/>
    <w:rsid w:val="006F7379"/>
    <w:rsid w:val="006F7EB2"/>
    <w:rsid w:val="0070088C"/>
    <w:rsid w:val="0070096A"/>
    <w:rsid w:val="00701947"/>
    <w:rsid w:val="00701EE6"/>
    <w:rsid w:val="007024D9"/>
    <w:rsid w:val="00704745"/>
    <w:rsid w:val="00704847"/>
    <w:rsid w:val="00704BDD"/>
    <w:rsid w:val="00704DD6"/>
    <w:rsid w:val="00705708"/>
    <w:rsid w:val="00705DB4"/>
    <w:rsid w:val="00705F98"/>
    <w:rsid w:val="00706177"/>
    <w:rsid w:val="00706F8A"/>
    <w:rsid w:val="007072E9"/>
    <w:rsid w:val="0070760B"/>
    <w:rsid w:val="007105BC"/>
    <w:rsid w:val="007107DA"/>
    <w:rsid w:val="007111A9"/>
    <w:rsid w:val="007111CA"/>
    <w:rsid w:val="007116E3"/>
    <w:rsid w:val="00711F50"/>
    <w:rsid w:val="007121BF"/>
    <w:rsid w:val="007129E5"/>
    <w:rsid w:val="007139DE"/>
    <w:rsid w:val="00714784"/>
    <w:rsid w:val="00715BF2"/>
    <w:rsid w:val="0071672E"/>
    <w:rsid w:val="00716D64"/>
    <w:rsid w:val="00716EAE"/>
    <w:rsid w:val="00717357"/>
    <w:rsid w:val="00717524"/>
    <w:rsid w:val="00717F83"/>
    <w:rsid w:val="00720212"/>
    <w:rsid w:val="00720A87"/>
    <w:rsid w:val="00720E5C"/>
    <w:rsid w:val="0072160C"/>
    <w:rsid w:val="0072276D"/>
    <w:rsid w:val="007228CB"/>
    <w:rsid w:val="00723B64"/>
    <w:rsid w:val="00723CFB"/>
    <w:rsid w:val="00724069"/>
    <w:rsid w:val="00724191"/>
    <w:rsid w:val="0072450B"/>
    <w:rsid w:val="007249D7"/>
    <w:rsid w:val="00725A13"/>
    <w:rsid w:val="00726132"/>
    <w:rsid w:val="00726C6C"/>
    <w:rsid w:val="007273E8"/>
    <w:rsid w:val="00730384"/>
    <w:rsid w:val="0073041F"/>
    <w:rsid w:val="007308D0"/>
    <w:rsid w:val="007315A3"/>
    <w:rsid w:val="0073230A"/>
    <w:rsid w:val="0073268A"/>
    <w:rsid w:val="00732729"/>
    <w:rsid w:val="007330F7"/>
    <w:rsid w:val="00733EA2"/>
    <w:rsid w:val="007341F1"/>
    <w:rsid w:val="00734E24"/>
    <w:rsid w:val="00736BB5"/>
    <w:rsid w:val="00736C5E"/>
    <w:rsid w:val="00736F67"/>
    <w:rsid w:val="00737559"/>
    <w:rsid w:val="0073776A"/>
    <w:rsid w:val="007379BF"/>
    <w:rsid w:val="00740885"/>
    <w:rsid w:val="007418A6"/>
    <w:rsid w:val="0074306D"/>
    <w:rsid w:val="00743937"/>
    <w:rsid w:val="00744376"/>
    <w:rsid w:val="007447CF"/>
    <w:rsid w:val="00744CBD"/>
    <w:rsid w:val="00744D3D"/>
    <w:rsid w:val="00745272"/>
    <w:rsid w:val="007459D1"/>
    <w:rsid w:val="00745EA6"/>
    <w:rsid w:val="007464E7"/>
    <w:rsid w:val="007467A1"/>
    <w:rsid w:val="00746C9A"/>
    <w:rsid w:val="0074744A"/>
    <w:rsid w:val="00747454"/>
    <w:rsid w:val="00747754"/>
    <w:rsid w:val="007503F9"/>
    <w:rsid w:val="0075081A"/>
    <w:rsid w:val="00750D31"/>
    <w:rsid w:val="00750DF7"/>
    <w:rsid w:val="007517AF"/>
    <w:rsid w:val="00752471"/>
    <w:rsid w:val="00753021"/>
    <w:rsid w:val="007532A2"/>
    <w:rsid w:val="00754169"/>
    <w:rsid w:val="00754CDA"/>
    <w:rsid w:val="00755334"/>
    <w:rsid w:val="007554A0"/>
    <w:rsid w:val="00755ACE"/>
    <w:rsid w:val="007561B4"/>
    <w:rsid w:val="0075703E"/>
    <w:rsid w:val="00757D7F"/>
    <w:rsid w:val="007602DC"/>
    <w:rsid w:val="00760603"/>
    <w:rsid w:val="00760E58"/>
    <w:rsid w:val="0076152D"/>
    <w:rsid w:val="00761FAE"/>
    <w:rsid w:val="00762DF0"/>
    <w:rsid w:val="007630D8"/>
    <w:rsid w:val="00763E9F"/>
    <w:rsid w:val="00764AB9"/>
    <w:rsid w:val="00764E8A"/>
    <w:rsid w:val="00765FBF"/>
    <w:rsid w:val="0076622A"/>
    <w:rsid w:val="00766A79"/>
    <w:rsid w:val="007671C4"/>
    <w:rsid w:val="007673C5"/>
    <w:rsid w:val="007677CF"/>
    <w:rsid w:val="0076785F"/>
    <w:rsid w:val="00767F23"/>
    <w:rsid w:val="00770B40"/>
    <w:rsid w:val="00770C4B"/>
    <w:rsid w:val="00770E38"/>
    <w:rsid w:val="00771060"/>
    <w:rsid w:val="00772651"/>
    <w:rsid w:val="0077271D"/>
    <w:rsid w:val="0077352A"/>
    <w:rsid w:val="0077400A"/>
    <w:rsid w:val="0077491D"/>
    <w:rsid w:val="00774CD2"/>
    <w:rsid w:val="0077508C"/>
    <w:rsid w:val="00776B65"/>
    <w:rsid w:val="0077790F"/>
    <w:rsid w:val="00777A2C"/>
    <w:rsid w:val="00777B5B"/>
    <w:rsid w:val="00777C3F"/>
    <w:rsid w:val="00777E32"/>
    <w:rsid w:val="0078080A"/>
    <w:rsid w:val="007808E6"/>
    <w:rsid w:val="00781959"/>
    <w:rsid w:val="00781F01"/>
    <w:rsid w:val="00782246"/>
    <w:rsid w:val="00782D64"/>
    <w:rsid w:val="00782DBF"/>
    <w:rsid w:val="00783364"/>
    <w:rsid w:val="007840CD"/>
    <w:rsid w:val="00784C0E"/>
    <w:rsid w:val="00786215"/>
    <w:rsid w:val="00786282"/>
    <w:rsid w:val="00786435"/>
    <w:rsid w:val="00786B52"/>
    <w:rsid w:val="00787B2C"/>
    <w:rsid w:val="00787E4A"/>
    <w:rsid w:val="00790166"/>
    <w:rsid w:val="00790420"/>
    <w:rsid w:val="00790451"/>
    <w:rsid w:val="007905AE"/>
    <w:rsid w:val="00790617"/>
    <w:rsid w:val="00790883"/>
    <w:rsid w:val="00791119"/>
    <w:rsid w:val="0079161B"/>
    <w:rsid w:val="00791F45"/>
    <w:rsid w:val="00791FE5"/>
    <w:rsid w:val="007941A9"/>
    <w:rsid w:val="007949D5"/>
    <w:rsid w:val="00794BB2"/>
    <w:rsid w:val="00795642"/>
    <w:rsid w:val="00795B98"/>
    <w:rsid w:val="007960B1"/>
    <w:rsid w:val="00797693"/>
    <w:rsid w:val="007A07E4"/>
    <w:rsid w:val="007A14C1"/>
    <w:rsid w:val="007A2FB2"/>
    <w:rsid w:val="007A31F8"/>
    <w:rsid w:val="007A4D72"/>
    <w:rsid w:val="007A4F0D"/>
    <w:rsid w:val="007A50C4"/>
    <w:rsid w:val="007A592A"/>
    <w:rsid w:val="007A6325"/>
    <w:rsid w:val="007A785F"/>
    <w:rsid w:val="007A7A17"/>
    <w:rsid w:val="007B0899"/>
    <w:rsid w:val="007B105E"/>
    <w:rsid w:val="007B1250"/>
    <w:rsid w:val="007B15C3"/>
    <w:rsid w:val="007B1671"/>
    <w:rsid w:val="007B1FB0"/>
    <w:rsid w:val="007B229D"/>
    <w:rsid w:val="007B2A0A"/>
    <w:rsid w:val="007B3051"/>
    <w:rsid w:val="007B3195"/>
    <w:rsid w:val="007B347E"/>
    <w:rsid w:val="007B3DFD"/>
    <w:rsid w:val="007B40D2"/>
    <w:rsid w:val="007B422C"/>
    <w:rsid w:val="007B4F91"/>
    <w:rsid w:val="007B530A"/>
    <w:rsid w:val="007B5478"/>
    <w:rsid w:val="007B54DA"/>
    <w:rsid w:val="007B6785"/>
    <w:rsid w:val="007B6F00"/>
    <w:rsid w:val="007B7885"/>
    <w:rsid w:val="007B789A"/>
    <w:rsid w:val="007B7939"/>
    <w:rsid w:val="007B7A2E"/>
    <w:rsid w:val="007C0CA3"/>
    <w:rsid w:val="007C102F"/>
    <w:rsid w:val="007C2B8E"/>
    <w:rsid w:val="007C2BD8"/>
    <w:rsid w:val="007C3D4C"/>
    <w:rsid w:val="007C423D"/>
    <w:rsid w:val="007C4A1A"/>
    <w:rsid w:val="007C4A32"/>
    <w:rsid w:val="007C5233"/>
    <w:rsid w:val="007C53F9"/>
    <w:rsid w:val="007C56DB"/>
    <w:rsid w:val="007C5F36"/>
    <w:rsid w:val="007C6C69"/>
    <w:rsid w:val="007C71F2"/>
    <w:rsid w:val="007C77DB"/>
    <w:rsid w:val="007D0ABD"/>
    <w:rsid w:val="007D1107"/>
    <w:rsid w:val="007D1881"/>
    <w:rsid w:val="007D18F5"/>
    <w:rsid w:val="007D1B7B"/>
    <w:rsid w:val="007D1C76"/>
    <w:rsid w:val="007D27A4"/>
    <w:rsid w:val="007D2C65"/>
    <w:rsid w:val="007D2CF9"/>
    <w:rsid w:val="007D2EF1"/>
    <w:rsid w:val="007D3293"/>
    <w:rsid w:val="007D3C8F"/>
    <w:rsid w:val="007D3E50"/>
    <w:rsid w:val="007D41B6"/>
    <w:rsid w:val="007D4977"/>
    <w:rsid w:val="007D54AF"/>
    <w:rsid w:val="007D54C7"/>
    <w:rsid w:val="007D5B78"/>
    <w:rsid w:val="007D69FA"/>
    <w:rsid w:val="007E02E3"/>
    <w:rsid w:val="007E0960"/>
    <w:rsid w:val="007E0ABC"/>
    <w:rsid w:val="007E1BAA"/>
    <w:rsid w:val="007E1CEF"/>
    <w:rsid w:val="007E1E97"/>
    <w:rsid w:val="007E338F"/>
    <w:rsid w:val="007E392B"/>
    <w:rsid w:val="007E3962"/>
    <w:rsid w:val="007E3E2B"/>
    <w:rsid w:val="007E4457"/>
    <w:rsid w:val="007E4772"/>
    <w:rsid w:val="007E485F"/>
    <w:rsid w:val="007E488D"/>
    <w:rsid w:val="007E49F6"/>
    <w:rsid w:val="007E5577"/>
    <w:rsid w:val="007E5A55"/>
    <w:rsid w:val="007E5DC3"/>
    <w:rsid w:val="007E7438"/>
    <w:rsid w:val="007E7550"/>
    <w:rsid w:val="007F0F3A"/>
    <w:rsid w:val="007F1A0D"/>
    <w:rsid w:val="007F1E62"/>
    <w:rsid w:val="007F208C"/>
    <w:rsid w:val="007F3387"/>
    <w:rsid w:val="007F3F6E"/>
    <w:rsid w:val="007F3FC6"/>
    <w:rsid w:val="007F4302"/>
    <w:rsid w:val="007F4C64"/>
    <w:rsid w:val="007F55C1"/>
    <w:rsid w:val="007F5FF3"/>
    <w:rsid w:val="007F6FE6"/>
    <w:rsid w:val="007F729F"/>
    <w:rsid w:val="007F76F9"/>
    <w:rsid w:val="007F7C51"/>
    <w:rsid w:val="00800A7E"/>
    <w:rsid w:val="00800FC9"/>
    <w:rsid w:val="00801D22"/>
    <w:rsid w:val="00802639"/>
    <w:rsid w:val="008033ED"/>
    <w:rsid w:val="00803848"/>
    <w:rsid w:val="00803A37"/>
    <w:rsid w:val="00803BD2"/>
    <w:rsid w:val="008053EF"/>
    <w:rsid w:val="00805523"/>
    <w:rsid w:val="00805CB7"/>
    <w:rsid w:val="00806355"/>
    <w:rsid w:val="00806635"/>
    <w:rsid w:val="00806D1C"/>
    <w:rsid w:val="00806FC0"/>
    <w:rsid w:val="0080730E"/>
    <w:rsid w:val="0080737E"/>
    <w:rsid w:val="00807891"/>
    <w:rsid w:val="00811541"/>
    <w:rsid w:val="00811FFD"/>
    <w:rsid w:val="00812060"/>
    <w:rsid w:val="00813A3C"/>
    <w:rsid w:val="0081444A"/>
    <w:rsid w:val="0081474F"/>
    <w:rsid w:val="00814EF6"/>
    <w:rsid w:val="0081509C"/>
    <w:rsid w:val="00815215"/>
    <w:rsid w:val="00817166"/>
    <w:rsid w:val="00817327"/>
    <w:rsid w:val="00817336"/>
    <w:rsid w:val="00820898"/>
    <w:rsid w:val="00821193"/>
    <w:rsid w:val="008212E7"/>
    <w:rsid w:val="0082239E"/>
    <w:rsid w:val="00822E93"/>
    <w:rsid w:val="00823536"/>
    <w:rsid w:val="00823AE4"/>
    <w:rsid w:val="0082425B"/>
    <w:rsid w:val="00825C07"/>
    <w:rsid w:val="00826620"/>
    <w:rsid w:val="008268E1"/>
    <w:rsid w:val="00827390"/>
    <w:rsid w:val="0082758E"/>
    <w:rsid w:val="00830543"/>
    <w:rsid w:val="00830EC3"/>
    <w:rsid w:val="00830F8A"/>
    <w:rsid w:val="00830FDC"/>
    <w:rsid w:val="008311BD"/>
    <w:rsid w:val="0083148D"/>
    <w:rsid w:val="00832407"/>
    <w:rsid w:val="008326D0"/>
    <w:rsid w:val="00832832"/>
    <w:rsid w:val="00832D05"/>
    <w:rsid w:val="008335CA"/>
    <w:rsid w:val="00833B21"/>
    <w:rsid w:val="008341AE"/>
    <w:rsid w:val="0083469A"/>
    <w:rsid w:val="008347D6"/>
    <w:rsid w:val="00834CFC"/>
    <w:rsid w:val="00834FCA"/>
    <w:rsid w:val="008350EC"/>
    <w:rsid w:val="0083525A"/>
    <w:rsid w:val="0083540B"/>
    <w:rsid w:val="00836708"/>
    <w:rsid w:val="008379AF"/>
    <w:rsid w:val="00840164"/>
    <w:rsid w:val="0084049F"/>
    <w:rsid w:val="00840D2D"/>
    <w:rsid w:val="00841168"/>
    <w:rsid w:val="00841E0E"/>
    <w:rsid w:val="00842218"/>
    <w:rsid w:val="00842441"/>
    <w:rsid w:val="00842B15"/>
    <w:rsid w:val="00843A5C"/>
    <w:rsid w:val="00844002"/>
    <w:rsid w:val="0084463E"/>
    <w:rsid w:val="008446DF"/>
    <w:rsid w:val="00844F76"/>
    <w:rsid w:val="00845013"/>
    <w:rsid w:val="00846D10"/>
    <w:rsid w:val="00846EAE"/>
    <w:rsid w:val="00846FE6"/>
    <w:rsid w:val="008470E2"/>
    <w:rsid w:val="00847106"/>
    <w:rsid w:val="008478B2"/>
    <w:rsid w:val="00850181"/>
    <w:rsid w:val="00850F4C"/>
    <w:rsid w:val="00851898"/>
    <w:rsid w:val="00851B97"/>
    <w:rsid w:val="00852073"/>
    <w:rsid w:val="00852A64"/>
    <w:rsid w:val="008533EF"/>
    <w:rsid w:val="00853C8C"/>
    <w:rsid w:val="00853F60"/>
    <w:rsid w:val="00855729"/>
    <w:rsid w:val="00855BBC"/>
    <w:rsid w:val="00857091"/>
    <w:rsid w:val="0085716D"/>
    <w:rsid w:val="00857310"/>
    <w:rsid w:val="0086075F"/>
    <w:rsid w:val="00860A84"/>
    <w:rsid w:val="00861007"/>
    <w:rsid w:val="008619E9"/>
    <w:rsid w:val="00863A68"/>
    <w:rsid w:val="008648BD"/>
    <w:rsid w:val="00864C03"/>
    <w:rsid w:val="008657C3"/>
    <w:rsid w:val="00865B2F"/>
    <w:rsid w:val="00865EFA"/>
    <w:rsid w:val="00866145"/>
    <w:rsid w:val="00866FF6"/>
    <w:rsid w:val="00867A48"/>
    <w:rsid w:val="0087105F"/>
    <w:rsid w:val="00871618"/>
    <w:rsid w:val="00871C00"/>
    <w:rsid w:val="00871EF0"/>
    <w:rsid w:val="00872314"/>
    <w:rsid w:val="00872CF2"/>
    <w:rsid w:val="00872D0A"/>
    <w:rsid w:val="008749BB"/>
    <w:rsid w:val="00874F71"/>
    <w:rsid w:val="0087666B"/>
    <w:rsid w:val="00876C23"/>
    <w:rsid w:val="00876F6A"/>
    <w:rsid w:val="008772E0"/>
    <w:rsid w:val="0087765D"/>
    <w:rsid w:val="0087792E"/>
    <w:rsid w:val="00880640"/>
    <w:rsid w:val="008810F4"/>
    <w:rsid w:val="00881365"/>
    <w:rsid w:val="0088159C"/>
    <w:rsid w:val="008815E3"/>
    <w:rsid w:val="00881653"/>
    <w:rsid w:val="008828F2"/>
    <w:rsid w:val="00882E04"/>
    <w:rsid w:val="0088365B"/>
    <w:rsid w:val="00883BC4"/>
    <w:rsid w:val="00883F88"/>
    <w:rsid w:val="008842AD"/>
    <w:rsid w:val="00884D18"/>
    <w:rsid w:val="00885064"/>
    <w:rsid w:val="008852D2"/>
    <w:rsid w:val="00885EE2"/>
    <w:rsid w:val="008863F3"/>
    <w:rsid w:val="0088671C"/>
    <w:rsid w:val="008868E1"/>
    <w:rsid w:val="00886A90"/>
    <w:rsid w:val="00887F67"/>
    <w:rsid w:val="00890689"/>
    <w:rsid w:val="00890D2D"/>
    <w:rsid w:val="00890EC9"/>
    <w:rsid w:val="008916FA"/>
    <w:rsid w:val="00891AF2"/>
    <w:rsid w:val="008923CE"/>
    <w:rsid w:val="008925DC"/>
    <w:rsid w:val="00893090"/>
    <w:rsid w:val="00893193"/>
    <w:rsid w:val="00893EFB"/>
    <w:rsid w:val="00894769"/>
    <w:rsid w:val="00894A6F"/>
    <w:rsid w:val="00894CA0"/>
    <w:rsid w:val="008953FE"/>
    <w:rsid w:val="00895EE5"/>
    <w:rsid w:val="00897B7F"/>
    <w:rsid w:val="00897C6A"/>
    <w:rsid w:val="008A0599"/>
    <w:rsid w:val="008A1BE0"/>
    <w:rsid w:val="008A1C5C"/>
    <w:rsid w:val="008A3333"/>
    <w:rsid w:val="008A399E"/>
    <w:rsid w:val="008A3F6D"/>
    <w:rsid w:val="008A4B92"/>
    <w:rsid w:val="008A5769"/>
    <w:rsid w:val="008A582E"/>
    <w:rsid w:val="008A6CF3"/>
    <w:rsid w:val="008A794D"/>
    <w:rsid w:val="008A7CFE"/>
    <w:rsid w:val="008B0C1A"/>
    <w:rsid w:val="008B1C02"/>
    <w:rsid w:val="008B20C0"/>
    <w:rsid w:val="008B378A"/>
    <w:rsid w:val="008B4481"/>
    <w:rsid w:val="008B49B6"/>
    <w:rsid w:val="008B530D"/>
    <w:rsid w:val="008B5B18"/>
    <w:rsid w:val="008B5DCC"/>
    <w:rsid w:val="008B5E25"/>
    <w:rsid w:val="008B6A05"/>
    <w:rsid w:val="008B77C7"/>
    <w:rsid w:val="008B79FB"/>
    <w:rsid w:val="008C048B"/>
    <w:rsid w:val="008C12A5"/>
    <w:rsid w:val="008C1461"/>
    <w:rsid w:val="008C1618"/>
    <w:rsid w:val="008C184F"/>
    <w:rsid w:val="008C1CD2"/>
    <w:rsid w:val="008C3AF7"/>
    <w:rsid w:val="008C4BEA"/>
    <w:rsid w:val="008C52A2"/>
    <w:rsid w:val="008C6853"/>
    <w:rsid w:val="008D0D7B"/>
    <w:rsid w:val="008D0E9A"/>
    <w:rsid w:val="008D24A8"/>
    <w:rsid w:val="008D28FC"/>
    <w:rsid w:val="008D32CC"/>
    <w:rsid w:val="008D40E3"/>
    <w:rsid w:val="008D427C"/>
    <w:rsid w:val="008D47A2"/>
    <w:rsid w:val="008D4D72"/>
    <w:rsid w:val="008D54E6"/>
    <w:rsid w:val="008D586F"/>
    <w:rsid w:val="008D630B"/>
    <w:rsid w:val="008D6D90"/>
    <w:rsid w:val="008E00D9"/>
    <w:rsid w:val="008E070D"/>
    <w:rsid w:val="008E0C72"/>
    <w:rsid w:val="008E169B"/>
    <w:rsid w:val="008E33EE"/>
    <w:rsid w:val="008E3A64"/>
    <w:rsid w:val="008E4282"/>
    <w:rsid w:val="008E434B"/>
    <w:rsid w:val="008E566A"/>
    <w:rsid w:val="008E57A1"/>
    <w:rsid w:val="008E5B16"/>
    <w:rsid w:val="008E5DB7"/>
    <w:rsid w:val="008E6BA8"/>
    <w:rsid w:val="008E7B9C"/>
    <w:rsid w:val="008E7D9E"/>
    <w:rsid w:val="008F0788"/>
    <w:rsid w:val="008F131A"/>
    <w:rsid w:val="008F135C"/>
    <w:rsid w:val="008F2431"/>
    <w:rsid w:val="008F294A"/>
    <w:rsid w:val="008F3B87"/>
    <w:rsid w:val="008F3E1B"/>
    <w:rsid w:val="008F447D"/>
    <w:rsid w:val="008F4A59"/>
    <w:rsid w:val="008F4CDA"/>
    <w:rsid w:val="008F4DA9"/>
    <w:rsid w:val="008F4E8A"/>
    <w:rsid w:val="008F4FEA"/>
    <w:rsid w:val="008F6303"/>
    <w:rsid w:val="008F7460"/>
    <w:rsid w:val="008F7745"/>
    <w:rsid w:val="008F7C12"/>
    <w:rsid w:val="009001D0"/>
    <w:rsid w:val="0090036F"/>
    <w:rsid w:val="009014CE"/>
    <w:rsid w:val="00902562"/>
    <w:rsid w:val="00902706"/>
    <w:rsid w:val="00902BDE"/>
    <w:rsid w:val="00902EC1"/>
    <w:rsid w:val="009035FA"/>
    <w:rsid w:val="00903C82"/>
    <w:rsid w:val="00904501"/>
    <w:rsid w:val="00904673"/>
    <w:rsid w:val="00904716"/>
    <w:rsid w:val="00904C9E"/>
    <w:rsid w:val="0090547C"/>
    <w:rsid w:val="00905F04"/>
    <w:rsid w:val="0090652F"/>
    <w:rsid w:val="00906B61"/>
    <w:rsid w:val="00906BD6"/>
    <w:rsid w:val="00907252"/>
    <w:rsid w:val="009077DC"/>
    <w:rsid w:val="00907EDA"/>
    <w:rsid w:val="00907FB1"/>
    <w:rsid w:val="00910A76"/>
    <w:rsid w:val="00910ABF"/>
    <w:rsid w:val="009114E3"/>
    <w:rsid w:val="00911E00"/>
    <w:rsid w:val="00912173"/>
    <w:rsid w:val="00912B50"/>
    <w:rsid w:val="00913787"/>
    <w:rsid w:val="00913A55"/>
    <w:rsid w:val="00913B0F"/>
    <w:rsid w:val="00914255"/>
    <w:rsid w:val="00914A8C"/>
    <w:rsid w:val="00916151"/>
    <w:rsid w:val="00916241"/>
    <w:rsid w:val="00916C8D"/>
    <w:rsid w:val="00916F39"/>
    <w:rsid w:val="009170A8"/>
    <w:rsid w:val="00917818"/>
    <w:rsid w:val="00917A95"/>
    <w:rsid w:val="0092195D"/>
    <w:rsid w:val="00921E8C"/>
    <w:rsid w:val="0092244F"/>
    <w:rsid w:val="00922669"/>
    <w:rsid w:val="009226F5"/>
    <w:rsid w:val="00922D13"/>
    <w:rsid w:val="009230BB"/>
    <w:rsid w:val="00924C29"/>
    <w:rsid w:val="00924F1F"/>
    <w:rsid w:val="00925329"/>
    <w:rsid w:val="00927C15"/>
    <w:rsid w:val="00927FC4"/>
    <w:rsid w:val="00931C03"/>
    <w:rsid w:val="00932624"/>
    <w:rsid w:val="0093302E"/>
    <w:rsid w:val="00933079"/>
    <w:rsid w:val="009330B2"/>
    <w:rsid w:val="00933EDA"/>
    <w:rsid w:val="009343D2"/>
    <w:rsid w:val="00934861"/>
    <w:rsid w:val="0093495F"/>
    <w:rsid w:val="00934D0C"/>
    <w:rsid w:val="00935644"/>
    <w:rsid w:val="00935655"/>
    <w:rsid w:val="00935F82"/>
    <w:rsid w:val="0093607C"/>
    <w:rsid w:val="0093745D"/>
    <w:rsid w:val="00937F28"/>
    <w:rsid w:val="009411F7"/>
    <w:rsid w:val="00941630"/>
    <w:rsid w:val="00941ED5"/>
    <w:rsid w:val="0094281B"/>
    <w:rsid w:val="00942BD4"/>
    <w:rsid w:val="00943276"/>
    <w:rsid w:val="00944394"/>
    <w:rsid w:val="00944F41"/>
    <w:rsid w:val="009451D2"/>
    <w:rsid w:val="009458D1"/>
    <w:rsid w:val="00946E29"/>
    <w:rsid w:val="00947745"/>
    <w:rsid w:val="00947AD7"/>
    <w:rsid w:val="0095012D"/>
    <w:rsid w:val="0095329D"/>
    <w:rsid w:val="009541AF"/>
    <w:rsid w:val="0095439A"/>
    <w:rsid w:val="00954E30"/>
    <w:rsid w:val="00955592"/>
    <w:rsid w:val="009555F5"/>
    <w:rsid w:val="0095623C"/>
    <w:rsid w:val="009575A8"/>
    <w:rsid w:val="0095798F"/>
    <w:rsid w:val="00960769"/>
    <w:rsid w:val="009608EF"/>
    <w:rsid w:val="00960F24"/>
    <w:rsid w:val="00961C6E"/>
    <w:rsid w:val="00961C7E"/>
    <w:rsid w:val="009632A0"/>
    <w:rsid w:val="00964685"/>
    <w:rsid w:val="00964A4B"/>
    <w:rsid w:val="00964B5A"/>
    <w:rsid w:val="00964B6F"/>
    <w:rsid w:val="0096541D"/>
    <w:rsid w:val="00966C53"/>
    <w:rsid w:val="00966CC2"/>
    <w:rsid w:val="009679BC"/>
    <w:rsid w:val="009708B3"/>
    <w:rsid w:val="00971F37"/>
    <w:rsid w:val="009737EE"/>
    <w:rsid w:val="00973E4B"/>
    <w:rsid w:val="00973FF7"/>
    <w:rsid w:val="00975307"/>
    <w:rsid w:val="009753BC"/>
    <w:rsid w:val="00975874"/>
    <w:rsid w:val="00975B4D"/>
    <w:rsid w:val="00975F17"/>
    <w:rsid w:val="00977E1D"/>
    <w:rsid w:val="0098020A"/>
    <w:rsid w:val="00980248"/>
    <w:rsid w:val="0098053D"/>
    <w:rsid w:val="00980702"/>
    <w:rsid w:val="009809AC"/>
    <w:rsid w:val="009815D8"/>
    <w:rsid w:val="00981C03"/>
    <w:rsid w:val="00981C3C"/>
    <w:rsid w:val="00981DC1"/>
    <w:rsid w:val="009836B1"/>
    <w:rsid w:val="009839F9"/>
    <w:rsid w:val="0098412E"/>
    <w:rsid w:val="009842E3"/>
    <w:rsid w:val="00984E58"/>
    <w:rsid w:val="00985E35"/>
    <w:rsid w:val="00987376"/>
    <w:rsid w:val="00987920"/>
    <w:rsid w:val="0099049E"/>
    <w:rsid w:val="00990591"/>
    <w:rsid w:val="00991450"/>
    <w:rsid w:val="00991730"/>
    <w:rsid w:val="00992527"/>
    <w:rsid w:val="0099271F"/>
    <w:rsid w:val="0099274E"/>
    <w:rsid w:val="00992A5D"/>
    <w:rsid w:val="00992C4E"/>
    <w:rsid w:val="00994F37"/>
    <w:rsid w:val="00995B98"/>
    <w:rsid w:val="009960A5"/>
    <w:rsid w:val="00996C43"/>
    <w:rsid w:val="00997260"/>
    <w:rsid w:val="009A01B4"/>
    <w:rsid w:val="009A15AC"/>
    <w:rsid w:val="009A3361"/>
    <w:rsid w:val="009A3B91"/>
    <w:rsid w:val="009A424B"/>
    <w:rsid w:val="009A4BE6"/>
    <w:rsid w:val="009A51AE"/>
    <w:rsid w:val="009A5996"/>
    <w:rsid w:val="009A6279"/>
    <w:rsid w:val="009A6499"/>
    <w:rsid w:val="009A6C7C"/>
    <w:rsid w:val="009A705E"/>
    <w:rsid w:val="009A73F8"/>
    <w:rsid w:val="009B004B"/>
    <w:rsid w:val="009B0206"/>
    <w:rsid w:val="009B0BB5"/>
    <w:rsid w:val="009B0E16"/>
    <w:rsid w:val="009B1A31"/>
    <w:rsid w:val="009B2990"/>
    <w:rsid w:val="009B2A78"/>
    <w:rsid w:val="009B31BA"/>
    <w:rsid w:val="009B3B4B"/>
    <w:rsid w:val="009B446B"/>
    <w:rsid w:val="009B5E39"/>
    <w:rsid w:val="009B6CF9"/>
    <w:rsid w:val="009B76BC"/>
    <w:rsid w:val="009B7798"/>
    <w:rsid w:val="009C0336"/>
    <w:rsid w:val="009C091A"/>
    <w:rsid w:val="009C15FD"/>
    <w:rsid w:val="009C1CB7"/>
    <w:rsid w:val="009C1D59"/>
    <w:rsid w:val="009C1D89"/>
    <w:rsid w:val="009C2C9D"/>
    <w:rsid w:val="009C3BC4"/>
    <w:rsid w:val="009C4C30"/>
    <w:rsid w:val="009C5DE6"/>
    <w:rsid w:val="009C66A2"/>
    <w:rsid w:val="009C71EA"/>
    <w:rsid w:val="009D0B1A"/>
    <w:rsid w:val="009D0B5F"/>
    <w:rsid w:val="009D0F58"/>
    <w:rsid w:val="009D1078"/>
    <w:rsid w:val="009D11B6"/>
    <w:rsid w:val="009D18A9"/>
    <w:rsid w:val="009D202F"/>
    <w:rsid w:val="009D2770"/>
    <w:rsid w:val="009D293B"/>
    <w:rsid w:val="009D31DF"/>
    <w:rsid w:val="009D342E"/>
    <w:rsid w:val="009D3724"/>
    <w:rsid w:val="009D3DD2"/>
    <w:rsid w:val="009D42F4"/>
    <w:rsid w:val="009D45D5"/>
    <w:rsid w:val="009D4989"/>
    <w:rsid w:val="009D5C7D"/>
    <w:rsid w:val="009D6C40"/>
    <w:rsid w:val="009D73D2"/>
    <w:rsid w:val="009D7478"/>
    <w:rsid w:val="009D7948"/>
    <w:rsid w:val="009E0D4B"/>
    <w:rsid w:val="009E104E"/>
    <w:rsid w:val="009E2CB2"/>
    <w:rsid w:val="009E3497"/>
    <w:rsid w:val="009E3785"/>
    <w:rsid w:val="009E4AB5"/>
    <w:rsid w:val="009E5482"/>
    <w:rsid w:val="009E5503"/>
    <w:rsid w:val="009E57D5"/>
    <w:rsid w:val="009E65C2"/>
    <w:rsid w:val="009E7581"/>
    <w:rsid w:val="009E7AB1"/>
    <w:rsid w:val="009E7D2A"/>
    <w:rsid w:val="009F1287"/>
    <w:rsid w:val="009F1BE4"/>
    <w:rsid w:val="009F2325"/>
    <w:rsid w:val="009F26E1"/>
    <w:rsid w:val="009F27BA"/>
    <w:rsid w:val="009F2BAE"/>
    <w:rsid w:val="009F41E5"/>
    <w:rsid w:val="009F4598"/>
    <w:rsid w:val="009F4FB5"/>
    <w:rsid w:val="009F6474"/>
    <w:rsid w:val="009F66A9"/>
    <w:rsid w:val="009F670E"/>
    <w:rsid w:val="009F6855"/>
    <w:rsid w:val="00A00544"/>
    <w:rsid w:val="00A00880"/>
    <w:rsid w:val="00A00B7E"/>
    <w:rsid w:val="00A00FB9"/>
    <w:rsid w:val="00A012C1"/>
    <w:rsid w:val="00A01D3A"/>
    <w:rsid w:val="00A01DA3"/>
    <w:rsid w:val="00A02A53"/>
    <w:rsid w:val="00A045D0"/>
    <w:rsid w:val="00A05DB5"/>
    <w:rsid w:val="00A06543"/>
    <w:rsid w:val="00A0706A"/>
    <w:rsid w:val="00A10123"/>
    <w:rsid w:val="00A10D80"/>
    <w:rsid w:val="00A11EA7"/>
    <w:rsid w:val="00A11F06"/>
    <w:rsid w:val="00A12122"/>
    <w:rsid w:val="00A121B1"/>
    <w:rsid w:val="00A135E8"/>
    <w:rsid w:val="00A13D1E"/>
    <w:rsid w:val="00A148B1"/>
    <w:rsid w:val="00A1512D"/>
    <w:rsid w:val="00A1569D"/>
    <w:rsid w:val="00A167F0"/>
    <w:rsid w:val="00A16854"/>
    <w:rsid w:val="00A1780D"/>
    <w:rsid w:val="00A17AF2"/>
    <w:rsid w:val="00A17C2F"/>
    <w:rsid w:val="00A17D20"/>
    <w:rsid w:val="00A2066E"/>
    <w:rsid w:val="00A20EA8"/>
    <w:rsid w:val="00A213FE"/>
    <w:rsid w:val="00A222AC"/>
    <w:rsid w:val="00A237B9"/>
    <w:rsid w:val="00A23DCB"/>
    <w:rsid w:val="00A23E4C"/>
    <w:rsid w:val="00A249DC"/>
    <w:rsid w:val="00A25319"/>
    <w:rsid w:val="00A258E0"/>
    <w:rsid w:val="00A25972"/>
    <w:rsid w:val="00A25C92"/>
    <w:rsid w:val="00A25D9E"/>
    <w:rsid w:val="00A26614"/>
    <w:rsid w:val="00A2671D"/>
    <w:rsid w:val="00A27015"/>
    <w:rsid w:val="00A30409"/>
    <w:rsid w:val="00A3066C"/>
    <w:rsid w:val="00A30707"/>
    <w:rsid w:val="00A30D86"/>
    <w:rsid w:val="00A310CE"/>
    <w:rsid w:val="00A31D5E"/>
    <w:rsid w:val="00A33770"/>
    <w:rsid w:val="00A34D27"/>
    <w:rsid w:val="00A34DF1"/>
    <w:rsid w:val="00A362F0"/>
    <w:rsid w:val="00A365D6"/>
    <w:rsid w:val="00A37E9C"/>
    <w:rsid w:val="00A41B5A"/>
    <w:rsid w:val="00A41C4A"/>
    <w:rsid w:val="00A41E31"/>
    <w:rsid w:val="00A42787"/>
    <w:rsid w:val="00A43538"/>
    <w:rsid w:val="00A44B85"/>
    <w:rsid w:val="00A44BC0"/>
    <w:rsid w:val="00A452ED"/>
    <w:rsid w:val="00A45361"/>
    <w:rsid w:val="00A45F71"/>
    <w:rsid w:val="00A47390"/>
    <w:rsid w:val="00A5023B"/>
    <w:rsid w:val="00A51790"/>
    <w:rsid w:val="00A5189D"/>
    <w:rsid w:val="00A522CD"/>
    <w:rsid w:val="00A5248E"/>
    <w:rsid w:val="00A526E9"/>
    <w:rsid w:val="00A52730"/>
    <w:rsid w:val="00A529CF"/>
    <w:rsid w:val="00A532F8"/>
    <w:rsid w:val="00A5356F"/>
    <w:rsid w:val="00A53651"/>
    <w:rsid w:val="00A53ECF"/>
    <w:rsid w:val="00A54566"/>
    <w:rsid w:val="00A54CB9"/>
    <w:rsid w:val="00A54D80"/>
    <w:rsid w:val="00A55021"/>
    <w:rsid w:val="00A551DA"/>
    <w:rsid w:val="00A55503"/>
    <w:rsid w:val="00A55512"/>
    <w:rsid w:val="00A55852"/>
    <w:rsid w:val="00A567CB"/>
    <w:rsid w:val="00A57A05"/>
    <w:rsid w:val="00A60281"/>
    <w:rsid w:val="00A60916"/>
    <w:rsid w:val="00A632B5"/>
    <w:rsid w:val="00A64CAF"/>
    <w:rsid w:val="00A65AA7"/>
    <w:rsid w:val="00A6602C"/>
    <w:rsid w:val="00A66550"/>
    <w:rsid w:val="00A666C1"/>
    <w:rsid w:val="00A67C57"/>
    <w:rsid w:val="00A67F72"/>
    <w:rsid w:val="00A706B2"/>
    <w:rsid w:val="00A70A70"/>
    <w:rsid w:val="00A70E3D"/>
    <w:rsid w:val="00A70FD2"/>
    <w:rsid w:val="00A714B5"/>
    <w:rsid w:val="00A716A0"/>
    <w:rsid w:val="00A717B0"/>
    <w:rsid w:val="00A7207A"/>
    <w:rsid w:val="00A72CA9"/>
    <w:rsid w:val="00A7371E"/>
    <w:rsid w:val="00A746FC"/>
    <w:rsid w:val="00A7584A"/>
    <w:rsid w:val="00A76CB2"/>
    <w:rsid w:val="00A76F43"/>
    <w:rsid w:val="00A807BE"/>
    <w:rsid w:val="00A8111E"/>
    <w:rsid w:val="00A81E14"/>
    <w:rsid w:val="00A82391"/>
    <w:rsid w:val="00A82F52"/>
    <w:rsid w:val="00A83182"/>
    <w:rsid w:val="00A85378"/>
    <w:rsid w:val="00A85CFC"/>
    <w:rsid w:val="00A868F3"/>
    <w:rsid w:val="00A8693B"/>
    <w:rsid w:val="00A872B9"/>
    <w:rsid w:val="00A879DE"/>
    <w:rsid w:val="00A906D6"/>
    <w:rsid w:val="00A91ABB"/>
    <w:rsid w:val="00A935AE"/>
    <w:rsid w:val="00A93A1D"/>
    <w:rsid w:val="00A93F74"/>
    <w:rsid w:val="00A94C0E"/>
    <w:rsid w:val="00A94E26"/>
    <w:rsid w:val="00A95C57"/>
    <w:rsid w:val="00A95D3F"/>
    <w:rsid w:val="00A95E2F"/>
    <w:rsid w:val="00A9632C"/>
    <w:rsid w:val="00A96419"/>
    <w:rsid w:val="00A9662F"/>
    <w:rsid w:val="00A96B41"/>
    <w:rsid w:val="00A97D2D"/>
    <w:rsid w:val="00AA0F81"/>
    <w:rsid w:val="00AA10D0"/>
    <w:rsid w:val="00AA174E"/>
    <w:rsid w:val="00AA2156"/>
    <w:rsid w:val="00AA2FBC"/>
    <w:rsid w:val="00AA3A8E"/>
    <w:rsid w:val="00AA3C24"/>
    <w:rsid w:val="00AA427F"/>
    <w:rsid w:val="00AA4660"/>
    <w:rsid w:val="00AA4930"/>
    <w:rsid w:val="00AA4C24"/>
    <w:rsid w:val="00AA4D64"/>
    <w:rsid w:val="00AA5723"/>
    <w:rsid w:val="00AA57F9"/>
    <w:rsid w:val="00AA73EB"/>
    <w:rsid w:val="00AA7483"/>
    <w:rsid w:val="00AA74A5"/>
    <w:rsid w:val="00AA7B26"/>
    <w:rsid w:val="00AA7FE5"/>
    <w:rsid w:val="00AB03A0"/>
    <w:rsid w:val="00AB10ED"/>
    <w:rsid w:val="00AB1152"/>
    <w:rsid w:val="00AB1397"/>
    <w:rsid w:val="00AB44E3"/>
    <w:rsid w:val="00AB52D6"/>
    <w:rsid w:val="00AB64A9"/>
    <w:rsid w:val="00AB6521"/>
    <w:rsid w:val="00AB6709"/>
    <w:rsid w:val="00AB710C"/>
    <w:rsid w:val="00AC0D20"/>
    <w:rsid w:val="00AC127C"/>
    <w:rsid w:val="00AC1F28"/>
    <w:rsid w:val="00AC2E5D"/>
    <w:rsid w:val="00AC31B6"/>
    <w:rsid w:val="00AC3683"/>
    <w:rsid w:val="00AC435A"/>
    <w:rsid w:val="00AC4C46"/>
    <w:rsid w:val="00AC4EBE"/>
    <w:rsid w:val="00AC5766"/>
    <w:rsid w:val="00AC5B81"/>
    <w:rsid w:val="00AC6E6A"/>
    <w:rsid w:val="00AC7806"/>
    <w:rsid w:val="00AC789F"/>
    <w:rsid w:val="00AC7C28"/>
    <w:rsid w:val="00AD1158"/>
    <w:rsid w:val="00AD1ED0"/>
    <w:rsid w:val="00AD3AE1"/>
    <w:rsid w:val="00AD3D64"/>
    <w:rsid w:val="00AD4651"/>
    <w:rsid w:val="00AD465D"/>
    <w:rsid w:val="00AD60EF"/>
    <w:rsid w:val="00AD63F8"/>
    <w:rsid w:val="00AD6C34"/>
    <w:rsid w:val="00AD7BF7"/>
    <w:rsid w:val="00AE098D"/>
    <w:rsid w:val="00AE0E05"/>
    <w:rsid w:val="00AE2117"/>
    <w:rsid w:val="00AE21AA"/>
    <w:rsid w:val="00AE222A"/>
    <w:rsid w:val="00AE27CC"/>
    <w:rsid w:val="00AE2993"/>
    <w:rsid w:val="00AE2B01"/>
    <w:rsid w:val="00AE2FE3"/>
    <w:rsid w:val="00AE31DD"/>
    <w:rsid w:val="00AE3B63"/>
    <w:rsid w:val="00AE4566"/>
    <w:rsid w:val="00AE5733"/>
    <w:rsid w:val="00AE606F"/>
    <w:rsid w:val="00AE6BD9"/>
    <w:rsid w:val="00AE6C9B"/>
    <w:rsid w:val="00AE6D54"/>
    <w:rsid w:val="00AE7087"/>
    <w:rsid w:val="00AE7BFB"/>
    <w:rsid w:val="00AE7E85"/>
    <w:rsid w:val="00AF13D3"/>
    <w:rsid w:val="00AF2B8E"/>
    <w:rsid w:val="00AF2F06"/>
    <w:rsid w:val="00AF2FC7"/>
    <w:rsid w:val="00AF31F7"/>
    <w:rsid w:val="00AF32C4"/>
    <w:rsid w:val="00AF3ABE"/>
    <w:rsid w:val="00AF3AFD"/>
    <w:rsid w:val="00AF4888"/>
    <w:rsid w:val="00AF55F5"/>
    <w:rsid w:val="00AF5C10"/>
    <w:rsid w:val="00AF5EE5"/>
    <w:rsid w:val="00AF6579"/>
    <w:rsid w:val="00AF6C20"/>
    <w:rsid w:val="00AF7449"/>
    <w:rsid w:val="00AF7528"/>
    <w:rsid w:val="00AF77AC"/>
    <w:rsid w:val="00AF7E68"/>
    <w:rsid w:val="00AF7EF9"/>
    <w:rsid w:val="00B00C80"/>
    <w:rsid w:val="00B013D2"/>
    <w:rsid w:val="00B01C2F"/>
    <w:rsid w:val="00B027B2"/>
    <w:rsid w:val="00B02A41"/>
    <w:rsid w:val="00B02B89"/>
    <w:rsid w:val="00B03364"/>
    <w:rsid w:val="00B03809"/>
    <w:rsid w:val="00B03F55"/>
    <w:rsid w:val="00B03FE6"/>
    <w:rsid w:val="00B04842"/>
    <w:rsid w:val="00B05AF8"/>
    <w:rsid w:val="00B05B32"/>
    <w:rsid w:val="00B06089"/>
    <w:rsid w:val="00B067FF"/>
    <w:rsid w:val="00B06A3C"/>
    <w:rsid w:val="00B0718F"/>
    <w:rsid w:val="00B07797"/>
    <w:rsid w:val="00B07E13"/>
    <w:rsid w:val="00B10545"/>
    <w:rsid w:val="00B10667"/>
    <w:rsid w:val="00B11F0D"/>
    <w:rsid w:val="00B124CE"/>
    <w:rsid w:val="00B1315E"/>
    <w:rsid w:val="00B13B6D"/>
    <w:rsid w:val="00B142F8"/>
    <w:rsid w:val="00B14AA5"/>
    <w:rsid w:val="00B15606"/>
    <w:rsid w:val="00B15DC3"/>
    <w:rsid w:val="00B17150"/>
    <w:rsid w:val="00B174E4"/>
    <w:rsid w:val="00B178F6"/>
    <w:rsid w:val="00B17A3B"/>
    <w:rsid w:val="00B20A06"/>
    <w:rsid w:val="00B2109F"/>
    <w:rsid w:val="00B21908"/>
    <w:rsid w:val="00B224C3"/>
    <w:rsid w:val="00B224FB"/>
    <w:rsid w:val="00B22B67"/>
    <w:rsid w:val="00B231F1"/>
    <w:rsid w:val="00B23268"/>
    <w:rsid w:val="00B2328C"/>
    <w:rsid w:val="00B24031"/>
    <w:rsid w:val="00B25A5F"/>
    <w:rsid w:val="00B26476"/>
    <w:rsid w:val="00B27566"/>
    <w:rsid w:val="00B276AC"/>
    <w:rsid w:val="00B27C76"/>
    <w:rsid w:val="00B301F0"/>
    <w:rsid w:val="00B30AF2"/>
    <w:rsid w:val="00B30C81"/>
    <w:rsid w:val="00B30E35"/>
    <w:rsid w:val="00B31CFF"/>
    <w:rsid w:val="00B326AF"/>
    <w:rsid w:val="00B341CF"/>
    <w:rsid w:val="00B3420C"/>
    <w:rsid w:val="00B34CB7"/>
    <w:rsid w:val="00B40A91"/>
    <w:rsid w:val="00B40AB2"/>
    <w:rsid w:val="00B41C6A"/>
    <w:rsid w:val="00B41CB7"/>
    <w:rsid w:val="00B4359B"/>
    <w:rsid w:val="00B441D4"/>
    <w:rsid w:val="00B447B6"/>
    <w:rsid w:val="00B4513A"/>
    <w:rsid w:val="00B45255"/>
    <w:rsid w:val="00B4568A"/>
    <w:rsid w:val="00B462AB"/>
    <w:rsid w:val="00B468DD"/>
    <w:rsid w:val="00B4725B"/>
    <w:rsid w:val="00B47A8E"/>
    <w:rsid w:val="00B50629"/>
    <w:rsid w:val="00B50A68"/>
    <w:rsid w:val="00B50F2C"/>
    <w:rsid w:val="00B510B6"/>
    <w:rsid w:val="00B51C0C"/>
    <w:rsid w:val="00B521DA"/>
    <w:rsid w:val="00B52772"/>
    <w:rsid w:val="00B52A12"/>
    <w:rsid w:val="00B52B7B"/>
    <w:rsid w:val="00B53C19"/>
    <w:rsid w:val="00B53CB6"/>
    <w:rsid w:val="00B54ED4"/>
    <w:rsid w:val="00B55B5E"/>
    <w:rsid w:val="00B55E30"/>
    <w:rsid w:val="00B57CC2"/>
    <w:rsid w:val="00B6081F"/>
    <w:rsid w:val="00B6083E"/>
    <w:rsid w:val="00B611B6"/>
    <w:rsid w:val="00B614FC"/>
    <w:rsid w:val="00B61749"/>
    <w:rsid w:val="00B62032"/>
    <w:rsid w:val="00B62476"/>
    <w:rsid w:val="00B62B20"/>
    <w:rsid w:val="00B6304A"/>
    <w:rsid w:val="00B634D6"/>
    <w:rsid w:val="00B64377"/>
    <w:rsid w:val="00B64F2F"/>
    <w:rsid w:val="00B655D8"/>
    <w:rsid w:val="00B65ADD"/>
    <w:rsid w:val="00B6760C"/>
    <w:rsid w:val="00B676FC"/>
    <w:rsid w:val="00B67D8A"/>
    <w:rsid w:val="00B70036"/>
    <w:rsid w:val="00B713DF"/>
    <w:rsid w:val="00B71CDA"/>
    <w:rsid w:val="00B7415B"/>
    <w:rsid w:val="00B74761"/>
    <w:rsid w:val="00B749F7"/>
    <w:rsid w:val="00B756BA"/>
    <w:rsid w:val="00B75A82"/>
    <w:rsid w:val="00B76FE9"/>
    <w:rsid w:val="00B77D59"/>
    <w:rsid w:val="00B809B8"/>
    <w:rsid w:val="00B80D12"/>
    <w:rsid w:val="00B81305"/>
    <w:rsid w:val="00B81E6E"/>
    <w:rsid w:val="00B83CAF"/>
    <w:rsid w:val="00B84B3C"/>
    <w:rsid w:val="00B858FE"/>
    <w:rsid w:val="00B85F93"/>
    <w:rsid w:val="00B86E01"/>
    <w:rsid w:val="00B9099E"/>
    <w:rsid w:val="00B90E0B"/>
    <w:rsid w:val="00B90EF7"/>
    <w:rsid w:val="00B91409"/>
    <w:rsid w:val="00B91C8A"/>
    <w:rsid w:val="00B930FA"/>
    <w:rsid w:val="00B93379"/>
    <w:rsid w:val="00B93727"/>
    <w:rsid w:val="00B949B8"/>
    <w:rsid w:val="00B94A8D"/>
    <w:rsid w:val="00B9656C"/>
    <w:rsid w:val="00B97553"/>
    <w:rsid w:val="00B977C6"/>
    <w:rsid w:val="00BA0585"/>
    <w:rsid w:val="00BA0E04"/>
    <w:rsid w:val="00BA1177"/>
    <w:rsid w:val="00BA1356"/>
    <w:rsid w:val="00BA148C"/>
    <w:rsid w:val="00BA2E48"/>
    <w:rsid w:val="00BA385A"/>
    <w:rsid w:val="00BA3CD8"/>
    <w:rsid w:val="00BA400F"/>
    <w:rsid w:val="00BA401D"/>
    <w:rsid w:val="00BA4310"/>
    <w:rsid w:val="00BA4647"/>
    <w:rsid w:val="00BA5482"/>
    <w:rsid w:val="00BA5520"/>
    <w:rsid w:val="00BA5B80"/>
    <w:rsid w:val="00BB03DC"/>
    <w:rsid w:val="00BB0C82"/>
    <w:rsid w:val="00BB1BFB"/>
    <w:rsid w:val="00BB1E6C"/>
    <w:rsid w:val="00BB1FD0"/>
    <w:rsid w:val="00BB20C9"/>
    <w:rsid w:val="00BB2A1A"/>
    <w:rsid w:val="00BB2D2F"/>
    <w:rsid w:val="00BB450B"/>
    <w:rsid w:val="00BB54C4"/>
    <w:rsid w:val="00BB799C"/>
    <w:rsid w:val="00BB7E96"/>
    <w:rsid w:val="00BC0358"/>
    <w:rsid w:val="00BC0A33"/>
    <w:rsid w:val="00BC242D"/>
    <w:rsid w:val="00BC2E6F"/>
    <w:rsid w:val="00BC3210"/>
    <w:rsid w:val="00BC3B0C"/>
    <w:rsid w:val="00BC3B8A"/>
    <w:rsid w:val="00BC3C01"/>
    <w:rsid w:val="00BC4027"/>
    <w:rsid w:val="00BC4068"/>
    <w:rsid w:val="00BC4243"/>
    <w:rsid w:val="00BC42AD"/>
    <w:rsid w:val="00BC4CA2"/>
    <w:rsid w:val="00BC5799"/>
    <w:rsid w:val="00BC5A26"/>
    <w:rsid w:val="00BC5D76"/>
    <w:rsid w:val="00BC6230"/>
    <w:rsid w:val="00BC67D9"/>
    <w:rsid w:val="00BC6DBB"/>
    <w:rsid w:val="00BC7BB4"/>
    <w:rsid w:val="00BC7EDC"/>
    <w:rsid w:val="00BD0473"/>
    <w:rsid w:val="00BD05A7"/>
    <w:rsid w:val="00BD0809"/>
    <w:rsid w:val="00BD0D17"/>
    <w:rsid w:val="00BD1B99"/>
    <w:rsid w:val="00BD2252"/>
    <w:rsid w:val="00BD369D"/>
    <w:rsid w:val="00BD4268"/>
    <w:rsid w:val="00BD4336"/>
    <w:rsid w:val="00BD439F"/>
    <w:rsid w:val="00BD4C97"/>
    <w:rsid w:val="00BD506B"/>
    <w:rsid w:val="00BD5193"/>
    <w:rsid w:val="00BD5742"/>
    <w:rsid w:val="00BD6223"/>
    <w:rsid w:val="00BD64A7"/>
    <w:rsid w:val="00BD7F06"/>
    <w:rsid w:val="00BD7F94"/>
    <w:rsid w:val="00BE05E5"/>
    <w:rsid w:val="00BE162B"/>
    <w:rsid w:val="00BE1661"/>
    <w:rsid w:val="00BE2686"/>
    <w:rsid w:val="00BE2D2F"/>
    <w:rsid w:val="00BE308A"/>
    <w:rsid w:val="00BE3F5B"/>
    <w:rsid w:val="00BE4DFA"/>
    <w:rsid w:val="00BE4E12"/>
    <w:rsid w:val="00BE4E71"/>
    <w:rsid w:val="00BE4F60"/>
    <w:rsid w:val="00BE5006"/>
    <w:rsid w:val="00BE52BE"/>
    <w:rsid w:val="00BE56D7"/>
    <w:rsid w:val="00BE5D68"/>
    <w:rsid w:val="00BE61F2"/>
    <w:rsid w:val="00BE62FF"/>
    <w:rsid w:val="00BE6ED4"/>
    <w:rsid w:val="00BE7B0A"/>
    <w:rsid w:val="00BF02B9"/>
    <w:rsid w:val="00BF04B1"/>
    <w:rsid w:val="00BF052A"/>
    <w:rsid w:val="00BF05B9"/>
    <w:rsid w:val="00BF09DE"/>
    <w:rsid w:val="00BF0CFB"/>
    <w:rsid w:val="00BF11F0"/>
    <w:rsid w:val="00BF136F"/>
    <w:rsid w:val="00BF2417"/>
    <w:rsid w:val="00BF24B0"/>
    <w:rsid w:val="00BF2C8F"/>
    <w:rsid w:val="00BF3688"/>
    <w:rsid w:val="00BF379D"/>
    <w:rsid w:val="00BF3A80"/>
    <w:rsid w:val="00BF3C65"/>
    <w:rsid w:val="00BF4A03"/>
    <w:rsid w:val="00BF4A77"/>
    <w:rsid w:val="00BF55CE"/>
    <w:rsid w:val="00BF5ADF"/>
    <w:rsid w:val="00BF61CE"/>
    <w:rsid w:val="00BF6DCA"/>
    <w:rsid w:val="00BF6EAE"/>
    <w:rsid w:val="00BF72F5"/>
    <w:rsid w:val="00BF75E0"/>
    <w:rsid w:val="00BF7792"/>
    <w:rsid w:val="00BF7B89"/>
    <w:rsid w:val="00C007B9"/>
    <w:rsid w:val="00C00F55"/>
    <w:rsid w:val="00C022D9"/>
    <w:rsid w:val="00C02435"/>
    <w:rsid w:val="00C027F6"/>
    <w:rsid w:val="00C02971"/>
    <w:rsid w:val="00C03E23"/>
    <w:rsid w:val="00C048BD"/>
    <w:rsid w:val="00C07788"/>
    <w:rsid w:val="00C078A3"/>
    <w:rsid w:val="00C1029E"/>
    <w:rsid w:val="00C103AB"/>
    <w:rsid w:val="00C1092E"/>
    <w:rsid w:val="00C10AA4"/>
    <w:rsid w:val="00C11C50"/>
    <w:rsid w:val="00C120FD"/>
    <w:rsid w:val="00C12202"/>
    <w:rsid w:val="00C123B3"/>
    <w:rsid w:val="00C12796"/>
    <w:rsid w:val="00C12BA7"/>
    <w:rsid w:val="00C12BF4"/>
    <w:rsid w:val="00C12FD8"/>
    <w:rsid w:val="00C13031"/>
    <w:rsid w:val="00C13275"/>
    <w:rsid w:val="00C1329C"/>
    <w:rsid w:val="00C1345D"/>
    <w:rsid w:val="00C134C6"/>
    <w:rsid w:val="00C13585"/>
    <w:rsid w:val="00C138EB"/>
    <w:rsid w:val="00C139A7"/>
    <w:rsid w:val="00C13A28"/>
    <w:rsid w:val="00C142E6"/>
    <w:rsid w:val="00C14782"/>
    <w:rsid w:val="00C1506A"/>
    <w:rsid w:val="00C1524F"/>
    <w:rsid w:val="00C16032"/>
    <w:rsid w:val="00C169DB"/>
    <w:rsid w:val="00C172AA"/>
    <w:rsid w:val="00C178D1"/>
    <w:rsid w:val="00C2070A"/>
    <w:rsid w:val="00C20D41"/>
    <w:rsid w:val="00C21AE2"/>
    <w:rsid w:val="00C21E56"/>
    <w:rsid w:val="00C22123"/>
    <w:rsid w:val="00C22B66"/>
    <w:rsid w:val="00C230B9"/>
    <w:rsid w:val="00C2428C"/>
    <w:rsid w:val="00C25030"/>
    <w:rsid w:val="00C252E6"/>
    <w:rsid w:val="00C26A96"/>
    <w:rsid w:val="00C27888"/>
    <w:rsid w:val="00C27A37"/>
    <w:rsid w:val="00C30954"/>
    <w:rsid w:val="00C3099F"/>
    <w:rsid w:val="00C30F79"/>
    <w:rsid w:val="00C310C3"/>
    <w:rsid w:val="00C310E0"/>
    <w:rsid w:val="00C314E9"/>
    <w:rsid w:val="00C31C0D"/>
    <w:rsid w:val="00C31DAA"/>
    <w:rsid w:val="00C31EF6"/>
    <w:rsid w:val="00C32E45"/>
    <w:rsid w:val="00C333B8"/>
    <w:rsid w:val="00C33B8A"/>
    <w:rsid w:val="00C34155"/>
    <w:rsid w:val="00C34940"/>
    <w:rsid w:val="00C34FB0"/>
    <w:rsid w:val="00C36802"/>
    <w:rsid w:val="00C36E45"/>
    <w:rsid w:val="00C36E7D"/>
    <w:rsid w:val="00C3750B"/>
    <w:rsid w:val="00C3768B"/>
    <w:rsid w:val="00C400B4"/>
    <w:rsid w:val="00C41153"/>
    <w:rsid w:val="00C4182A"/>
    <w:rsid w:val="00C418AC"/>
    <w:rsid w:val="00C42767"/>
    <w:rsid w:val="00C42865"/>
    <w:rsid w:val="00C42CE6"/>
    <w:rsid w:val="00C432DB"/>
    <w:rsid w:val="00C434D8"/>
    <w:rsid w:val="00C44C8D"/>
    <w:rsid w:val="00C44C9E"/>
    <w:rsid w:val="00C44F38"/>
    <w:rsid w:val="00C4588B"/>
    <w:rsid w:val="00C45C3E"/>
    <w:rsid w:val="00C4625F"/>
    <w:rsid w:val="00C4786B"/>
    <w:rsid w:val="00C47C55"/>
    <w:rsid w:val="00C47D0A"/>
    <w:rsid w:val="00C5068C"/>
    <w:rsid w:val="00C50934"/>
    <w:rsid w:val="00C512BD"/>
    <w:rsid w:val="00C51313"/>
    <w:rsid w:val="00C51BA0"/>
    <w:rsid w:val="00C51C1A"/>
    <w:rsid w:val="00C51F39"/>
    <w:rsid w:val="00C52F59"/>
    <w:rsid w:val="00C531BB"/>
    <w:rsid w:val="00C53788"/>
    <w:rsid w:val="00C53A33"/>
    <w:rsid w:val="00C53A40"/>
    <w:rsid w:val="00C53BE4"/>
    <w:rsid w:val="00C540F6"/>
    <w:rsid w:val="00C5462B"/>
    <w:rsid w:val="00C5471A"/>
    <w:rsid w:val="00C54C06"/>
    <w:rsid w:val="00C5544E"/>
    <w:rsid w:val="00C5579D"/>
    <w:rsid w:val="00C561C2"/>
    <w:rsid w:val="00C563FC"/>
    <w:rsid w:val="00C57D07"/>
    <w:rsid w:val="00C600A7"/>
    <w:rsid w:val="00C601B2"/>
    <w:rsid w:val="00C62DC1"/>
    <w:rsid w:val="00C63030"/>
    <w:rsid w:val="00C63CDC"/>
    <w:rsid w:val="00C63E35"/>
    <w:rsid w:val="00C6468C"/>
    <w:rsid w:val="00C65389"/>
    <w:rsid w:val="00C656C5"/>
    <w:rsid w:val="00C65E10"/>
    <w:rsid w:val="00C66A0D"/>
    <w:rsid w:val="00C721B6"/>
    <w:rsid w:val="00C73025"/>
    <w:rsid w:val="00C73078"/>
    <w:rsid w:val="00C73A2F"/>
    <w:rsid w:val="00C742E5"/>
    <w:rsid w:val="00C74C17"/>
    <w:rsid w:val="00C74DB6"/>
    <w:rsid w:val="00C76A2D"/>
    <w:rsid w:val="00C772A7"/>
    <w:rsid w:val="00C778F6"/>
    <w:rsid w:val="00C77FBF"/>
    <w:rsid w:val="00C8056B"/>
    <w:rsid w:val="00C80A30"/>
    <w:rsid w:val="00C80A57"/>
    <w:rsid w:val="00C80B4D"/>
    <w:rsid w:val="00C80CDE"/>
    <w:rsid w:val="00C8101F"/>
    <w:rsid w:val="00C81C43"/>
    <w:rsid w:val="00C82A4A"/>
    <w:rsid w:val="00C833A2"/>
    <w:rsid w:val="00C835E2"/>
    <w:rsid w:val="00C85755"/>
    <w:rsid w:val="00C861BB"/>
    <w:rsid w:val="00C86A79"/>
    <w:rsid w:val="00C872FD"/>
    <w:rsid w:val="00C876C7"/>
    <w:rsid w:val="00C87AFC"/>
    <w:rsid w:val="00C87BFF"/>
    <w:rsid w:val="00C87F67"/>
    <w:rsid w:val="00C90292"/>
    <w:rsid w:val="00C909FB"/>
    <w:rsid w:val="00C910F9"/>
    <w:rsid w:val="00C91AE4"/>
    <w:rsid w:val="00C92EFC"/>
    <w:rsid w:val="00C93343"/>
    <w:rsid w:val="00C94F51"/>
    <w:rsid w:val="00C952A6"/>
    <w:rsid w:val="00C95604"/>
    <w:rsid w:val="00C95832"/>
    <w:rsid w:val="00C96519"/>
    <w:rsid w:val="00C966A3"/>
    <w:rsid w:val="00C96792"/>
    <w:rsid w:val="00C968BE"/>
    <w:rsid w:val="00C96A53"/>
    <w:rsid w:val="00C9783F"/>
    <w:rsid w:val="00C97A9A"/>
    <w:rsid w:val="00C97ED3"/>
    <w:rsid w:val="00CA191A"/>
    <w:rsid w:val="00CA20B3"/>
    <w:rsid w:val="00CA2ADC"/>
    <w:rsid w:val="00CA345E"/>
    <w:rsid w:val="00CA40D4"/>
    <w:rsid w:val="00CA5862"/>
    <w:rsid w:val="00CA6A03"/>
    <w:rsid w:val="00CA7464"/>
    <w:rsid w:val="00CA7897"/>
    <w:rsid w:val="00CA7927"/>
    <w:rsid w:val="00CA7F6F"/>
    <w:rsid w:val="00CB0119"/>
    <w:rsid w:val="00CB0D12"/>
    <w:rsid w:val="00CB0F0F"/>
    <w:rsid w:val="00CB116B"/>
    <w:rsid w:val="00CB11DE"/>
    <w:rsid w:val="00CB1DC1"/>
    <w:rsid w:val="00CB22FB"/>
    <w:rsid w:val="00CB2668"/>
    <w:rsid w:val="00CB28B5"/>
    <w:rsid w:val="00CB30A6"/>
    <w:rsid w:val="00CB5153"/>
    <w:rsid w:val="00CB5322"/>
    <w:rsid w:val="00CB5A72"/>
    <w:rsid w:val="00CB5C5D"/>
    <w:rsid w:val="00CB67E9"/>
    <w:rsid w:val="00CB6F87"/>
    <w:rsid w:val="00CB706F"/>
    <w:rsid w:val="00CC0626"/>
    <w:rsid w:val="00CC26F5"/>
    <w:rsid w:val="00CC311D"/>
    <w:rsid w:val="00CC3250"/>
    <w:rsid w:val="00CC3EA9"/>
    <w:rsid w:val="00CC3F73"/>
    <w:rsid w:val="00CC45A7"/>
    <w:rsid w:val="00CC530C"/>
    <w:rsid w:val="00CC5C24"/>
    <w:rsid w:val="00CC7713"/>
    <w:rsid w:val="00CC7DC9"/>
    <w:rsid w:val="00CC7E62"/>
    <w:rsid w:val="00CD012C"/>
    <w:rsid w:val="00CD1910"/>
    <w:rsid w:val="00CD1A0C"/>
    <w:rsid w:val="00CD1ACC"/>
    <w:rsid w:val="00CD2343"/>
    <w:rsid w:val="00CD2391"/>
    <w:rsid w:val="00CD2D70"/>
    <w:rsid w:val="00CD2F3C"/>
    <w:rsid w:val="00CD3B9B"/>
    <w:rsid w:val="00CD4879"/>
    <w:rsid w:val="00CD49B1"/>
    <w:rsid w:val="00CD4BA5"/>
    <w:rsid w:val="00CD4EA2"/>
    <w:rsid w:val="00CD4FBB"/>
    <w:rsid w:val="00CD53BD"/>
    <w:rsid w:val="00CD58D6"/>
    <w:rsid w:val="00CD60C2"/>
    <w:rsid w:val="00CD6953"/>
    <w:rsid w:val="00CD7320"/>
    <w:rsid w:val="00CD76D5"/>
    <w:rsid w:val="00CD79F6"/>
    <w:rsid w:val="00CE0D06"/>
    <w:rsid w:val="00CE0EBF"/>
    <w:rsid w:val="00CE0F06"/>
    <w:rsid w:val="00CE24BF"/>
    <w:rsid w:val="00CE25B1"/>
    <w:rsid w:val="00CE3850"/>
    <w:rsid w:val="00CE3DA3"/>
    <w:rsid w:val="00CE42D4"/>
    <w:rsid w:val="00CE48BA"/>
    <w:rsid w:val="00CE4D4E"/>
    <w:rsid w:val="00CE4DAB"/>
    <w:rsid w:val="00CE517F"/>
    <w:rsid w:val="00CF0103"/>
    <w:rsid w:val="00CF0269"/>
    <w:rsid w:val="00CF0346"/>
    <w:rsid w:val="00CF1E1A"/>
    <w:rsid w:val="00CF205D"/>
    <w:rsid w:val="00CF359D"/>
    <w:rsid w:val="00CF35D9"/>
    <w:rsid w:val="00CF3B8D"/>
    <w:rsid w:val="00CF4D93"/>
    <w:rsid w:val="00CF514A"/>
    <w:rsid w:val="00CF57E2"/>
    <w:rsid w:val="00CF6BF8"/>
    <w:rsid w:val="00CF7415"/>
    <w:rsid w:val="00CF7989"/>
    <w:rsid w:val="00CF7B4B"/>
    <w:rsid w:val="00D00055"/>
    <w:rsid w:val="00D00E4A"/>
    <w:rsid w:val="00D01A3E"/>
    <w:rsid w:val="00D01BDC"/>
    <w:rsid w:val="00D01C03"/>
    <w:rsid w:val="00D01EE2"/>
    <w:rsid w:val="00D02351"/>
    <w:rsid w:val="00D0411D"/>
    <w:rsid w:val="00D04A7B"/>
    <w:rsid w:val="00D05318"/>
    <w:rsid w:val="00D05DEA"/>
    <w:rsid w:val="00D0794E"/>
    <w:rsid w:val="00D1118D"/>
    <w:rsid w:val="00D11583"/>
    <w:rsid w:val="00D12076"/>
    <w:rsid w:val="00D1284E"/>
    <w:rsid w:val="00D12952"/>
    <w:rsid w:val="00D135A9"/>
    <w:rsid w:val="00D142A0"/>
    <w:rsid w:val="00D14804"/>
    <w:rsid w:val="00D15E8B"/>
    <w:rsid w:val="00D162D3"/>
    <w:rsid w:val="00D162DA"/>
    <w:rsid w:val="00D16581"/>
    <w:rsid w:val="00D20593"/>
    <w:rsid w:val="00D20848"/>
    <w:rsid w:val="00D218A9"/>
    <w:rsid w:val="00D21A5F"/>
    <w:rsid w:val="00D22D0F"/>
    <w:rsid w:val="00D22F33"/>
    <w:rsid w:val="00D2395C"/>
    <w:rsid w:val="00D2439E"/>
    <w:rsid w:val="00D2463B"/>
    <w:rsid w:val="00D24932"/>
    <w:rsid w:val="00D251CE"/>
    <w:rsid w:val="00D25C11"/>
    <w:rsid w:val="00D25E52"/>
    <w:rsid w:val="00D26237"/>
    <w:rsid w:val="00D26A74"/>
    <w:rsid w:val="00D27D20"/>
    <w:rsid w:val="00D30AA6"/>
    <w:rsid w:val="00D30AFD"/>
    <w:rsid w:val="00D30F00"/>
    <w:rsid w:val="00D311EF"/>
    <w:rsid w:val="00D313E8"/>
    <w:rsid w:val="00D3149A"/>
    <w:rsid w:val="00D31CD4"/>
    <w:rsid w:val="00D31D96"/>
    <w:rsid w:val="00D32392"/>
    <w:rsid w:val="00D326AF"/>
    <w:rsid w:val="00D331A7"/>
    <w:rsid w:val="00D33909"/>
    <w:rsid w:val="00D33917"/>
    <w:rsid w:val="00D35888"/>
    <w:rsid w:val="00D36397"/>
    <w:rsid w:val="00D363F2"/>
    <w:rsid w:val="00D36924"/>
    <w:rsid w:val="00D37F12"/>
    <w:rsid w:val="00D37FDF"/>
    <w:rsid w:val="00D4107F"/>
    <w:rsid w:val="00D411E6"/>
    <w:rsid w:val="00D41483"/>
    <w:rsid w:val="00D422D7"/>
    <w:rsid w:val="00D430A9"/>
    <w:rsid w:val="00D44043"/>
    <w:rsid w:val="00D4429B"/>
    <w:rsid w:val="00D44808"/>
    <w:rsid w:val="00D44A49"/>
    <w:rsid w:val="00D474E0"/>
    <w:rsid w:val="00D479E7"/>
    <w:rsid w:val="00D47A60"/>
    <w:rsid w:val="00D50ACE"/>
    <w:rsid w:val="00D51CDE"/>
    <w:rsid w:val="00D5259E"/>
    <w:rsid w:val="00D53B3B"/>
    <w:rsid w:val="00D54000"/>
    <w:rsid w:val="00D54464"/>
    <w:rsid w:val="00D547BA"/>
    <w:rsid w:val="00D54941"/>
    <w:rsid w:val="00D54DBC"/>
    <w:rsid w:val="00D55A80"/>
    <w:rsid w:val="00D56965"/>
    <w:rsid w:val="00D56D4F"/>
    <w:rsid w:val="00D578DE"/>
    <w:rsid w:val="00D57EB6"/>
    <w:rsid w:val="00D57F43"/>
    <w:rsid w:val="00D6136F"/>
    <w:rsid w:val="00D61639"/>
    <w:rsid w:val="00D61BF3"/>
    <w:rsid w:val="00D6206C"/>
    <w:rsid w:val="00D6214D"/>
    <w:rsid w:val="00D62324"/>
    <w:rsid w:val="00D629D4"/>
    <w:rsid w:val="00D62EA1"/>
    <w:rsid w:val="00D637BD"/>
    <w:rsid w:val="00D64035"/>
    <w:rsid w:val="00D64227"/>
    <w:rsid w:val="00D64548"/>
    <w:rsid w:val="00D6541C"/>
    <w:rsid w:val="00D65FE2"/>
    <w:rsid w:val="00D660F5"/>
    <w:rsid w:val="00D665D9"/>
    <w:rsid w:val="00D666E9"/>
    <w:rsid w:val="00D6708C"/>
    <w:rsid w:val="00D67331"/>
    <w:rsid w:val="00D679E7"/>
    <w:rsid w:val="00D702DE"/>
    <w:rsid w:val="00D70369"/>
    <w:rsid w:val="00D711F0"/>
    <w:rsid w:val="00D7218B"/>
    <w:rsid w:val="00D724A2"/>
    <w:rsid w:val="00D728ED"/>
    <w:rsid w:val="00D72DE3"/>
    <w:rsid w:val="00D73102"/>
    <w:rsid w:val="00D73127"/>
    <w:rsid w:val="00D7377D"/>
    <w:rsid w:val="00D74E55"/>
    <w:rsid w:val="00D753B7"/>
    <w:rsid w:val="00D76250"/>
    <w:rsid w:val="00D77D19"/>
    <w:rsid w:val="00D80854"/>
    <w:rsid w:val="00D80986"/>
    <w:rsid w:val="00D81145"/>
    <w:rsid w:val="00D826D9"/>
    <w:rsid w:val="00D82D8A"/>
    <w:rsid w:val="00D837B8"/>
    <w:rsid w:val="00D83A42"/>
    <w:rsid w:val="00D84ED4"/>
    <w:rsid w:val="00D85467"/>
    <w:rsid w:val="00D85891"/>
    <w:rsid w:val="00D8645C"/>
    <w:rsid w:val="00D8765D"/>
    <w:rsid w:val="00D90A3E"/>
    <w:rsid w:val="00D913B3"/>
    <w:rsid w:val="00D9245D"/>
    <w:rsid w:val="00D92662"/>
    <w:rsid w:val="00D92EC2"/>
    <w:rsid w:val="00D94315"/>
    <w:rsid w:val="00D9482D"/>
    <w:rsid w:val="00D94A19"/>
    <w:rsid w:val="00D94E49"/>
    <w:rsid w:val="00D9595B"/>
    <w:rsid w:val="00D95BCB"/>
    <w:rsid w:val="00D9612A"/>
    <w:rsid w:val="00D96A7E"/>
    <w:rsid w:val="00D96C4B"/>
    <w:rsid w:val="00D97DB8"/>
    <w:rsid w:val="00DA01A7"/>
    <w:rsid w:val="00DA07D5"/>
    <w:rsid w:val="00DA1689"/>
    <w:rsid w:val="00DA2BDC"/>
    <w:rsid w:val="00DA2FD3"/>
    <w:rsid w:val="00DA3A40"/>
    <w:rsid w:val="00DA3DB2"/>
    <w:rsid w:val="00DA41F9"/>
    <w:rsid w:val="00DA61E0"/>
    <w:rsid w:val="00DA65FA"/>
    <w:rsid w:val="00DA6C5C"/>
    <w:rsid w:val="00DB05A2"/>
    <w:rsid w:val="00DB15DE"/>
    <w:rsid w:val="00DB16F3"/>
    <w:rsid w:val="00DB1B45"/>
    <w:rsid w:val="00DB3B73"/>
    <w:rsid w:val="00DB3CF5"/>
    <w:rsid w:val="00DB3FD5"/>
    <w:rsid w:val="00DB44E1"/>
    <w:rsid w:val="00DB471F"/>
    <w:rsid w:val="00DB4DA9"/>
    <w:rsid w:val="00DB5237"/>
    <w:rsid w:val="00DB7C9E"/>
    <w:rsid w:val="00DC05B3"/>
    <w:rsid w:val="00DC113E"/>
    <w:rsid w:val="00DC1B04"/>
    <w:rsid w:val="00DC2B71"/>
    <w:rsid w:val="00DC3B59"/>
    <w:rsid w:val="00DC44B9"/>
    <w:rsid w:val="00DC4C73"/>
    <w:rsid w:val="00DC546F"/>
    <w:rsid w:val="00DC5E80"/>
    <w:rsid w:val="00DC5FF3"/>
    <w:rsid w:val="00DC61B7"/>
    <w:rsid w:val="00DC6EE2"/>
    <w:rsid w:val="00DC748D"/>
    <w:rsid w:val="00DC7D45"/>
    <w:rsid w:val="00DD03D4"/>
    <w:rsid w:val="00DD0AC9"/>
    <w:rsid w:val="00DD130B"/>
    <w:rsid w:val="00DD134E"/>
    <w:rsid w:val="00DD202B"/>
    <w:rsid w:val="00DD22BF"/>
    <w:rsid w:val="00DD37DA"/>
    <w:rsid w:val="00DD50A5"/>
    <w:rsid w:val="00DD524E"/>
    <w:rsid w:val="00DD563F"/>
    <w:rsid w:val="00DD5EB8"/>
    <w:rsid w:val="00DD61A2"/>
    <w:rsid w:val="00DD635A"/>
    <w:rsid w:val="00DD75A0"/>
    <w:rsid w:val="00DD7693"/>
    <w:rsid w:val="00DD7901"/>
    <w:rsid w:val="00DE1B61"/>
    <w:rsid w:val="00DE1DEF"/>
    <w:rsid w:val="00DE26C1"/>
    <w:rsid w:val="00DE29E2"/>
    <w:rsid w:val="00DE2DFD"/>
    <w:rsid w:val="00DE4591"/>
    <w:rsid w:val="00DE6213"/>
    <w:rsid w:val="00DE70DD"/>
    <w:rsid w:val="00DE755F"/>
    <w:rsid w:val="00DF015F"/>
    <w:rsid w:val="00DF0CC3"/>
    <w:rsid w:val="00DF0D6E"/>
    <w:rsid w:val="00DF152A"/>
    <w:rsid w:val="00DF1D19"/>
    <w:rsid w:val="00DF227C"/>
    <w:rsid w:val="00DF2848"/>
    <w:rsid w:val="00DF28FF"/>
    <w:rsid w:val="00DF30F6"/>
    <w:rsid w:val="00DF38BD"/>
    <w:rsid w:val="00DF3B73"/>
    <w:rsid w:val="00DF3FDF"/>
    <w:rsid w:val="00DF4DEB"/>
    <w:rsid w:val="00DF582B"/>
    <w:rsid w:val="00DF5DDF"/>
    <w:rsid w:val="00DF77FF"/>
    <w:rsid w:val="00E01000"/>
    <w:rsid w:val="00E019A3"/>
    <w:rsid w:val="00E01AF2"/>
    <w:rsid w:val="00E03C9E"/>
    <w:rsid w:val="00E0625C"/>
    <w:rsid w:val="00E0641D"/>
    <w:rsid w:val="00E06BEF"/>
    <w:rsid w:val="00E07570"/>
    <w:rsid w:val="00E1014C"/>
    <w:rsid w:val="00E11BB7"/>
    <w:rsid w:val="00E13428"/>
    <w:rsid w:val="00E13764"/>
    <w:rsid w:val="00E1379A"/>
    <w:rsid w:val="00E13C6C"/>
    <w:rsid w:val="00E13FDD"/>
    <w:rsid w:val="00E14823"/>
    <w:rsid w:val="00E15A0B"/>
    <w:rsid w:val="00E17B27"/>
    <w:rsid w:val="00E2010E"/>
    <w:rsid w:val="00E20188"/>
    <w:rsid w:val="00E2054C"/>
    <w:rsid w:val="00E20A7C"/>
    <w:rsid w:val="00E213F8"/>
    <w:rsid w:val="00E215D9"/>
    <w:rsid w:val="00E22706"/>
    <w:rsid w:val="00E23418"/>
    <w:rsid w:val="00E23967"/>
    <w:rsid w:val="00E23B69"/>
    <w:rsid w:val="00E249E5"/>
    <w:rsid w:val="00E2527A"/>
    <w:rsid w:val="00E2611A"/>
    <w:rsid w:val="00E304A2"/>
    <w:rsid w:val="00E30D02"/>
    <w:rsid w:val="00E30DCE"/>
    <w:rsid w:val="00E31C45"/>
    <w:rsid w:val="00E3335C"/>
    <w:rsid w:val="00E34496"/>
    <w:rsid w:val="00E34E05"/>
    <w:rsid w:val="00E37F62"/>
    <w:rsid w:val="00E40CA4"/>
    <w:rsid w:val="00E40E41"/>
    <w:rsid w:val="00E42765"/>
    <w:rsid w:val="00E42AD3"/>
    <w:rsid w:val="00E439AA"/>
    <w:rsid w:val="00E440E1"/>
    <w:rsid w:val="00E440F1"/>
    <w:rsid w:val="00E4430B"/>
    <w:rsid w:val="00E45770"/>
    <w:rsid w:val="00E458A3"/>
    <w:rsid w:val="00E45B27"/>
    <w:rsid w:val="00E45BDB"/>
    <w:rsid w:val="00E464BA"/>
    <w:rsid w:val="00E4686A"/>
    <w:rsid w:val="00E46D5D"/>
    <w:rsid w:val="00E47A34"/>
    <w:rsid w:val="00E503A0"/>
    <w:rsid w:val="00E5195B"/>
    <w:rsid w:val="00E522EA"/>
    <w:rsid w:val="00E53010"/>
    <w:rsid w:val="00E53107"/>
    <w:rsid w:val="00E53114"/>
    <w:rsid w:val="00E5327D"/>
    <w:rsid w:val="00E53CBA"/>
    <w:rsid w:val="00E54EA9"/>
    <w:rsid w:val="00E560FD"/>
    <w:rsid w:val="00E5630F"/>
    <w:rsid w:val="00E57503"/>
    <w:rsid w:val="00E57546"/>
    <w:rsid w:val="00E60969"/>
    <w:rsid w:val="00E60A3D"/>
    <w:rsid w:val="00E60AC1"/>
    <w:rsid w:val="00E60B35"/>
    <w:rsid w:val="00E611D9"/>
    <w:rsid w:val="00E616DB"/>
    <w:rsid w:val="00E61819"/>
    <w:rsid w:val="00E619E3"/>
    <w:rsid w:val="00E619F4"/>
    <w:rsid w:val="00E6206E"/>
    <w:rsid w:val="00E622E6"/>
    <w:rsid w:val="00E622F6"/>
    <w:rsid w:val="00E63C9F"/>
    <w:rsid w:val="00E64343"/>
    <w:rsid w:val="00E6460A"/>
    <w:rsid w:val="00E64C18"/>
    <w:rsid w:val="00E65DE8"/>
    <w:rsid w:val="00E669C4"/>
    <w:rsid w:val="00E66E3C"/>
    <w:rsid w:val="00E7002C"/>
    <w:rsid w:val="00E7058E"/>
    <w:rsid w:val="00E70699"/>
    <w:rsid w:val="00E7085F"/>
    <w:rsid w:val="00E70FDE"/>
    <w:rsid w:val="00E7117F"/>
    <w:rsid w:val="00E71DCA"/>
    <w:rsid w:val="00E7318C"/>
    <w:rsid w:val="00E73536"/>
    <w:rsid w:val="00E742D8"/>
    <w:rsid w:val="00E74C35"/>
    <w:rsid w:val="00E74DB6"/>
    <w:rsid w:val="00E75347"/>
    <w:rsid w:val="00E76393"/>
    <w:rsid w:val="00E76C2E"/>
    <w:rsid w:val="00E80007"/>
    <w:rsid w:val="00E80259"/>
    <w:rsid w:val="00E804BD"/>
    <w:rsid w:val="00E805C6"/>
    <w:rsid w:val="00E808AA"/>
    <w:rsid w:val="00E80F38"/>
    <w:rsid w:val="00E80F4C"/>
    <w:rsid w:val="00E81132"/>
    <w:rsid w:val="00E8155A"/>
    <w:rsid w:val="00E81E39"/>
    <w:rsid w:val="00E82F49"/>
    <w:rsid w:val="00E84791"/>
    <w:rsid w:val="00E850E5"/>
    <w:rsid w:val="00E85700"/>
    <w:rsid w:val="00E860E0"/>
    <w:rsid w:val="00E864C1"/>
    <w:rsid w:val="00E87287"/>
    <w:rsid w:val="00E908BE"/>
    <w:rsid w:val="00E910D2"/>
    <w:rsid w:val="00E911A5"/>
    <w:rsid w:val="00E91863"/>
    <w:rsid w:val="00E91979"/>
    <w:rsid w:val="00E91DE7"/>
    <w:rsid w:val="00E92263"/>
    <w:rsid w:val="00E92A4F"/>
    <w:rsid w:val="00E92D18"/>
    <w:rsid w:val="00E93B74"/>
    <w:rsid w:val="00E942C5"/>
    <w:rsid w:val="00E94343"/>
    <w:rsid w:val="00E9435C"/>
    <w:rsid w:val="00E949BE"/>
    <w:rsid w:val="00E953F2"/>
    <w:rsid w:val="00E955CD"/>
    <w:rsid w:val="00E95D6A"/>
    <w:rsid w:val="00E96A94"/>
    <w:rsid w:val="00E9783E"/>
    <w:rsid w:val="00EA1ED5"/>
    <w:rsid w:val="00EA22EB"/>
    <w:rsid w:val="00EA27D2"/>
    <w:rsid w:val="00EA4384"/>
    <w:rsid w:val="00EA4964"/>
    <w:rsid w:val="00EA4BD6"/>
    <w:rsid w:val="00EA4ECD"/>
    <w:rsid w:val="00EA591A"/>
    <w:rsid w:val="00EA5A90"/>
    <w:rsid w:val="00EA5B31"/>
    <w:rsid w:val="00EA76D2"/>
    <w:rsid w:val="00EB185A"/>
    <w:rsid w:val="00EB2827"/>
    <w:rsid w:val="00EB2928"/>
    <w:rsid w:val="00EB3CC2"/>
    <w:rsid w:val="00EB4369"/>
    <w:rsid w:val="00EB459A"/>
    <w:rsid w:val="00EB49EE"/>
    <w:rsid w:val="00EB65AE"/>
    <w:rsid w:val="00EB6750"/>
    <w:rsid w:val="00EC05E5"/>
    <w:rsid w:val="00EC0B54"/>
    <w:rsid w:val="00EC11AD"/>
    <w:rsid w:val="00EC13D9"/>
    <w:rsid w:val="00EC1CA0"/>
    <w:rsid w:val="00EC247A"/>
    <w:rsid w:val="00EC371B"/>
    <w:rsid w:val="00EC3D98"/>
    <w:rsid w:val="00EC3FEB"/>
    <w:rsid w:val="00EC45E4"/>
    <w:rsid w:val="00EC5396"/>
    <w:rsid w:val="00EC5585"/>
    <w:rsid w:val="00EC5A4D"/>
    <w:rsid w:val="00EC5A9D"/>
    <w:rsid w:val="00EC6EF8"/>
    <w:rsid w:val="00EC7499"/>
    <w:rsid w:val="00EC77F7"/>
    <w:rsid w:val="00ED030C"/>
    <w:rsid w:val="00ED0464"/>
    <w:rsid w:val="00ED05A2"/>
    <w:rsid w:val="00ED06C2"/>
    <w:rsid w:val="00ED0E29"/>
    <w:rsid w:val="00ED110D"/>
    <w:rsid w:val="00ED1AF2"/>
    <w:rsid w:val="00ED1C4B"/>
    <w:rsid w:val="00ED2301"/>
    <w:rsid w:val="00ED2BFF"/>
    <w:rsid w:val="00ED2CAE"/>
    <w:rsid w:val="00ED2D15"/>
    <w:rsid w:val="00ED3026"/>
    <w:rsid w:val="00ED3A46"/>
    <w:rsid w:val="00ED5D35"/>
    <w:rsid w:val="00ED5F21"/>
    <w:rsid w:val="00ED62E9"/>
    <w:rsid w:val="00ED6704"/>
    <w:rsid w:val="00ED6914"/>
    <w:rsid w:val="00ED73FC"/>
    <w:rsid w:val="00EE0E17"/>
    <w:rsid w:val="00EE2ED0"/>
    <w:rsid w:val="00EE30AE"/>
    <w:rsid w:val="00EE34B3"/>
    <w:rsid w:val="00EE34BA"/>
    <w:rsid w:val="00EE4520"/>
    <w:rsid w:val="00EE51D5"/>
    <w:rsid w:val="00EE5981"/>
    <w:rsid w:val="00EE6CB6"/>
    <w:rsid w:val="00EE6EC3"/>
    <w:rsid w:val="00EE7C63"/>
    <w:rsid w:val="00EE7CC1"/>
    <w:rsid w:val="00EF01FD"/>
    <w:rsid w:val="00EF1347"/>
    <w:rsid w:val="00EF1D43"/>
    <w:rsid w:val="00EF23EE"/>
    <w:rsid w:val="00EF2B97"/>
    <w:rsid w:val="00EF3019"/>
    <w:rsid w:val="00EF30E7"/>
    <w:rsid w:val="00EF4516"/>
    <w:rsid w:val="00EF4E5E"/>
    <w:rsid w:val="00EF4FC0"/>
    <w:rsid w:val="00EF52AA"/>
    <w:rsid w:val="00EF5409"/>
    <w:rsid w:val="00EF6060"/>
    <w:rsid w:val="00EF6A07"/>
    <w:rsid w:val="00EF6B31"/>
    <w:rsid w:val="00EF6B57"/>
    <w:rsid w:val="00EF6EB0"/>
    <w:rsid w:val="00EF6F70"/>
    <w:rsid w:val="00EF7DCB"/>
    <w:rsid w:val="00F00607"/>
    <w:rsid w:val="00F008E1"/>
    <w:rsid w:val="00F00C81"/>
    <w:rsid w:val="00F015C8"/>
    <w:rsid w:val="00F01A0B"/>
    <w:rsid w:val="00F02039"/>
    <w:rsid w:val="00F02E3D"/>
    <w:rsid w:val="00F037E0"/>
    <w:rsid w:val="00F03F7D"/>
    <w:rsid w:val="00F04034"/>
    <w:rsid w:val="00F04673"/>
    <w:rsid w:val="00F046AD"/>
    <w:rsid w:val="00F051BE"/>
    <w:rsid w:val="00F05322"/>
    <w:rsid w:val="00F05907"/>
    <w:rsid w:val="00F05D6C"/>
    <w:rsid w:val="00F060D5"/>
    <w:rsid w:val="00F06795"/>
    <w:rsid w:val="00F06A0A"/>
    <w:rsid w:val="00F079D3"/>
    <w:rsid w:val="00F10518"/>
    <w:rsid w:val="00F10CF0"/>
    <w:rsid w:val="00F11AED"/>
    <w:rsid w:val="00F11D3C"/>
    <w:rsid w:val="00F120B5"/>
    <w:rsid w:val="00F12364"/>
    <w:rsid w:val="00F12580"/>
    <w:rsid w:val="00F1275E"/>
    <w:rsid w:val="00F12A34"/>
    <w:rsid w:val="00F1317D"/>
    <w:rsid w:val="00F1419D"/>
    <w:rsid w:val="00F14494"/>
    <w:rsid w:val="00F15212"/>
    <w:rsid w:val="00F158BC"/>
    <w:rsid w:val="00F15BE8"/>
    <w:rsid w:val="00F163D8"/>
    <w:rsid w:val="00F16B10"/>
    <w:rsid w:val="00F16E82"/>
    <w:rsid w:val="00F1737D"/>
    <w:rsid w:val="00F17E54"/>
    <w:rsid w:val="00F202A6"/>
    <w:rsid w:val="00F2063F"/>
    <w:rsid w:val="00F2173C"/>
    <w:rsid w:val="00F21BFE"/>
    <w:rsid w:val="00F2313A"/>
    <w:rsid w:val="00F23396"/>
    <w:rsid w:val="00F23B21"/>
    <w:rsid w:val="00F23BE7"/>
    <w:rsid w:val="00F23D4F"/>
    <w:rsid w:val="00F247E5"/>
    <w:rsid w:val="00F24804"/>
    <w:rsid w:val="00F2560F"/>
    <w:rsid w:val="00F25DEA"/>
    <w:rsid w:val="00F273D5"/>
    <w:rsid w:val="00F27A18"/>
    <w:rsid w:val="00F27D25"/>
    <w:rsid w:val="00F30C02"/>
    <w:rsid w:val="00F3177E"/>
    <w:rsid w:val="00F317F8"/>
    <w:rsid w:val="00F31FE9"/>
    <w:rsid w:val="00F332E1"/>
    <w:rsid w:val="00F33A3A"/>
    <w:rsid w:val="00F33F1D"/>
    <w:rsid w:val="00F34458"/>
    <w:rsid w:val="00F34953"/>
    <w:rsid w:val="00F34CAC"/>
    <w:rsid w:val="00F34F24"/>
    <w:rsid w:val="00F3596B"/>
    <w:rsid w:val="00F35BD0"/>
    <w:rsid w:val="00F3775C"/>
    <w:rsid w:val="00F37AFB"/>
    <w:rsid w:val="00F37B36"/>
    <w:rsid w:val="00F37F41"/>
    <w:rsid w:val="00F37FA4"/>
    <w:rsid w:val="00F4166C"/>
    <w:rsid w:val="00F41D39"/>
    <w:rsid w:val="00F42014"/>
    <w:rsid w:val="00F4273D"/>
    <w:rsid w:val="00F42BB3"/>
    <w:rsid w:val="00F43DD8"/>
    <w:rsid w:val="00F44003"/>
    <w:rsid w:val="00F4481F"/>
    <w:rsid w:val="00F44B84"/>
    <w:rsid w:val="00F4552C"/>
    <w:rsid w:val="00F46BB2"/>
    <w:rsid w:val="00F46D98"/>
    <w:rsid w:val="00F47533"/>
    <w:rsid w:val="00F508DB"/>
    <w:rsid w:val="00F50EFC"/>
    <w:rsid w:val="00F51C44"/>
    <w:rsid w:val="00F5239F"/>
    <w:rsid w:val="00F52EDE"/>
    <w:rsid w:val="00F53F9A"/>
    <w:rsid w:val="00F53FCD"/>
    <w:rsid w:val="00F5439B"/>
    <w:rsid w:val="00F54FEC"/>
    <w:rsid w:val="00F556A1"/>
    <w:rsid w:val="00F557A9"/>
    <w:rsid w:val="00F55EE1"/>
    <w:rsid w:val="00F56959"/>
    <w:rsid w:val="00F56B2B"/>
    <w:rsid w:val="00F56F87"/>
    <w:rsid w:val="00F57217"/>
    <w:rsid w:val="00F57AFE"/>
    <w:rsid w:val="00F60AC7"/>
    <w:rsid w:val="00F60B5E"/>
    <w:rsid w:val="00F60BF4"/>
    <w:rsid w:val="00F612D9"/>
    <w:rsid w:val="00F615B7"/>
    <w:rsid w:val="00F6231C"/>
    <w:rsid w:val="00F62928"/>
    <w:rsid w:val="00F6437D"/>
    <w:rsid w:val="00F65EA6"/>
    <w:rsid w:val="00F668EA"/>
    <w:rsid w:val="00F66D55"/>
    <w:rsid w:val="00F70309"/>
    <w:rsid w:val="00F7058F"/>
    <w:rsid w:val="00F71A9D"/>
    <w:rsid w:val="00F71F51"/>
    <w:rsid w:val="00F7217C"/>
    <w:rsid w:val="00F7270C"/>
    <w:rsid w:val="00F72D62"/>
    <w:rsid w:val="00F72EDE"/>
    <w:rsid w:val="00F73915"/>
    <w:rsid w:val="00F7422D"/>
    <w:rsid w:val="00F74405"/>
    <w:rsid w:val="00F74A52"/>
    <w:rsid w:val="00F75856"/>
    <w:rsid w:val="00F7645D"/>
    <w:rsid w:val="00F76879"/>
    <w:rsid w:val="00F7694F"/>
    <w:rsid w:val="00F77159"/>
    <w:rsid w:val="00F775F4"/>
    <w:rsid w:val="00F778A7"/>
    <w:rsid w:val="00F77D46"/>
    <w:rsid w:val="00F80037"/>
    <w:rsid w:val="00F8007A"/>
    <w:rsid w:val="00F81FA7"/>
    <w:rsid w:val="00F82172"/>
    <w:rsid w:val="00F826D3"/>
    <w:rsid w:val="00F82D9C"/>
    <w:rsid w:val="00F84406"/>
    <w:rsid w:val="00F848F4"/>
    <w:rsid w:val="00F84BF3"/>
    <w:rsid w:val="00F84C90"/>
    <w:rsid w:val="00F85CA3"/>
    <w:rsid w:val="00F86DD1"/>
    <w:rsid w:val="00F86FB1"/>
    <w:rsid w:val="00F87AEA"/>
    <w:rsid w:val="00F901E9"/>
    <w:rsid w:val="00F9093D"/>
    <w:rsid w:val="00F90B08"/>
    <w:rsid w:val="00F90BCD"/>
    <w:rsid w:val="00F90EF4"/>
    <w:rsid w:val="00F9194D"/>
    <w:rsid w:val="00F91E93"/>
    <w:rsid w:val="00F933D4"/>
    <w:rsid w:val="00F93BC5"/>
    <w:rsid w:val="00F940CB"/>
    <w:rsid w:val="00F950F7"/>
    <w:rsid w:val="00F95AAD"/>
    <w:rsid w:val="00F97FF9"/>
    <w:rsid w:val="00FA0A32"/>
    <w:rsid w:val="00FA1EE9"/>
    <w:rsid w:val="00FA342A"/>
    <w:rsid w:val="00FA49D7"/>
    <w:rsid w:val="00FA55F0"/>
    <w:rsid w:val="00FA5BA7"/>
    <w:rsid w:val="00FA5E59"/>
    <w:rsid w:val="00FA60B9"/>
    <w:rsid w:val="00FA7647"/>
    <w:rsid w:val="00FB01E0"/>
    <w:rsid w:val="00FB0D78"/>
    <w:rsid w:val="00FB1C4D"/>
    <w:rsid w:val="00FB1FD2"/>
    <w:rsid w:val="00FB1FFA"/>
    <w:rsid w:val="00FB40EF"/>
    <w:rsid w:val="00FB48B8"/>
    <w:rsid w:val="00FB4DEE"/>
    <w:rsid w:val="00FB50F8"/>
    <w:rsid w:val="00FB5A68"/>
    <w:rsid w:val="00FB5FFB"/>
    <w:rsid w:val="00FB686C"/>
    <w:rsid w:val="00FB6AC6"/>
    <w:rsid w:val="00FB6BDA"/>
    <w:rsid w:val="00FB7040"/>
    <w:rsid w:val="00FB7483"/>
    <w:rsid w:val="00FB784C"/>
    <w:rsid w:val="00FC1291"/>
    <w:rsid w:val="00FC156D"/>
    <w:rsid w:val="00FC41BD"/>
    <w:rsid w:val="00FC4423"/>
    <w:rsid w:val="00FC4B8F"/>
    <w:rsid w:val="00FC5365"/>
    <w:rsid w:val="00FC5A67"/>
    <w:rsid w:val="00FC64D3"/>
    <w:rsid w:val="00FC6EBD"/>
    <w:rsid w:val="00FC744A"/>
    <w:rsid w:val="00FC74C1"/>
    <w:rsid w:val="00FC7B7F"/>
    <w:rsid w:val="00FC7BE7"/>
    <w:rsid w:val="00FD137F"/>
    <w:rsid w:val="00FD1999"/>
    <w:rsid w:val="00FD27CA"/>
    <w:rsid w:val="00FD4ADB"/>
    <w:rsid w:val="00FD52DA"/>
    <w:rsid w:val="00FD5310"/>
    <w:rsid w:val="00FD5CDB"/>
    <w:rsid w:val="00FD668B"/>
    <w:rsid w:val="00FD6F7F"/>
    <w:rsid w:val="00FD7BD8"/>
    <w:rsid w:val="00FE0951"/>
    <w:rsid w:val="00FE0A73"/>
    <w:rsid w:val="00FE17D2"/>
    <w:rsid w:val="00FE1A54"/>
    <w:rsid w:val="00FE28D8"/>
    <w:rsid w:val="00FE345B"/>
    <w:rsid w:val="00FE3C51"/>
    <w:rsid w:val="00FE46FA"/>
    <w:rsid w:val="00FE4805"/>
    <w:rsid w:val="00FE4827"/>
    <w:rsid w:val="00FE4DC5"/>
    <w:rsid w:val="00FE65C9"/>
    <w:rsid w:val="00FE6CD9"/>
    <w:rsid w:val="00FE7272"/>
    <w:rsid w:val="00FE77F0"/>
    <w:rsid w:val="00FE7EF8"/>
    <w:rsid w:val="00FF00F6"/>
    <w:rsid w:val="00FF0FA9"/>
    <w:rsid w:val="00FF170C"/>
    <w:rsid w:val="00FF1775"/>
    <w:rsid w:val="00FF23F4"/>
    <w:rsid w:val="00FF2579"/>
    <w:rsid w:val="00FF289B"/>
    <w:rsid w:val="00FF28B8"/>
    <w:rsid w:val="00FF3655"/>
    <w:rsid w:val="00FF3B32"/>
    <w:rsid w:val="00FF4D10"/>
    <w:rsid w:val="00FF52FF"/>
    <w:rsid w:val="00FF5A81"/>
    <w:rsid w:val="00FF614D"/>
    <w:rsid w:val="00FF6870"/>
    <w:rsid w:val="00FF7470"/>
    <w:rsid w:val="00FF7B0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7D51673C"/>
  <w15:chartTrackingRefBased/>
  <w15:docId w15:val="{A373CF99-D717-4B1C-BD00-502AE339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8C"/>
    <w:pPr>
      <w:widowControl w:val="0"/>
    </w:pPr>
    <w:rPr>
      <w:lang w:val="en-US" w:eastAsia="en-US"/>
    </w:rPr>
  </w:style>
  <w:style w:type="paragraph" w:styleId="Heading1">
    <w:name w:val="heading 1"/>
    <w:basedOn w:val="Normal"/>
    <w:next w:val="Normal"/>
    <w:qFormat/>
    <w:rsid w:val="00C5068C"/>
    <w:pPr>
      <w:keepNext/>
      <w:jc w:val="center"/>
      <w:outlineLvl w:val="0"/>
    </w:pPr>
    <w:rPr>
      <w:b/>
      <w:sz w:val="26"/>
    </w:rPr>
  </w:style>
  <w:style w:type="paragraph" w:styleId="Heading2">
    <w:name w:val="heading 2"/>
    <w:basedOn w:val="Normal"/>
    <w:next w:val="Normal"/>
    <w:qFormat/>
    <w:rsid w:val="00C5068C"/>
    <w:pPr>
      <w:keepNext/>
      <w:outlineLvl w:val="1"/>
    </w:pPr>
    <w:rPr>
      <w:b/>
      <w:bCs/>
      <w:sz w:val="24"/>
    </w:rPr>
  </w:style>
  <w:style w:type="paragraph" w:styleId="Heading3">
    <w:name w:val="heading 3"/>
    <w:basedOn w:val="Normal"/>
    <w:next w:val="Normal"/>
    <w:qFormat/>
    <w:rsid w:val="00C5068C"/>
    <w:pPr>
      <w:keepNext/>
      <w:jc w:val="both"/>
      <w:outlineLvl w:val="2"/>
    </w:pPr>
    <w:rPr>
      <w:bCs/>
      <w:sz w:val="24"/>
    </w:rPr>
  </w:style>
  <w:style w:type="paragraph" w:styleId="Heading4">
    <w:name w:val="heading 4"/>
    <w:basedOn w:val="Normal"/>
    <w:next w:val="Normal"/>
    <w:qFormat/>
    <w:rsid w:val="00C5068C"/>
    <w:pPr>
      <w:keepNext/>
      <w:outlineLvl w:val="3"/>
    </w:pPr>
    <w:rPr>
      <w:sz w:val="24"/>
      <w:szCs w:val="24"/>
    </w:rPr>
  </w:style>
  <w:style w:type="paragraph" w:styleId="Heading5">
    <w:name w:val="heading 5"/>
    <w:basedOn w:val="Normal"/>
    <w:next w:val="Normal"/>
    <w:qFormat/>
    <w:rsid w:val="00C5068C"/>
    <w:pPr>
      <w:keepNext/>
      <w:widowControl/>
      <w:ind w:left="1440"/>
      <w:outlineLvl w:val="4"/>
    </w:pPr>
    <w:rPr>
      <w:sz w:val="24"/>
    </w:rPr>
  </w:style>
  <w:style w:type="paragraph" w:styleId="Heading6">
    <w:name w:val="heading 6"/>
    <w:basedOn w:val="Normal"/>
    <w:next w:val="Normal"/>
    <w:qFormat/>
    <w:rsid w:val="00C5068C"/>
    <w:pPr>
      <w:keepNext/>
      <w:spacing w:line="360" w:lineRule="auto"/>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5068C"/>
    <w:pPr>
      <w:jc w:val="both"/>
    </w:pPr>
  </w:style>
  <w:style w:type="paragraph" w:styleId="Footer">
    <w:name w:val="footer"/>
    <w:basedOn w:val="Normal"/>
    <w:semiHidden/>
    <w:rsid w:val="00C5068C"/>
    <w:pPr>
      <w:tabs>
        <w:tab w:val="center" w:pos="4320"/>
        <w:tab w:val="right" w:pos="8640"/>
      </w:tabs>
    </w:pPr>
  </w:style>
  <w:style w:type="character" w:styleId="PageNumber">
    <w:name w:val="page number"/>
    <w:basedOn w:val="DefaultParagraphFont"/>
    <w:semiHidden/>
    <w:rsid w:val="00C5068C"/>
  </w:style>
  <w:style w:type="paragraph" w:styleId="BodyText2">
    <w:name w:val="Body Text 2"/>
    <w:basedOn w:val="Normal"/>
    <w:semiHidden/>
    <w:rsid w:val="00C5068C"/>
    <w:pPr>
      <w:spacing w:line="360" w:lineRule="auto"/>
      <w:ind w:firstLine="720"/>
      <w:jc w:val="both"/>
    </w:pPr>
    <w:rPr>
      <w:sz w:val="24"/>
    </w:rPr>
  </w:style>
  <w:style w:type="paragraph" w:styleId="Header">
    <w:name w:val="header"/>
    <w:basedOn w:val="Normal"/>
    <w:semiHidden/>
    <w:rsid w:val="00C5068C"/>
    <w:pPr>
      <w:tabs>
        <w:tab w:val="center" w:pos="4320"/>
        <w:tab w:val="right" w:pos="8640"/>
      </w:tabs>
    </w:pPr>
  </w:style>
  <w:style w:type="paragraph" w:styleId="FootnoteText">
    <w:name w:val="footnote text"/>
    <w:basedOn w:val="Normal"/>
    <w:semiHidden/>
    <w:rsid w:val="00C5068C"/>
  </w:style>
  <w:style w:type="character" w:styleId="FootnoteReference">
    <w:name w:val="footnote reference"/>
    <w:semiHidden/>
    <w:rsid w:val="00C5068C"/>
    <w:rPr>
      <w:vertAlign w:val="superscript"/>
    </w:rPr>
  </w:style>
  <w:style w:type="paragraph" w:styleId="BodyText3">
    <w:name w:val="Body Text 3"/>
    <w:basedOn w:val="Normal"/>
    <w:semiHidden/>
    <w:rsid w:val="00C5068C"/>
    <w:pPr>
      <w:spacing w:line="360" w:lineRule="auto"/>
      <w:jc w:val="both"/>
    </w:pPr>
    <w:rPr>
      <w:sz w:val="24"/>
    </w:rPr>
  </w:style>
  <w:style w:type="paragraph" w:styleId="BodyTextIndent">
    <w:name w:val="Body Text Indent"/>
    <w:basedOn w:val="Normal"/>
    <w:semiHidden/>
    <w:rsid w:val="00C5068C"/>
    <w:pPr>
      <w:spacing w:line="360" w:lineRule="auto"/>
      <w:ind w:firstLine="720"/>
      <w:jc w:val="both"/>
    </w:pPr>
    <w:rPr>
      <w:sz w:val="24"/>
    </w:rPr>
  </w:style>
  <w:style w:type="paragraph" w:styleId="BodyTextIndent2">
    <w:name w:val="Body Text Indent 2"/>
    <w:basedOn w:val="Normal"/>
    <w:semiHidden/>
    <w:rsid w:val="00C5068C"/>
    <w:pPr>
      <w:spacing w:line="360" w:lineRule="auto"/>
      <w:ind w:firstLine="720"/>
      <w:jc w:val="both"/>
    </w:pPr>
    <w:rPr>
      <w:rFonts w:ascii="Tahoma" w:hAnsi="Tahoma" w:cs="Tahoma"/>
      <w:sz w:val="22"/>
      <w:szCs w:val="22"/>
    </w:rPr>
  </w:style>
  <w:style w:type="character" w:styleId="Hyperlink">
    <w:name w:val="Hyperlink"/>
    <w:semiHidden/>
    <w:rsid w:val="00C5068C"/>
    <w:rPr>
      <w:color w:val="0000FF"/>
      <w:u w:val="single"/>
    </w:rPr>
  </w:style>
  <w:style w:type="paragraph" w:styleId="ListParagraph">
    <w:name w:val="List Paragraph"/>
    <w:basedOn w:val="Normal"/>
    <w:uiPriority w:val="34"/>
    <w:qFormat/>
    <w:rsid w:val="00610EDF"/>
    <w:pPr>
      <w:ind w:left="720"/>
    </w:pPr>
  </w:style>
  <w:style w:type="paragraph" w:styleId="BalloonText">
    <w:name w:val="Balloon Text"/>
    <w:basedOn w:val="Normal"/>
    <w:link w:val="BalloonTextChar"/>
    <w:uiPriority w:val="99"/>
    <w:semiHidden/>
    <w:unhideWhenUsed/>
    <w:rsid w:val="00053921"/>
    <w:rPr>
      <w:rFonts w:ascii="Tahoma" w:hAnsi="Tahoma"/>
      <w:sz w:val="16"/>
      <w:szCs w:val="16"/>
      <w:lang w:val="x-none" w:eastAsia="x-none"/>
    </w:rPr>
  </w:style>
  <w:style w:type="character" w:customStyle="1" w:styleId="BalloonTextChar">
    <w:name w:val="Balloon Text Char"/>
    <w:link w:val="BalloonText"/>
    <w:uiPriority w:val="99"/>
    <w:semiHidden/>
    <w:rsid w:val="00053921"/>
    <w:rPr>
      <w:rFonts w:ascii="Tahoma" w:hAnsi="Tahoma" w:cs="Tahoma"/>
      <w:sz w:val="16"/>
      <w:szCs w:val="16"/>
    </w:rPr>
  </w:style>
  <w:style w:type="character" w:styleId="CommentReference">
    <w:name w:val="annotation reference"/>
    <w:uiPriority w:val="99"/>
    <w:semiHidden/>
    <w:unhideWhenUsed/>
    <w:rsid w:val="007E5DC3"/>
    <w:rPr>
      <w:sz w:val="16"/>
      <w:szCs w:val="16"/>
    </w:rPr>
  </w:style>
  <w:style w:type="paragraph" w:styleId="CommentText">
    <w:name w:val="annotation text"/>
    <w:basedOn w:val="Normal"/>
    <w:link w:val="CommentTextChar"/>
    <w:uiPriority w:val="99"/>
    <w:semiHidden/>
    <w:unhideWhenUsed/>
    <w:rsid w:val="007E5DC3"/>
  </w:style>
  <w:style w:type="character" w:customStyle="1" w:styleId="CommentTextChar">
    <w:name w:val="Comment Text Char"/>
    <w:link w:val="CommentText"/>
    <w:uiPriority w:val="99"/>
    <w:semiHidden/>
    <w:rsid w:val="007E5DC3"/>
    <w:rPr>
      <w:lang w:val="en-US" w:eastAsia="en-US"/>
    </w:rPr>
  </w:style>
  <w:style w:type="paragraph" w:styleId="CommentSubject">
    <w:name w:val="annotation subject"/>
    <w:basedOn w:val="CommentText"/>
    <w:next w:val="CommentText"/>
    <w:link w:val="CommentSubjectChar"/>
    <w:uiPriority w:val="99"/>
    <w:semiHidden/>
    <w:unhideWhenUsed/>
    <w:rsid w:val="007E5DC3"/>
    <w:rPr>
      <w:b/>
      <w:bCs/>
    </w:rPr>
  </w:style>
  <w:style w:type="character" w:customStyle="1" w:styleId="CommentSubjectChar">
    <w:name w:val="Comment Subject Char"/>
    <w:link w:val="CommentSubject"/>
    <w:uiPriority w:val="99"/>
    <w:semiHidden/>
    <w:rsid w:val="007E5DC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00867">
      <w:bodyDiv w:val="1"/>
      <w:marLeft w:val="0"/>
      <w:marRight w:val="0"/>
      <w:marTop w:val="0"/>
      <w:marBottom w:val="0"/>
      <w:divBdr>
        <w:top w:val="none" w:sz="0" w:space="0" w:color="auto"/>
        <w:left w:val="none" w:sz="0" w:space="0" w:color="auto"/>
        <w:bottom w:val="none" w:sz="0" w:space="0" w:color="auto"/>
        <w:right w:val="none" w:sz="0" w:space="0" w:color="auto"/>
      </w:divBdr>
    </w:div>
    <w:div w:id="307785987">
      <w:bodyDiv w:val="1"/>
      <w:marLeft w:val="0"/>
      <w:marRight w:val="0"/>
      <w:marTop w:val="0"/>
      <w:marBottom w:val="0"/>
      <w:divBdr>
        <w:top w:val="none" w:sz="0" w:space="0" w:color="auto"/>
        <w:left w:val="none" w:sz="0" w:space="0" w:color="auto"/>
        <w:bottom w:val="none" w:sz="0" w:space="0" w:color="auto"/>
        <w:right w:val="none" w:sz="0" w:space="0" w:color="auto"/>
      </w:divBdr>
    </w:div>
    <w:div w:id="323897088">
      <w:bodyDiv w:val="1"/>
      <w:marLeft w:val="0"/>
      <w:marRight w:val="0"/>
      <w:marTop w:val="0"/>
      <w:marBottom w:val="0"/>
      <w:divBdr>
        <w:top w:val="none" w:sz="0" w:space="0" w:color="auto"/>
        <w:left w:val="none" w:sz="0" w:space="0" w:color="auto"/>
        <w:bottom w:val="none" w:sz="0" w:space="0" w:color="auto"/>
        <w:right w:val="none" w:sz="0" w:space="0" w:color="auto"/>
      </w:divBdr>
    </w:div>
    <w:div w:id="348527338">
      <w:bodyDiv w:val="1"/>
      <w:marLeft w:val="0"/>
      <w:marRight w:val="0"/>
      <w:marTop w:val="0"/>
      <w:marBottom w:val="0"/>
      <w:divBdr>
        <w:top w:val="none" w:sz="0" w:space="0" w:color="auto"/>
        <w:left w:val="none" w:sz="0" w:space="0" w:color="auto"/>
        <w:bottom w:val="none" w:sz="0" w:space="0" w:color="auto"/>
        <w:right w:val="none" w:sz="0" w:space="0" w:color="auto"/>
      </w:divBdr>
    </w:div>
    <w:div w:id="360520772">
      <w:bodyDiv w:val="1"/>
      <w:marLeft w:val="0"/>
      <w:marRight w:val="0"/>
      <w:marTop w:val="0"/>
      <w:marBottom w:val="0"/>
      <w:divBdr>
        <w:top w:val="none" w:sz="0" w:space="0" w:color="auto"/>
        <w:left w:val="none" w:sz="0" w:space="0" w:color="auto"/>
        <w:bottom w:val="none" w:sz="0" w:space="0" w:color="auto"/>
        <w:right w:val="none" w:sz="0" w:space="0" w:color="auto"/>
      </w:divBdr>
    </w:div>
    <w:div w:id="370345784">
      <w:bodyDiv w:val="1"/>
      <w:marLeft w:val="0"/>
      <w:marRight w:val="0"/>
      <w:marTop w:val="0"/>
      <w:marBottom w:val="0"/>
      <w:divBdr>
        <w:top w:val="none" w:sz="0" w:space="0" w:color="auto"/>
        <w:left w:val="none" w:sz="0" w:space="0" w:color="auto"/>
        <w:bottom w:val="none" w:sz="0" w:space="0" w:color="auto"/>
        <w:right w:val="none" w:sz="0" w:space="0" w:color="auto"/>
      </w:divBdr>
    </w:div>
    <w:div w:id="424041018">
      <w:bodyDiv w:val="1"/>
      <w:marLeft w:val="0"/>
      <w:marRight w:val="0"/>
      <w:marTop w:val="0"/>
      <w:marBottom w:val="0"/>
      <w:divBdr>
        <w:top w:val="none" w:sz="0" w:space="0" w:color="auto"/>
        <w:left w:val="none" w:sz="0" w:space="0" w:color="auto"/>
        <w:bottom w:val="none" w:sz="0" w:space="0" w:color="auto"/>
        <w:right w:val="none" w:sz="0" w:space="0" w:color="auto"/>
      </w:divBdr>
    </w:div>
    <w:div w:id="460612225">
      <w:bodyDiv w:val="1"/>
      <w:marLeft w:val="0"/>
      <w:marRight w:val="0"/>
      <w:marTop w:val="0"/>
      <w:marBottom w:val="0"/>
      <w:divBdr>
        <w:top w:val="none" w:sz="0" w:space="0" w:color="auto"/>
        <w:left w:val="none" w:sz="0" w:space="0" w:color="auto"/>
        <w:bottom w:val="none" w:sz="0" w:space="0" w:color="auto"/>
        <w:right w:val="none" w:sz="0" w:space="0" w:color="auto"/>
      </w:divBdr>
    </w:div>
    <w:div w:id="477377828">
      <w:bodyDiv w:val="1"/>
      <w:marLeft w:val="0"/>
      <w:marRight w:val="0"/>
      <w:marTop w:val="0"/>
      <w:marBottom w:val="0"/>
      <w:divBdr>
        <w:top w:val="none" w:sz="0" w:space="0" w:color="auto"/>
        <w:left w:val="none" w:sz="0" w:space="0" w:color="auto"/>
        <w:bottom w:val="none" w:sz="0" w:space="0" w:color="auto"/>
        <w:right w:val="none" w:sz="0" w:space="0" w:color="auto"/>
      </w:divBdr>
      <w:divsChild>
        <w:div w:id="64962880">
          <w:marLeft w:val="0"/>
          <w:marRight w:val="0"/>
          <w:marTop w:val="0"/>
          <w:marBottom w:val="160"/>
          <w:divBdr>
            <w:top w:val="none" w:sz="0" w:space="0" w:color="auto"/>
            <w:left w:val="none" w:sz="0" w:space="0" w:color="auto"/>
            <w:bottom w:val="none" w:sz="0" w:space="0" w:color="auto"/>
            <w:right w:val="none" w:sz="0" w:space="0" w:color="auto"/>
          </w:divBdr>
        </w:div>
        <w:div w:id="200213531">
          <w:marLeft w:val="0"/>
          <w:marRight w:val="0"/>
          <w:marTop w:val="0"/>
          <w:marBottom w:val="160"/>
          <w:divBdr>
            <w:top w:val="none" w:sz="0" w:space="0" w:color="auto"/>
            <w:left w:val="none" w:sz="0" w:space="0" w:color="auto"/>
            <w:bottom w:val="none" w:sz="0" w:space="0" w:color="auto"/>
            <w:right w:val="none" w:sz="0" w:space="0" w:color="auto"/>
          </w:divBdr>
        </w:div>
        <w:div w:id="1053695495">
          <w:marLeft w:val="0"/>
          <w:marRight w:val="0"/>
          <w:marTop w:val="0"/>
          <w:marBottom w:val="160"/>
          <w:divBdr>
            <w:top w:val="none" w:sz="0" w:space="0" w:color="auto"/>
            <w:left w:val="none" w:sz="0" w:space="0" w:color="auto"/>
            <w:bottom w:val="none" w:sz="0" w:space="0" w:color="auto"/>
            <w:right w:val="none" w:sz="0" w:space="0" w:color="auto"/>
          </w:divBdr>
        </w:div>
        <w:div w:id="1067994975">
          <w:marLeft w:val="0"/>
          <w:marRight w:val="0"/>
          <w:marTop w:val="0"/>
          <w:marBottom w:val="160"/>
          <w:divBdr>
            <w:top w:val="none" w:sz="0" w:space="0" w:color="auto"/>
            <w:left w:val="none" w:sz="0" w:space="0" w:color="auto"/>
            <w:bottom w:val="none" w:sz="0" w:space="0" w:color="auto"/>
            <w:right w:val="none" w:sz="0" w:space="0" w:color="auto"/>
          </w:divBdr>
        </w:div>
      </w:divsChild>
    </w:div>
    <w:div w:id="540555557">
      <w:bodyDiv w:val="1"/>
      <w:marLeft w:val="0"/>
      <w:marRight w:val="0"/>
      <w:marTop w:val="0"/>
      <w:marBottom w:val="0"/>
      <w:divBdr>
        <w:top w:val="none" w:sz="0" w:space="0" w:color="auto"/>
        <w:left w:val="none" w:sz="0" w:space="0" w:color="auto"/>
        <w:bottom w:val="none" w:sz="0" w:space="0" w:color="auto"/>
        <w:right w:val="none" w:sz="0" w:space="0" w:color="auto"/>
      </w:divBdr>
    </w:div>
    <w:div w:id="555700219">
      <w:bodyDiv w:val="1"/>
      <w:marLeft w:val="0"/>
      <w:marRight w:val="0"/>
      <w:marTop w:val="0"/>
      <w:marBottom w:val="0"/>
      <w:divBdr>
        <w:top w:val="none" w:sz="0" w:space="0" w:color="auto"/>
        <w:left w:val="none" w:sz="0" w:space="0" w:color="auto"/>
        <w:bottom w:val="none" w:sz="0" w:space="0" w:color="auto"/>
        <w:right w:val="none" w:sz="0" w:space="0" w:color="auto"/>
      </w:divBdr>
    </w:div>
    <w:div w:id="607660473">
      <w:bodyDiv w:val="1"/>
      <w:marLeft w:val="0"/>
      <w:marRight w:val="0"/>
      <w:marTop w:val="0"/>
      <w:marBottom w:val="0"/>
      <w:divBdr>
        <w:top w:val="none" w:sz="0" w:space="0" w:color="auto"/>
        <w:left w:val="none" w:sz="0" w:space="0" w:color="auto"/>
        <w:bottom w:val="none" w:sz="0" w:space="0" w:color="auto"/>
        <w:right w:val="none" w:sz="0" w:space="0" w:color="auto"/>
      </w:divBdr>
    </w:div>
    <w:div w:id="638730233">
      <w:bodyDiv w:val="1"/>
      <w:marLeft w:val="0"/>
      <w:marRight w:val="0"/>
      <w:marTop w:val="0"/>
      <w:marBottom w:val="0"/>
      <w:divBdr>
        <w:top w:val="none" w:sz="0" w:space="0" w:color="auto"/>
        <w:left w:val="none" w:sz="0" w:space="0" w:color="auto"/>
        <w:bottom w:val="none" w:sz="0" w:space="0" w:color="auto"/>
        <w:right w:val="none" w:sz="0" w:space="0" w:color="auto"/>
      </w:divBdr>
    </w:div>
    <w:div w:id="686249720">
      <w:bodyDiv w:val="1"/>
      <w:marLeft w:val="0"/>
      <w:marRight w:val="0"/>
      <w:marTop w:val="0"/>
      <w:marBottom w:val="0"/>
      <w:divBdr>
        <w:top w:val="none" w:sz="0" w:space="0" w:color="auto"/>
        <w:left w:val="none" w:sz="0" w:space="0" w:color="auto"/>
        <w:bottom w:val="none" w:sz="0" w:space="0" w:color="auto"/>
        <w:right w:val="none" w:sz="0" w:space="0" w:color="auto"/>
      </w:divBdr>
    </w:div>
    <w:div w:id="921329548">
      <w:bodyDiv w:val="1"/>
      <w:marLeft w:val="0"/>
      <w:marRight w:val="0"/>
      <w:marTop w:val="0"/>
      <w:marBottom w:val="0"/>
      <w:divBdr>
        <w:top w:val="none" w:sz="0" w:space="0" w:color="auto"/>
        <w:left w:val="none" w:sz="0" w:space="0" w:color="auto"/>
        <w:bottom w:val="none" w:sz="0" w:space="0" w:color="auto"/>
        <w:right w:val="none" w:sz="0" w:space="0" w:color="auto"/>
      </w:divBdr>
    </w:div>
    <w:div w:id="1039278530">
      <w:bodyDiv w:val="1"/>
      <w:marLeft w:val="0"/>
      <w:marRight w:val="0"/>
      <w:marTop w:val="0"/>
      <w:marBottom w:val="0"/>
      <w:divBdr>
        <w:top w:val="none" w:sz="0" w:space="0" w:color="auto"/>
        <w:left w:val="none" w:sz="0" w:space="0" w:color="auto"/>
        <w:bottom w:val="none" w:sz="0" w:space="0" w:color="auto"/>
        <w:right w:val="none" w:sz="0" w:space="0" w:color="auto"/>
      </w:divBdr>
    </w:div>
    <w:div w:id="1072654003">
      <w:bodyDiv w:val="1"/>
      <w:marLeft w:val="0"/>
      <w:marRight w:val="0"/>
      <w:marTop w:val="0"/>
      <w:marBottom w:val="0"/>
      <w:divBdr>
        <w:top w:val="none" w:sz="0" w:space="0" w:color="auto"/>
        <w:left w:val="none" w:sz="0" w:space="0" w:color="auto"/>
        <w:bottom w:val="none" w:sz="0" w:space="0" w:color="auto"/>
        <w:right w:val="none" w:sz="0" w:space="0" w:color="auto"/>
      </w:divBdr>
    </w:div>
    <w:div w:id="1164051101">
      <w:bodyDiv w:val="1"/>
      <w:marLeft w:val="0"/>
      <w:marRight w:val="0"/>
      <w:marTop w:val="0"/>
      <w:marBottom w:val="0"/>
      <w:divBdr>
        <w:top w:val="none" w:sz="0" w:space="0" w:color="auto"/>
        <w:left w:val="none" w:sz="0" w:space="0" w:color="auto"/>
        <w:bottom w:val="none" w:sz="0" w:space="0" w:color="auto"/>
        <w:right w:val="none" w:sz="0" w:space="0" w:color="auto"/>
      </w:divBdr>
    </w:div>
    <w:div w:id="1317077141">
      <w:bodyDiv w:val="1"/>
      <w:marLeft w:val="0"/>
      <w:marRight w:val="0"/>
      <w:marTop w:val="0"/>
      <w:marBottom w:val="0"/>
      <w:divBdr>
        <w:top w:val="none" w:sz="0" w:space="0" w:color="auto"/>
        <w:left w:val="none" w:sz="0" w:space="0" w:color="auto"/>
        <w:bottom w:val="none" w:sz="0" w:space="0" w:color="auto"/>
        <w:right w:val="none" w:sz="0" w:space="0" w:color="auto"/>
      </w:divBdr>
    </w:div>
    <w:div w:id="1374185305">
      <w:bodyDiv w:val="1"/>
      <w:marLeft w:val="0"/>
      <w:marRight w:val="0"/>
      <w:marTop w:val="0"/>
      <w:marBottom w:val="0"/>
      <w:divBdr>
        <w:top w:val="none" w:sz="0" w:space="0" w:color="auto"/>
        <w:left w:val="none" w:sz="0" w:space="0" w:color="auto"/>
        <w:bottom w:val="none" w:sz="0" w:space="0" w:color="auto"/>
        <w:right w:val="none" w:sz="0" w:space="0" w:color="auto"/>
      </w:divBdr>
    </w:div>
    <w:div w:id="1388845349">
      <w:bodyDiv w:val="1"/>
      <w:marLeft w:val="0"/>
      <w:marRight w:val="0"/>
      <w:marTop w:val="0"/>
      <w:marBottom w:val="0"/>
      <w:divBdr>
        <w:top w:val="none" w:sz="0" w:space="0" w:color="auto"/>
        <w:left w:val="none" w:sz="0" w:space="0" w:color="auto"/>
        <w:bottom w:val="none" w:sz="0" w:space="0" w:color="auto"/>
        <w:right w:val="none" w:sz="0" w:space="0" w:color="auto"/>
      </w:divBdr>
    </w:div>
    <w:div w:id="1449817857">
      <w:bodyDiv w:val="1"/>
      <w:marLeft w:val="0"/>
      <w:marRight w:val="0"/>
      <w:marTop w:val="0"/>
      <w:marBottom w:val="0"/>
      <w:divBdr>
        <w:top w:val="none" w:sz="0" w:space="0" w:color="auto"/>
        <w:left w:val="none" w:sz="0" w:space="0" w:color="auto"/>
        <w:bottom w:val="none" w:sz="0" w:space="0" w:color="auto"/>
        <w:right w:val="none" w:sz="0" w:space="0" w:color="auto"/>
      </w:divBdr>
    </w:div>
    <w:div w:id="1560556768">
      <w:bodyDiv w:val="1"/>
      <w:marLeft w:val="0"/>
      <w:marRight w:val="0"/>
      <w:marTop w:val="0"/>
      <w:marBottom w:val="0"/>
      <w:divBdr>
        <w:top w:val="none" w:sz="0" w:space="0" w:color="auto"/>
        <w:left w:val="none" w:sz="0" w:space="0" w:color="auto"/>
        <w:bottom w:val="none" w:sz="0" w:space="0" w:color="auto"/>
        <w:right w:val="none" w:sz="0" w:space="0" w:color="auto"/>
      </w:divBdr>
    </w:div>
    <w:div w:id="1564022779">
      <w:bodyDiv w:val="1"/>
      <w:marLeft w:val="0"/>
      <w:marRight w:val="0"/>
      <w:marTop w:val="0"/>
      <w:marBottom w:val="0"/>
      <w:divBdr>
        <w:top w:val="none" w:sz="0" w:space="0" w:color="auto"/>
        <w:left w:val="none" w:sz="0" w:space="0" w:color="auto"/>
        <w:bottom w:val="none" w:sz="0" w:space="0" w:color="auto"/>
        <w:right w:val="none" w:sz="0" w:space="0" w:color="auto"/>
      </w:divBdr>
    </w:div>
    <w:div w:id="1648394134">
      <w:bodyDiv w:val="1"/>
      <w:marLeft w:val="0"/>
      <w:marRight w:val="0"/>
      <w:marTop w:val="0"/>
      <w:marBottom w:val="0"/>
      <w:divBdr>
        <w:top w:val="none" w:sz="0" w:space="0" w:color="auto"/>
        <w:left w:val="none" w:sz="0" w:space="0" w:color="auto"/>
        <w:bottom w:val="none" w:sz="0" w:space="0" w:color="auto"/>
        <w:right w:val="none" w:sz="0" w:space="0" w:color="auto"/>
      </w:divBdr>
    </w:div>
    <w:div w:id="1662271171">
      <w:bodyDiv w:val="1"/>
      <w:marLeft w:val="0"/>
      <w:marRight w:val="0"/>
      <w:marTop w:val="0"/>
      <w:marBottom w:val="0"/>
      <w:divBdr>
        <w:top w:val="none" w:sz="0" w:space="0" w:color="auto"/>
        <w:left w:val="none" w:sz="0" w:space="0" w:color="auto"/>
        <w:bottom w:val="none" w:sz="0" w:space="0" w:color="auto"/>
        <w:right w:val="none" w:sz="0" w:space="0" w:color="auto"/>
      </w:divBdr>
    </w:div>
    <w:div w:id="1822044554">
      <w:bodyDiv w:val="1"/>
      <w:marLeft w:val="0"/>
      <w:marRight w:val="0"/>
      <w:marTop w:val="0"/>
      <w:marBottom w:val="0"/>
      <w:divBdr>
        <w:top w:val="none" w:sz="0" w:space="0" w:color="auto"/>
        <w:left w:val="none" w:sz="0" w:space="0" w:color="auto"/>
        <w:bottom w:val="none" w:sz="0" w:space="0" w:color="auto"/>
        <w:right w:val="none" w:sz="0" w:space="0" w:color="auto"/>
      </w:divBdr>
    </w:div>
    <w:div w:id="1986161862">
      <w:bodyDiv w:val="1"/>
      <w:marLeft w:val="0"/>
      <w:marRight w:val="0"/>
      <w:marTop w:val="0"/>
      <w:marBottom w:val="0"/>
      <w:divBdr>
        <w:top w:val="none" w:sz="0" w:space="0" w:color="auto"/>
        <w:left w:val="none" w:sz="0" w:space="0" w:color="auto"/>
        <w:bottom w:val="none" w:sz="0" w:space="0" w:color="auto"/>
        <w:right w:val="none" w:sz="0" w:space="0" w:color="auto"/>
      </w:divBdr>
    </w:div>
    <w:div w:id="2014407106">
      <w:bodyDiv w:val="1"/>
      <w:marLeft w:val="0"/>
      <w:marRight w:val="0"/>
      <w:marTop w:val="0"/>
      <w:marBottom w:val="0"/>
      <w:divBdr>
        <w:top w:val="none" w:sz="0" w:space="0" w:color="auto"/>
        <w:left w:val="none" w:sz="0" w:space="0" w:color="auto"/>
        <w:bottom w:val="none" w:sz="0" w:space="0" w:color="auto"/>
        <w:right w:val="none" w:sz="0" w:space="0" w:color="auto"/>
      </w:divBdr>
    </w:div>
    <w:div w:id="20950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indic99\1STQR99.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DE970-A969-453B-8F29-FAA158781908}">
  <ds:schemaRefs>
    <ds:schemaRef ds:uri="http://schemas.openxmlformats.org/officeDocument/2006/bibliography"/>
  </ds:schemaRefs>
</ds:datastoreItem>
</file>

<file path=customXml/itemProps2.xml><?xml version="1.0" encoding="utf-8"?>
<ds:datastoreItem xmlns:ds="http://schemas.openxmlformats.org/officeDocument/2006/customXml" ds:itemID="{DC0C7590-CC4F-457C-934D-2F03F87914BD}">
  <ds:schemaRefs>
    <ds:schemaRef ds:uri="http://schemas.microsoft.com/office/2006/metadata/longProperties"/>
  </ds:schemaRefs>
</ds:datastoreItem>
</file>

<file path=customXml/itemProps3.xml><?xml version="1.0" encoding="utf-8"?>
<ds:datastoreItem xmlns:ds="http://schemas.openxmlformats.org/officeDocument/2006/customXml" ds:itemID="{C5F6CEA2-2BF8-4D04-AC30-5B9B76F38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12061-B47D-410D-831C-76FFE7D8D92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DCABE2A-B358-4D8F-B70F-62213CBEC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1STQR99.DOC</Template>
  <TotalTime>3</TotalTime>
  <Pages>7</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International Travel &amp; Tourism ESI Report</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Travel &amp; Tourism ESI Report</dc:title>
  <dc:subject/>
  <dc:creator>cib</dc:creator>
  <cp:keywords/>
  <cp:lastModifiedBy>Taslimah Joomun</cp:lastModifiedBy>
  <cp:revision>5</cp:revision>
  <cp:lastPrinted>2024-05-15T06:58:00Z</cp:lastPrinted>
  <dcterms:created xsi:type="dcterms:W3CDTF">2024-08-16T10:38:00Z</dcterms:created>
  <dcterms:modified xsi:type="dcterms:W3CDTF">2024-08-22T10:34:00Z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355300.000000000</vt:lpwstr>
  </property>
  <property fmtid="{D5CDD505-2E9C-101B-9397-08002B2CF9AE}" pid="6" name="_SourceUrl">
    <vt:lpwstr/>
  </property>
</Properties>
</file>