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7321" w14:textId="0EECC0BB" w:rsidR="00CE161D" w:rsidRPr="0053064E" w:rsidRDefault="00E30B16" w:rsidP="00071884">
      <w:pPr>
        <w:pStyle w:val="BodyTextIndent2"/>
        <w:ind w:firstLine="0"/>
        <w:rPr>
          <w:b/>
          <w:sz w:val="22"/>
          <w:szCs w:val="22"/>
        </w:rPr>
      </w:pPr>
      <w:r w:rsidRPr="0053064E">
        <w:rPr>
          <w:noProof/>
          <w:sz w:val="22"/>
          <w:szCs w:val="22"/>
        </w:rPr>
        <mc:AlternateContent>
          <mc:Choice Requires="wps">
            <w:drawing>
              <wp:anchor distT="0" distB="0" distL="114300" distR="114300" simplePos="0" relativeHeight="251650048" behindDoc="0" locked="0" layoutInCell="1" allowOverlap="1" wp14:anchorId="2BF43A1A" wp14:editId="45820882">
                <wp:simplePos x="0" y="0"/>
                <wp:positionH relativeFrom="margin">
                  <wp:align>left</wp:align>
                </wp:positionH>
                <wp:positionV relativeFrom="paragraph">
                  <wp:posOffset>8684</wp:posOffset>
                </wp:positionV>
                <wp:extent cx="6172200" cy="701040"/>
                <wp:effectExtent l="0" t="0" r="0" b="381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163CD80C" w:rsidR="00D95905" w:rsidRPr="00C36C70" w:rsidRDefault="00D95905" w:rsidP="00AD27C3">
                            <w:pPr>
                              <w:spacing w:line="276" w:lineRule="auto"/>
                              <w:jc w:val="center"/>
                              <w:rPr>
                                <w:b/>
                                <w:sz w:val="24"/>
                                <w:szCs w:val="24"/>
                              </w:rPr>
                            </w:pPr>
                            <w:r>
                              <w:rPr>
                                <w:b/>
                                <w:sz w:val="24"/>
                                <w:szCs w:val="24"/>
                              </w:rPr>
                              <w:t xml:space="preserve">          </w:t>
                            </w:r>
                            <w:r w:rsidR="00014B6E">
                              <w:rPr>
                                <w:b/>
                                <w:sz w:val="24"/>
                                <w:szCs w:val="24"/>
                              </w:rPr>
                              <w:t>Second</w:t>
                            </w:r>
                            <w:r>
                              <w:rPr>
                                <w:b/>
                                <w:sz w:val="24"/>
                                <w:szCs w:val="24"/>
                              </w:rPr>
                              <w:t xml:space="preserve"> quarter 202</w:t>
                            </w:r>
                            <w:r w:rsidR="00597152">
                              <w:rPr>
                                <w:b/>
                                <w:sz w:val="24"/>
                                <w:szCs w:val="24"/>
                              </w:rPr>
                              <w:t>4</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3A1A" id="_x0000_t202" coordsize="21600,21600" o:spt="202" path="m,l,21600r21600,l21600,xe">
                <v:stroke joinstyle="miter"/>
                <v:path gradientshapeok="t" o:connecttype="rect"/>
              </v:shapetype>
              <v:shape id="Text Box 4" o:spid="_x0000_s1026" type="#_x0000_t202" style="position:absolute;left:0;text-align:left;margin-left:0;margin-top:.7pt;width:486pt;height:55.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" stroked="f">
                <v:textbo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163CD80C" w:rsidR="00D95905" w:rsidRPr="00C36C70" w:rsidRDefault="00D95905" w:rsidP="00AD27C3">
                      <w:pPr>
                        <w:spacing w:line="276" w:lineRule="auto"/>
                        <w:jc w:val="center"/>
                        <w:rPr>
                          <w:b/>
                          <w:sz w:val="24"/>
                          <w:szCs w:val="24"/>
                        </w:rPr>
                      </w:pPr>
                      <w:r>
                        <w:rPr>
                          <w:b/>
                          <w:sz w:val="24"/>
                          <w:szCs w:val="24"/>
                        </w:rPr>
                        <w:t xml:space="preserve">          </w:t>
                      </w:r>
                      <w:r w:rsidR="00014B6E">
                        <w:rPr>
                          <w:b/>
                          <w:sz w:val="24"/>
                          <w:szCs w:val="24"/>
                        </w:rPr>
                        <w:t>Second</w:t>
                      </w:r>
                      <w:r>
                        <w:rPr>
                          <w:b/>
                          <w:sz w:val="24"/>
                          <w:szCs w:val="24"/>
                        </w:rPr>
                        <w:t xml:space="preserve"> quarter 202</w:t>
                      </w:r>
                      <w:r w:rsidR="00597152">
                        <w:rPr>
                          <w:b/>
                          <w:sz w:val="24"/>
                          <w:szCs w:val="24"/>
                        </w:rPr>
                        <w:t>4</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v:textbox>
                <w10:wrap anchorx="margin"/>
              </v:shape>
            </w:pict>
          </mc:Fallback>
        </mc:AlternateContent>
      </w:r>
    </w:p>
    <w:p w14:paraId="36F9C2D5" w14:textId="13813739" w:rsidR="00CE161D" w:rsidRPr="0053064E" w:rsidRDefault="00CE161D" w:rsidP="00071884">
      <w:pPr>
        <w:pStyle w:val="BodyTextIndent2"/>
        <w:ind w:firstLine="0"/>
        <w:rPr>
          <w:b/>
          <w:sz w:val="22"/>
          <w:szCs w:val="22"/>
        </w:rPr>
      </w:pPr>
    </w:p>
    <w:p w14:paraId="5D463460" w14:textId="675A9FDD" w:rsidR="00CE161D" w:rsidRPr="0053064E" w:rsidRDefault="00CE161D" w:rsidP="00071884">
      <w:pPr>
        <w:pStyle w:val="BodyTextIndent2"/>
        <w:ind w:firstLine="0"/>
        <w:rPr>
          <w:b/>
          <w:sz w:val="22"/>
          <w:szCs w:val="22"/>
        </w:rPr>
      </w:pPr>
    </w:p>
    <w:p w14:paraId="5C18D6E9" w14:textId="1F886CAB" w:rsidR="00CE161D" w:rsidRPr="0053064E" w:rsidRDefault="00CE161D" w:rsidP="00071884">
      <w:pPr>
        <w:pStyle w:val="BodyTextIndent2"/>
        <w:ind w:firstLine="0"/>
        <w:rPr>
          <w:b/>
          <w:sz w:val="22"/>
          <w:szCs w:val="22"/>
        </w:rPr>
      </w:pPr>
    </w:p>
    <w:p w14:paraId="1ACFE512" w14:textId="7FA8FD93" w:rsidR="00CE161D" w:rsidRPr="0053064E" w:rsidRDefault="00CE161D" w:rsidP="00071884">
      <w:pPr>
        <w:pStyle w:val="BodyTextIndent2"/>
        <w:ind w:firstLine="0"/>
        <w:rPr>
          <w:b/>
          <w:sz w:val="22"/>
          <w:szCs w:val="22"/>
        </w:rPr>
      </w:pPr>
    </w:p>
    <w:p w14:paraId="1E0C7B01" w14:textId="1BECAC06" w:rsidR="00CE161D" w:rsidRPr="0053064E" w:rsidRDefault="00CE161D" w:rsidP="00071884">
      <w:pPr>
        <w:pStyle w:val="BodyTextIndent2"/>
        <w:ind w:firstLine="0"/>
        <w:rPr>
          <w:b/>
          <w:sz w:val="22"/>
          <w:szCs w:val="22"/>
        </w:rPr>
      </w:pPr>
    </w:p>
    <w:p w14:paraId="24107794" w14:textId="446E8CE6" w:rsidR="00021999" w:rsidRPr="0053064E" w:rsidRDefault="003148F3" w:rsidP="003148F3">
      <w:pPr>
        <w:pStyle w:val="BodyTextIndent2"/>
        <w:ind w:firstLine="0"/>
        <w:rPr>
          <w:b/>
          <w:sz w:val="22"/>
          <w:szCs w:val="22"/>
        </w:rPr>
      </w:pPr>
      <w:r w:rsidRPr="003148F3">
        <w:rPr>
          <w:b/>
          <w:sz w:val="22"/>
          <w:szCs w:val="22"/>
        </w:rPr>
        <w:t>1.</w:t>
      </w:r>
      <w:r>
        <w:rPr>
          <w:b/>
          <w:sz w:val="22"/>
          <w:szCs w:val="22"/>
        </w:rPr>
        <w:t xml:space="preserve">  </w:t>
      </w:r>
      <w:r w:rsidR="00071884" w:rsidRPr="0053064E">
        <w:rPr>
          <w:b/>
          <w:sz w:val="22"/>
          <w:szCs w:val="22"/>
        </w:rPr>
        <w:t>Introduction</w:t>
      </w:r>
    </w:p>
    <w:p w14:paraId="26C82FA6" w14:textId="6669385D" w:rsidR="00071884" w:rsidRPr="0053064E" w:rsidRDefault="00071884" w:rsidP="008E19B9">
      <w:pPr>
        <w:pStyle w:val="BodyTextIndent2"/>
        <w:ind w:firstLine="0"/>
        <w:rPr>
          <w:b/>
          <w:sz w:val="16"/>
          <w:szCs w:val="16"/>
        </w:rPr>
      </w:pPr>
      <w:r w:rsidRPr="0053064E">
        <w:rPr>
          <w:b/>
          <w:sz w:val="16"/>
          <w:szCs w:val="16"/>
        </w:rPr>
        <w:tab/>
      </w:r>
    </w:p>
    <w:p w14:paraId="68D8C6B3" w14:textId="499501CF" w:rsidR="00071884" w:rsidRPr="0053064E" w:rsidRDefault="00071884" w:rsidP="00AD27C3">
      <w:pPr>
        <w:pStyle w:val="BodyTextIndent2"/>
        <w:ind w:firstLine="0"/>
        <w:rPr>
          <w:sz w:val="22"/>
          <w:szCs w:val="22"/>
        </w:rPr>
      </w:pPr>
      <w:r w:rsidRPr="0053064E">
        <w:rPr>
          <w:sz w:val="22"/>
          <w:szCs w:val="22"/>
        </w:rPr>
        <w:t>The Producer Price Index-Agriculture (PPI-A) gives a measure of the average change in the selling prices which producers receive for their agricultural products.</w:t>
      </w:r>
      <w:r w:rsidR="00F040D6" w:rsidRPr="0053064E">
        <w:rPr>
          <w:sz w:val="22"/>
          <w:szCs w:val="22"/>
        </w:rPr>
        <w:t xml:space="preserve"> </w:t>
      </w:r>
    </w:p>
    <w:p w14:paraId="7C20B44E" w14:textId="0016EE0B" w:rsidR="0094403B" w:rsidRPr="0053064E" w:rsidRDefault="0094403B" w:rsidP="00AD27C3">
      <w:pPr>
        <w:pStyle w:val="BodyTextIndent2"/>
        <w:ind w:firstLine="0"/>
        <w:rPr>
          <w:sz w:val="22"/>
          <w:szCs w:val="22"/>
        </w:rPr>
      </w:pPr>
    </w:p>
    <w:p w14:paraId="07C9FD97" w14:textId="753620A8" w:rsidR="00DA5776" w:rsidRPr="0053064E" w:rsidRDefault="00F8632D" w:rsidP="00AD27C3">
      <w:pPr>
        <w:pStyle w:val="BodyTextIndent2"/>
        <w:ind w:firstLine="0"/>
        <w:rPr>
          <w:sz w:val="22"/>
          <w:szCs w:val="22"/>
        </w:rPr>
      </w:pPr>
      <w:r w:rsidRPr="0053064E">
        <w:rPr>
          <w:sz w:val="22"/>
          <w:szCs w:val="22"/>
        </w:rPr>
        <w:t>Th</w:t>
      </w:r>
      <w:r w:rsidR="000357E0" w:rsidRPr="0053064E">
        <w:rPr>
          <w:sz w:val="22"/>
          <w:szCs w:val="22"/>
        </w:rPr>
        <w:t>is issue of the Economic and Social Indicators presents</w:t>
      </w:r>
      <w:r w:rsidRPr="0053064E">
        <w:rPr>
          <w:sz w:val="22"/>
          <w:szCs w:val="22"/>
        </w:rPr>
        <w:t xml:space="preserve"> PPI-A</w:t>
      </w:r>
      <w:r w:rsidR="008F375F" w:rsidRPr="0053064E">
        <w:rPr>
          <w:sz w:val="22"/>
          <w:szCs w:val="22"/>
        </w:rPr>
        <w:t xml:space="preserve"> </w:t>
      </w:r>
      <w:r w:rsidR="000357E0" w:rsidRPr="0053064E">
        <w:rPr>
          <w:sz w:val="22"/>
          <w:szCs w:val="22"/>
        </w:rPr>
        <w:t xml:space="preserve">indices </w:t>
      </w:r>
      <w:r w:rsidR="007E3D89" w:rsidRPr="0053064E">
        <w:rPr>
          <w:sz w:val="22"/>
          <w:szCs w:val="22"/>
        </w:rPr>
        <w:t>for the month</w:t>
      </w:r>
      <w:r w:rsidR="000357E0" w:rsidRPr="0053064E">
        <w:rPr>
          <w:sz w:val="22"/>
          <w:szCs w:val="22"/>
        </w:rPr>
        <w:t>s</w:t>
      </w:r>
      <w:r w:rsidR="007E3D89" w:rsidRPr="0053064E">
        <w:rPr>
          <w:sz w:val="22"/>
          <w:szCs w:val="22"/>
        </w:rPr>
        <w:t xml:space="preserve"> of </w:t>
      </w:r>
      <w:r w:rsidR="00014B6E">
        <w:rPr>
          <w:sz w:val="22"/>
          <w:szCs w:val="22"/>
        </w:rPr>
        <w:t>April</w:t>
      </w:r>
      <w:r w:rsidR="007E3D89" w:rsidRPr="0053064E">
        <w:rPr>
          <w:sz w:val="22"/>
          <w:szCs w:val="22"/>
        </w:rPr>
        <w:t xml:space="preserve">, </w:t>
      </w:r>
      <w:r w:rsidR="00014B6E">
        <w:rPr>
          <w:sz w:val="22"/>
          <w:szCs w:val="22"/>
        </w:rPr>
        <w:t>May</w:t>
      </w:r>
      <w:r w:rsidR="007E3D89" w:rsidRPr="0053064E">
        <w:rPr>
          <w:sz w:val="22"/>
          <w:szCs w:val="22"/>
        </w:rPr>
        <w:t xml:space="preserve"> and </w:t>
      </w:r>
      <w:r w:rsidR="00014B6E">
        <w:rPr>
          <w:sz w:val="22"/>
          <w:szCs w:val="22"/>
        </w:rPr>
        <w:t>June</w:t>
      </w:r>
      <w:r w:rsidR="007E3D89" w:rsidRPr="0053064E">
        <w:rPr>
          <w:sz w:val="22"/>
          <w:szCs w:val="22"/>
        </w:rPr>
        <w:t xml:space="preserve"> 20</w:t>
      </w:r>
      <w:r w:rsidR="0020463F" w:rsidRPr="0053064E">
        <w:rPr>
          <w:sz w:val="22"/>
          <w:szCs w:val="22"/>
        </w:rPr>
        <w:t>2</w:t>
      </w:r>
      <w:r w:rsidR="00A546F4">
        <w:rPr>
          <w:sz w:val="22"/>
          <w:szCs w:val="22"/>
        </w:rPr>
        <w:t>4</w:t>
      </w:r>
      <w:r w:rsidR="007E3D89" w:rsidRPr="0053064E">
        <w:rPr>
          <w:sz w:val="22"/>
          <w:szCs w:val="22"/>
        </w:rPr>
        <w:t xml:space="preserve"> as well as </w:t>
      </w:r>
      <w:r w:rsidR="00A31F68">
        <w:rPr>
          <w:sz w:val="22"/>
          <w:szCs w:val="22"/>
        </w:rPr>
        <w:t xml:space="preserve">figures </w:t>
      </w:r>
      <w:r w:rsidR="00DA5776" w:rsidRPr="0053064E">
        <w:rPr>
          <w:sz w:val="22"/>
          <w:szCs w:val="22"/>
        </w:rPr>
        <w:t xml:space="preserve">for </w:t>
      </w:r>
      <w:r w:rsidR="00A31F68">
        <w:rPr>
          <w:sz w:val="22"/>
          <w:szCs w:val="22"/>
        </w:rPr>
        <w:t>preceding months updated in the light of additional information that has now become available. Monthly weights are given in Table 13.</w:t>
      </w:r>
      <w:r w:rsidR="00DA5776" w:rsidRPr="0053064E">
        <w:rPr>
          <w:sz w:val="22"/>
          <w:szCs w:val="22"/>
        </w:rPr>
        <w:t xml:space="preserve"> </w:t>
      </w:r>
    </w:p>
    <w:p w14:paraId="35911A02" w14:textId="4F07DC2E" w:rsidR="00DA5776" w:rsidRPr="0053064E" w:rsidRDefault="00DA5776" w:rsidP="00AD27C3">
      <w:pPr>
        <w:pStyle w:val="BodyTextIndent2"/>
        <w:ind w:firstLine="0"/>
        <w:rPr>
          <w:sz w:val="22"/>
          <w:szCs w:val="22"/>
        </w:rPr>
      </w:pPr>
    </w:p>
    <w:p w14:paraId="2F5F47A3" w14:textId="418A61E3" w:rsidR="00DA5776" w:rsidRPr="0053064E" w:rsidRDefault="00DA5776" w:rsidP="00CA4166">
      <w:pPr>
        <w:pStyle w:val="BodyTextIndent2"/>
        <w:ind w:firstLine="0"/>
        <w:rPr>
          <w:sz w:val="22"/>
          <w:szCs w:val="22"/>
        </w:rPr>
      </w:pPr>
      <w:r w:rsidRPr="0053064E">
        <w:rPr>
          <w:sz w:val="22"/>
          <w:szCs w:val="22"/>
        </w:rPr>
        <w:t>Table 1</w:t>
      </w:r>
      <w:r w:rsidR="00014B6E">
        <w:rPr>
          <w:sz w:val="22"/>
          <w:szCs w:val="22"/>
        </w:rPr>
        <w:t>1</w:t>
      </w:r>
      <w:r w:rsidRPr="0053064E">
        <w:rPr>
          <w:sz w:val="22"/>
          <w:szCs w:val="22"/>
        </w:rPr>
        <w:t xml:space="preserve"> presents the monthly indices as well as the quarterly and yearly average for the agricultural sector. Comparative monthly indices for the agricultural sector are given in Table 1</w:t>
      </w:r>
      <w:r w:rsidR="00014B6E">
        <w:rPr>
          <w:sz w:val="22"/>
          <w:szCs w:val="22"/>
        </w:rPr>
        <w:t>2</w:t>
      </w:r>
      <w:r w:rsidRPr="0053064E">
        <w:rPr>
          <w:sz w:val="22"/>
          <w:szCs w:val="22"/>
        </w:rPr>
        <w:t xml:space="preserve">. </w:t>
      </w:r>
    </w:p>
    <w:p w14:paraId="023AF650" w14:textId="3E44A852" w:rsidR="00DA5776" w:rsidRPr="0053064E" w:rsidRDefault="00DA5776" w:rsidP="00CA4166">
      <w:pPr>
        <w:pStyle w:val="BodyTextIndent2"/>
        <w:ind w:firstLine="0"/>
        <w:rPr>
          <w:sz w:val="14"/>
          <w:szCs w:val="14"/>
        </w:rPr>
      </w:pPr>
    </w:p>
    <w:p w14:paraId="10EDDE0A" w14:textId="58A22054" w:rsidR="00A47E22" w:rsidRDefault="006C6A29" w:rsidP="00CA4166">
      <w:pPr>
        <w:pStyle w:val="BodyTextIndent2"/>
        <w:ind w:firstLine="0"/>
        <w:rPr>
          <w:sz w:val="22"/>
          <w:szCs w:val="22"/>
        </w:rPr>
      </w:pPr>
      <w:r w:rsidRPr="0053064E">
        <w:rPr>
          <w:sz w:val="22"/>
          <w:szCs w:val="22"/>
        </w:rPr>
        <w:t>The methodology for the co</w:t>
      </w:r>
      <w:r w:rsidR="00704F4D" w:rsidRPr="0053064E">
        <w:rPr>
          <w:sz w:val="22"/>
          <w:szCs w:val="22"/>
        </w:rPr>
        <w:t>mputation</w:t>
      </w:r>
      <w:r w:rsidRPr="0053064E">
        <w:rPr>
          <w:sz w:val="22"/>
          <w:szCs w:val="22"/>
        </w:rPr>
        <w:t xml:space="preserve"> of</w:t>
      </w:r>
      <w:r w:rsidR="00704F4D" w:rsidRPr="0053064E">
        <w:rPr>
          <w:sz w:val="22"/>
          <w:szCs w:val="22"/>
        </w:rPr>
        <w:t xml:space="preserve"> </w:t>
      </w:r>
      <w:r w:rsidRPr="0053064E">
        <w:rPr>
          <w:sz w:val="22"/>
          <w:szCs w:val="22"/>
        </w:rPr>
        <w:t xml:space="preserve">PPI-A </w:t>
      </w:r>
      <w:r w:rsidR="00360D82">
        <w:rPr>
          <w:sz w:val="22"/>
          <w:szCs w:val="22"/>
        </w:rPr>
        <w:t>is</w:t>
      </w:r>
      <w:r w:rsidR="00DA5776" w:rsidRPr="0053064E">
        <w:rPr>
          <w:sz w:val="22"/>
          <w:szCs w:val="22"/>
        </w:rPr>
        <w:t xml:space="preserve"> given in the annex of this publication.</w:t>
      </w:r>
    </w:p>
    <w:p w14:paraId="5EBF0D5B" w14:textId="77777777" w:rsidR="000A306F" w:rsidRPr="0053064E" w:rsidRDefault="000A306F" w:rsidP="00CA4166">
      <w:pPr>
        <w:pStyle w:val="BodyTextIndent2"/>
        <w:ind w:firstLine="0"/>
        <w:rPr>
          <w:sz w:val="22"/>
          <w:szCs w:val="22"/>
        </w:rPr>
      </w:pPr>
    </w:p>
    <w:p w14:paraId="18225F5A" w14:textId="7F9ECA18" w:rsidR="007A6C12" w:rsidRPr="0053064E" w:rsidRDefault="006C6A29" w:rsidP="0030537B">
      <w:pPr>
        <w:pStyle w:val="BodyTextIndent2"/>
        <w:ind w:firstLine="0"/>
        <w:rPr>
          <w:b/>
          <w:sz w:val="22"/>
          <w:szCs w:val="22"/>
        </w:rPr>
      </w:pPr>
      <w:r w:rsidRPr="0053064E">
        <w:rPr>
          <w:b/>
          <w:sz w:val="22"/>
          <w:szCs w:val="22"/>
        </w:rPr>
        <w:t>2</w:t>
      </w:r>
      <w:r w:rsidR="00071884" w:rsidRPr="0053064E">
        <w:rPr>
          <w:b/>
          <w:sz w:val="22"/>
          <w:szCs w:val="22"/>
        </w:rPr>
        <w:t>. Producer Price Index - Agriculture:</w:t>
      </w:r>
      <w:r w:rsidR="009805C4" w:rsidRPr="0053064E">
        <w:rPr>
          <w:b/>
          <w:sz w:val="22"/>
          <w:szCs w:val="22"/>
        </w:rPr>
        <w:t xml:space="preserve"> </w:t>
      </w:r>
      <w:r w:rsidR="00844AA7">
        <w:rPr>
          <w:b/>
          <w:sz w:val="22"/>
          <w:szCs w:val="22"/>
        </w:rPr>
        <w:t xml:space="preserve">Second </w:t>
      </w:r>
      <w:r w:rsidR="0020463F" w:rsidRPr="0053064E">
        <w:rPr>
          <w:b/>
          <w:sz w:val="22"/>
          <w:szCs w:val="22"/>
        </w:rPr>
        <w:t>Quarter 202</w:t>
      </w:r>
      <w:r w:rsidR="00A546F4">
        <w:rPr>
          <w:b/>
          <w:sz w:val="22"/>
          <w:szCs w:val="22"/>
        </w:rPr>
        <w:t>4</w:t>
      </w:r>
    </w:p>
    <w:p w14:paraId="79B0CD05" w14:textId="7319B1CD" w:rsidR="0030537B" w:rsidRPr="0053064E" w:rsidRDefault="0030537B" w:rsidP="0030537B">
      <w:pPr>
        <w:pStyle w:val="BodyTextIndent2"/>
        <w:ind w:firstLine="0"/>
        <w:rPr>
          <w:i/>
          <w:sz w:val="16"/>
          <w:szCs w:val="16"/>
        </w:rPr>
      </w:pPr>
    </w:p>
    <w:p w14:paraId="0EB6240B" w14:textId="77777777" w:rsidR="00E5613C" w:rsidRPr="0053064E" w:rsidRDefault="00D3357B" w:rsidP="00E5613C">
      <w:pPr>
        <w:tabs>
          <w:tab w:val="left" w:pos="720"/>
        </w:tabs>
        <w:ind w:left="720" w:hanging="720"/>
        <w:rPr>
          <w:i/>
          <w:sz w:val="22"/>
          <w:szCs w:val="22"/>
        </w:rPr>
      </w:pPr>
      <w:r w:rsidRPr="0053064E">
        <w:rPr>
          <w:i/>
          <w:sz w:val="22"/>
          <w:szCs w:val="22"/>
        </w:rPr>
        <w:t>2</w:t>
      </w:r>
      <w:r w:rsidR="001D0056" w:rsidRPr="0053064E">
        <w:rPr>
          <w:i/>
          <w:sz w:val="22"/>
          <w:szCs w:val="22"/>
        </w:rPr>
        <w:t>.1</w:t>
      </w:r>
      <w:r w:rsidR="001D0056" w:rsidRPr="0053064E">
        <w:rPr>
          <w:i/>
          <w:sz w:val="22"/>
          <w:szCs w:val="22"/>
        </w:rPr>
        <w:tab/>
        <w:t xml:space="preserve"> </w:t>
      </w:r>
      <w:r w:rsidR="00E5613C" w:rsidRPr="0053064E">
        <w:rPr>
          <w:i/>
          <w:sz w:val="22"/>
          <w:szCs w:val="22"/>
        </w:rPr>
        <w:t>Structure of PPI</w:t>
      </w:r>
      <w:r w:rsidR="00071884" w:rsidRPr="0053064E">
        <w:rPr>
          <w:i/>
          <w:sz w:val="22"/>
          <w:szCs w:val="22"/>
        </w:rPr>
        <w:t>-A</w:t>
      </w:r>
      <w:r w:rsidR="00FB04F2" w:rsidRPr="0053064E">
        <w:rPr>
          <w:i/>
          <w:sz w:val="22"/>
          <w:szCs w:val="22"/>
        </w:rPr>
        <w:t xml:space="preserve">   </w:t>
      </w:r>
    </w:p>
    <w:p w14:paraId="18DF623C" w14:textId="77777777" w:rsidR="000A306F" w:rsidRDefault="00E5613C" w:rsidP="000A306F">
      <w:pPr>
        <w:tabs>
          <w:tab w:val="left" w:pos="720"/>
        </w:tabs>
        <w:ind w:left="720" w:hanging="720"/>
        <w:rPr>
          <w:sz w:val="12"/>
          <w:szCs w:val="12"/>
        </w:rPr>
      </w:pPr>
      <w:r w:rsidRPr="0053064E">
        <w:rPr>
          <w:i/>
          <w:sz w:val="22"/>
          <w:szCs w:val="22"/>
        </w:rPr>
        <w:t xml:space="preserve">            (Base period: 20</w:t>
      </w:r>
      <w:r w:rsidR="00592120" w:rsidRPr="0053064E">
        <w:rPr>
          <w:i/>
          <w:sz w:val="22"/>
          <w:szCs w:val="22"/>
        </w:rPr>
        <w:t>1</w:t>
      </w:r>
      <w:r w:rsidR="00DD1BAB" w:rsidRPr="0053064E">
        <w:rPr>
          <w:i/>
          <w:sz w:val="22"/>
          <w:szCs w:val="22"/>
        </w:rPr>
        <w:t>8</w:t>
      </w:r>
      <w:r w:rsidRPr="0053064E">
        <w:rPr>
          <w:i/>
          <w:sz w:val="22"/>
          <w:szCs w:val="22"/>
        </w:rPr>
        <w:t>=100)</w:t>
      </w:r>
      <w:r w:rsidR="003B64D3" w:rsidRPr="0053064E">
        <w:rPr>
          <w:sz w:val="12"/>
          <w:szCs w:val="12"/>
        </w:rPr>
        <w:t xml:space="preserve"> </w:t>
      </w:r>
      <w:r w:rsidR="00071884" w:rsidRPr="0053064E">
        <w:rPr>
          <w:sz w:val="12"/>
          <w:szCs w:val="12"/>
        </w:rPr>
        <w:t xml:space="preserve"> </w:t>
      </w:r>
      <w:r w:rsidR="001D0056" w:rsidRPr="0053064E">
        <w:rPr>
          <w:sz w:val="12"/>
          <w:szCs w:val="12"/>
        </w:rPr>
        <w:t xml:space="preserve">         </w:t>
      </w:r>
    </w:p>
    <w:p w14:paraId="71BA1148" w14:textId="3DB66221" w:rsidR="00071884" w:rsidRPr="000A306F" w:rsidRDefault="001D0056" w:rsidP="000A306F">
      <w:pPr>
        <w:tabs>
          <w:tab w:val="left" w:pos="720"/>
        </w:tabs>
        <w:ind w:left="720" w:hanging="720"/>
        <w:rPr>
          <w:i/>
          <w:sz w:val="22"/>
          <w:szCs w:val="22"/>
        </w:rPr>
      </w:pPr>
      <w:r w:rsidRPr="0053064E">
        <w:rPr>
          <w:sz w:val="12"/>
          <w:szCs w:val="12"/>
        </w:rPr>
        <w:t xml:space="preserve">      </w:t>
      </w:r>
      <w:r w:rsidR="00E5613C" w:rsidRPr="0053064E">
        <w:rPr>
          <w:sz w:val="12"/>
          <w:szCs w:val="12"/>
        </w:rPr>
        <w:t xml:space="preserve">    </w:t>
      </w:r>
    </w:p>
    <w:p w14:paraId="0A35F1F8" w14:textId="145F75ED" w:rsidR="00C219D3" w:rsidRPr="0053064E" w:rsidRDefault="00071884" w:rsidP="00AD27C3">
      <w:pPr>
        <w:jc w:val="both"/>
        <w:rPr>
          <w:sz w:val="22"/>
          <w:szCs w:val="22"/>
        </w:rPr>
      </w:pPr>
      <w:r w:rsidRPr="0053064E">
        <w:rPr>
          <w:sz w:val="22"/>
          <w:szCs w:val="22"/>
        </w:rPr>
        <w:t>PPI-A</w:t>
      </w:r>
      <w:r w:rsidR="008B709F" w:rsidRPr="0053064E">
        <w:rPr>
          <w:sz w:val="22"/>
          <w:szCs w:val="22"/>
        </w:rPr>
        <w:t xml:space="preserve"> </w:t>
      </w:r>
      <w:r w:rsidR="00AC2650" w:rsidRPr="0053064E">
        <w:rPr>
          <w:sz w:val="22"/>
          <w:szCs w:val="22"/>
        </w:rPr>
        <w:t>covers two</w:t>
      </w:r>
      <w:r w:rsidR="004E75C1" w:rsidRPr="0053064E">
        <w:rPr>
          <w:sz w:val="22"/>
          <w:szCs w:val="22"/>
        </w:rPr>
        <w:t xml:space="preserve"> </w:t>
      </w:r>
      <w:r w:rsidR="00AC2650" w:rsidRPr="0053064E">
        <w:rPr>
          <w:sz w:val="22"/>
          <w:szCs w:val="22"/>
        </w:rPr>
        <w:t>sub-groups, namely</w:t>
      </w:r>
      <w:r w:rsidR="004E75C1" w:rsidRPr="0053064E">
        <w:rPr>
          <w:sz w:val="22"/>
          <w:szCs w:val="22"/>
        </w:rPr>
        <w:t>:</w:t>
      </w:r>
      <w:r w:rsidR="00AC2650" w:rsidRPr="0053064E">
        <w:rPr>
          <w:sz w:val="22"/>
          <w:szCs w:val="22"/>
        </w:rPr>
        <w:t xml:space="preserve"> </w:t>
      </w:r>
      <w:r w:rsidRPr="0053064E">
        <w:rPr>
          <w:sz w:val="22"/>
          <w:szCs w:val="22"/>
        </w:rPr>
        <w:t>"Crop products" and "Animals and animal products".</w:t>
      </w:r>
      <w:r w:rsidR="004E75C1" w:rsidRPr="0053064E">
        <w:rPr>
          <w:sz w:val="22"/>
          <w:szCs w:val="22"/>
        </w:rPr>
        <w:t xml:space="preserve"> </w:t>
      </w:r>
      <w:r w:rsidRPr="0053064E">
        <w:rPr>
          <w:sz w:val="22"/>
          <w:szCs w:val="22"/>
        </w:rPr>
        <w:t>"Crop products" is further subdivided into "Sugar cane"</w:t>
      </w:r>
      <w:r w:rsidR="00D66157" w:rsidRPr="0053064E">
        <w:rPr>
          <w:sz w:val="22"/>
          <w:szCs w:val="22"/>
        </w:rPr>
        <w:t xml:space="preserve"> </w:t>
      </w:r>
      <w:r w:rsidR="00033367" w:rsidRPr="0053064E">
        <w:rPr>
          <w:sz w:val="22"/>
          <w:szCs w:val="22"/>
        </w:rPr>
        <w:t xml:space="preserve">and </w:t>
      </w:r>
      <w:r w:rsidR="00D66157" w:rsidRPr="0053064E">
        <w:rPr>
          <w:sz w:val="22"/>
          <w:szCs w:val="22"/>
        </w:rPr>
        <w:t>“</w:t>
      </w:r>
      <w:r w:rsidR="00033367" w:rsidRPr="0053064E">
        <w:rPr>
          <w:sz w:val="22"/>
          <w:szCs w:val="22"/>
        </w:rPr>
        <w:t>Other crop products”.</w:t>
      </w:r>
      <w:r w:rsidRPr="0053064E">
        <w:rPr>
          <w:sz w:val="22"/>
          <w:szCs w:val="22"/>
        </w:rPr>
        <w:t xml:space="preserve"> </w:t>
      </w:r>
      <w:r w:rsidR="003A774B" w:rsidRPr="0053064E">
        <w:rPr>
          <w:sz w:val="22"/>
          <w:szCs w:val="22"/>
        </w:rPr>
        <w:t>“Other crop products”</w:t>
      </w:r>
      <w:r w:rsidR="00720BEA" w:rsidRPr="0053064E">
        <w:rPr>
          <w:sz w:val="22"/>
          <w:szCs w:val="22"/>
        </w:rPr>
        <w:t xml:space="preserve"> </w:t>
      </w:r>
      <w:r w:rsidR="00CA1FF2" w:rsidRPr="0053064E">
        <w:rPr>
          <w:sz w:val="22"/>
          <w:szCs w:val="22"/>
        </w:rPr>
        <w:t xml:space="preserve">heavily </w:t>
      </w:r>
      <w:r w:rsidRPr="0053064E">
        <w:rPr>
          <w:sz w:val="22"/>
          <w:szCs w:val="22"/>
        </w:rPr>
        <w:t xml:space="preserve">influences both the </w:t>
      </w:r>
      <w:r w:rsidR="00A25E01" w:rsidRPr="0053064E">
        <w:rPr>
          <w:sz w:val="22"/>
          <w:szCs w:val="22"/>
        </w:rPr>
        <w:t>“</w:t>
      </w:r>
      <w:r w:rsidRPr="0053064E">
        <w:rPr>
          <w:sz w:val="22"/>
          <w:szCs w:val="22"/>
        </w:rPr>
        <w:t>overall</w:t>
      </w:r>
      <w:r w:rsidR="00A25E01" w:rsidRPr="0053064E">
        <w:rPr>
          <w:sz w:val="22"/>
          <w:szCs w:val="22"/>
        </w:rPr>
        <w:t>”</w:t>
      </w:r>
      <w:r w:rsidRPr="0053064E">
        <w:rPr>
          <w:sz w:val="22"/>
          <w:szCs w:val="22"/>
        </w:rPr>
        <w:t xml:space="preserve"> index and that of </w:t>
      </w:r>
      <w:r w:rsidR="00DD1BAB" w:rsidRPr="0053064E">
        <w:rPr>
          <w:sz w:val="22"/>
          <w:szCs w:val="22"/>
        </w:rPr>
        <w:t xml:space="preserve">the </w:t>
      </w:r>
      <w:r w:rsidRPr="0053064E">
        <w:rPr>
          <w:sz w:val="22"/>
          <w:szCs w:val="22"/>
        </w:rPr>
        <w:t xml:space="preserve">sub-group </w:t>
      </w:r>
      <w:r w:rsidR="00A25E01" w:rsidRPr="0053064E">
        <w:rPr>
          <w:sz w:val="22"/>
          <w:szCs w:val="22"/>
        </w:rPr>
        <w:t>“</w:t>
      </w:r>
      <w:r w:rsidRPr="0053064E">
        <w:rPr>
          <w:sz w:val="22"/>
          <w:szCs w:val="22"/>
        </w:rPr>
        <w:t>Crop product</w:t>
      </w:r>
      <w:r w:rsidR="00C30E66" w:rsidRPr="0053064E">
        <w:rPr>
          <w:sz w:val="22"/>
          <w:szCs w:val="22"/>
        </w:rPr>
        <w:t>s</w:t>
      </w:r>
      <w:r w:rsidR="00A25E01" w:rsidRPr="0053064E">
        <w:rPr>
          <w:sz w:val="22"/>
          <w:szCs w:val="22"/>
        </w:rPr>
        <w:t>”</w:t>
      </w:r>
      <w:r w:rsidR="00C30E66" w:rsidRPr="0053064E">
        <w:rPr>
          <w:sz w:val="22"/>
          <w:szCs w:val="22"/>
        </w:rPr>
        <w:t xml:space="preserve">, of which it constitutes </w:t>
      </w:r>
      <w:r w:rsidR="00D02F0C" w:rsidRPr="0053064E">
        <w:rPr>
          <w:sz w:val="22"/>
          <w:szCs w:val="22"/>
        </w:rPr>
        <w:t>34.7</w:t>
      </w:r>
      <w:r w:rsidR="00C30E66" w:rsidRPr="0053064E">
        <w:rPr>
          <w:sz w:val="22"/>
          <w:szCs w:val="22"/>
        </w:rPr>
        <w:t xml:space="preserve">% and </w:t>
      </w:r>
      <w:r w:rsidR="00D02F0C" w:rsidRPr="0053064E">
        <w:rPr>
          <w:sz w:val="22"/>
          <w:szCs w:val="22"/>
        </w:rPr>
        <w:t>62.0</w:t>
      </w:r>
      <w:r w:rsidR="00B86229" w:rsidRPr="0053064E">
        <w:rPr>
          <w:sz w:val="22"/>
          <w:szCs w:val="22"/>
        </w:rPr>
        <w:t>% of the respective weights</w:t>
      </w:r>
      <w:r w:rsidRPr="0053064E">
        <w:rPr>
          <w:sz w:val="22"/>
          <w:szCs w:val="22"/>
        </w:rPr>
        <w:t xml:space="preserve">. </w:t>
      </w:r>
    </w:p>
    <w:p w14:paraId="52905F7B" w14:textId="77777777" w:rsidR="00021999" w:rsidRPr="0053064E" w:rsidRDefault="00021999" w:rsidP="00B07101">
      <w:pPr>
        <w:jc w:val="both"/>
        <w:rPr>
          <w:sz w:val="12"/>
          <w:szCs w:val="12"/>
        </w:rPr>
      </w:pPr>
    </w:p>
    <w:p w14:paraId="5BC85F5F" w14:textId="0122EF33" w:rsidR="00844AA7" w:rsidRDefault="00D3357B" w:rsidP="00AD27C3">
      <w:pPr>
        <w:tabs>
          <w:tab w:val="left" w:pos="720"/>
        </w:tabs>
        <w:jc w:val="both"/>
        <w:rPr>
          <w:i/>
          <w:sz w:val="22"/>
          <w:szCs w:val="22"/>
        </w:rPr>
      </w:pPr>
      <w:r w:rsidRPr="0053064E">
        <w:rPr>
          <w:i/>
          <w:sz w:val="22"/>
          <w:szCs w:val="22"/>
        </w:rPr>
        <w:t>2</w:t>
      </w:r>
      <w:r w:rsidR="00071884" w:rsidRPr="0053064E">
        <w:rPr>
          <w:i/>
          <w:sz w:val="22"/>
          <w:szCs w:val="22"/>
        </w:rPr>
        <w:t>.2 Changes in the monthly index</w:t>
      </w:r>
    </w:p>
    <w:p w14:paraId="05D7A184" w14:textId="66EC818B" w:rsidR="00867493" w:rsidRDefault="00867493" w:rsidP="00AD27C3">
      <w:pPr>
        <w:tabs>
          <w:tab w:val="left" w:pos="720"/>
        </w:tabs>
        <w:jc w:val="both"/>
        <w:rPr>
          <w:i/>
          <w:sz w:val="22"/>
          <w:szCs w:val="22"/>
        </w:rPr>
      </w:pPr>
      <w:r w:rsidRPr="0053064E">
        <w:rPr>
          <w:i/>
          <w:noProof/>
          <w:sz w:val="24"/>
        </w:rPr>
        <mc:AlternateContent>
          <mc:Choice Requires="wps">
            <w:drawing>
              <wp:anchor distT="0" distB="0" distL="114300" distR="114300" simplePos="0" relativeHeight="251652096" behindDoc="0" locked="0" layoutInCell="1" allowOverlap="1" wp14:anchorId="03D2D26E" wp14:editId="4CE59B55">
                <wp:simplePos x="0" y="0"/>
                <wp:positionH relativeFrom="margin">
                  <wp:posOffset>30480</wp:posOffset>
                </wp:positionH>
                <wp:positionV relativeFrom="paragraph">
                  <wp:posOffset>19685</wp:posOffset>
                </wp:positionV>
                <wp:extent cx="2819400" cy="21336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1E8FC" w14:textId="0E5F8DD4" w:rsidR="00D95905" w:rsidRDefault="00D95905" w:rsidP="00C108DF">
                            <w:pPr>
                              <w:rPr>
                                <w:sz w:val="16"/>
                                <w:szCs w:val="16"/>
                              </w:rPr>
                            </w:pPr>
                            <w:r w:rsidRPr="00037603">
                              <w:rPr>
                                <w:sz w:val="16"/>
                                <w:szCs w:val="16"/>
                              </w:rPr>
                              <w:t xml:space="preserve">Fig 1: Overall monthly indices, </w:t>
                            </w:r>
                            <w:r w:rsidR="0021455A">
                              <w:rPr>
                                <w:sz w:val="16"/>
                                <w:szCs w:val="16"/>
                              </w:rPr>
                              <w:t xml:space="preserve">July </w:t>
                            </w:r>
                            <w:r w:rsidR="00077FA5">
                              <w:rPr>
                                <w:sz w:val="16"/>
                                <w:szCs w:val="16"/>
                              </w:rPr>
                              <w:t>202</w:t>
                            </w:r>
                            <w:r w:rsidR="00A546F4">
                              <w:rPr>
                                <w:sz w:val="16"/>
                                <w:szCs w:val="16"/>
                              </w:rPr>
                              <w:t>3</w:t>
                            </w:r>
                            <w:r w:rsidRPr="00037603">
                              <w:rPr>
                                <w:sz w:val="16"/>
                                <w:szCs w:val="16"/>
                              </w:rPr>
                              <w:t xml:space="preserve"> –</w:t>
                            </w:r>
                            <w:r w:rsidR="00CD1D2A">
                              <w:rPr>
                                <w:sz w:val="16"/>
                                <w:szCs w:val="16"/>
                              </w:rPr>
                              <w:t xml:space="preserve"> </w:t>
                            </w:r>
                            <w:r w:rsidR="0021455A">
                              <w:rPr>
                                <w:sz w:val="16"/>
                                <w:szCs w:val="16"/>
                              </w:rPr>
                              <w:t>June</w:t>
                            </w:r>
                            <w:r w:rsidR="00C108DF">
                              <w:rPr>
                                <w:sz w:val="16"/>
                                <w:szCs w:val="16"/>
                              </w:rPr>
                              <w:t xml:space="preserve"> </w:t>
                            </w:r>
                            <w:r>
                              <w:rPr>
                                <w:sz w:val="16"/>
                                <w:szCs w:val="16"/>
                              </w:rPr>
                              <w:t>202</w:t>
                            </w:r>
                            <w:r w:rsidR="00A546F4">
                              <w:rPr>
                                <w:sz w:val="16"/>
                                <w:szCs w:val="16"/>
                              </w:rPr>
                              <w:t>4</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D26E" id="Text Box 37" o:spid="_x0000_s1027" type="#_x0000_t202" style="position:absolute;left:0;text-align:left;margin-left:2.4pt;margin-top:1.55pt;width:222pt;height: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" stroked="f">
                <v:textbox>
                  <w:txbxContent>
                    <w:p w14:paraId="3F11E8FC" w14:textId="0E5F8DD4" w:rsidR="00D95905" w:rsidRDefault="00D95905" w:rsidP="00C108DF">
                      <w:pPr>
                        <w:rPr>
                          <w:sz w:val="16"/>
                          <w:szCs w:val="16"/>
                        </w:rPr>
                      </w:pPr>
                      <w:r w:rsidRPr="00037603">
                        <w:rPr>
                          <w:sz w:val="16"/>
                          <w:szCs w:val="16"/>
                        </w:rPr>
                        <w:t xml:space="preserve">Fig 1: Overall monthly indices, </w:t>
                      </w:r>
                      <w:r w:rsidR="0021455A">
                        <w:rPr>
                          <w:sz w:val="16"/>
                          <w:szCs w:val="16"/>
                        </w:rPr>
                        <w:t xml:space="preserve">July </w:t>
                      </w:r>
                      <w:r w:rsidR="00077FA5">
                        <w:rPr>
                          <w:sz w:val="16"/>
                          <w:szCs w:val="16"/>
                        </w:rPr>
                        <w:t>202</w:t>
                      </w:r>
                      <w:r w:rsidR="00A546F4">
                        <w:rPr>
                          <w:sz w:val="16"/>
                          <w:szCs w:val="16"/>
                        </w:rPr>
                        <w:t>3</w:t>
                      </w:r>
                      <w:r w:rsidRPr="00037603">
                        <w:rPr>
                          <w:sz w:val="16"/>
                          <w:szCs w:val="16"/>
                        </w:rPr>
                        <w:t xml:space="preserve"> –</w:t>
                      </w:r>
                      <w:r w:rsidR="00CD1D2A">
                        <w:rPr>
                          <w:sz w:val="16"/>
                          <w:szCs w:val="16"/>
                        </w:rPr>
                        <w:t xml:space="preserve"> </w:t>
                      </w:r>
                      <w:r w:rsidR="0021455A">
                        <w:rPr>
                          <w:sz w:val="16"/>
                          <w:szCs w:val="16"/>
                        </w:rPr>
                        <w:t>June</w:t>
                      </w:r>
                      <w:r w:rsidR="00C108DF">
                        <w:rPr>
                          <w:sz w:val="16"/>
                          <w:szCs w:val="16"/>
                        </w:rPr>
                        <w:t xml:space="preserve"> </w:t>
                      </w:r>
                      <w:r>
                        <w:rPr>
                          <w:sz w:val="16"/>
                          <w:szCs w:val="16"/>
                        </w:rPr>
                        <w:t>202</w:t>
                      </w:r>
                      <w:r w:rsidR="00A546F4">
                        <w:rPr>
                          <w:sz w:val="16"/>
                          <w:szCs w:val="16"/>
                        </w:rPr>
                        <w:t>4</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v:textbox>
                <w10:wrap anchorx="margin"/>
              </v:shape>
            </w:pict>
          </mc:Fallback>
        </mc:AlternateContent>
      </w:r>
    </w:p>
    <w:p w14:paraId="593696C3" w14:textId="64A24A19" w:rsidR="00867493" w:rsidRDefault="00867493" w:rsidP="00AD27C3">
      <w:pPr>
        <w:tabs>
          <w:tab w:val="left" w:pos="720"/>
        </w:tabs>
        <w:jc w:val="both"/>
        <w:rPr>
          <w:i/>
          <w:sz w:val="22"/>
          <w:szCs w:val="22"/>
        </w:rPr>
      </w:pPr>
    </w:p>
    <w:p w14:paraId="7BB5095F" w14:textId="0905E405" w:rsidR="00867493" w:rsidRPr="00867493" w:rsidRDefault="000A306F" w:rsidP="00AD27C3">
      <w:pPr>
        <w:tabs>
          <w:tab w:val="left" w:pos="720"/>
        </w:tabs>
        <w:jc w:val="both"/>
        <w:rPr>
          <w:iCs/>
          <w:sz w:val="22"/>
          <w:szCs w:val="22"/>
        </w:rPr>
      </w:pPr>
      <w:r>
        <w:rPr>
          <w:noProof/>
        </w:rPr>
        <w:drawing>
          <wp:inline distT="0" distB="0" distL="0" distR="0" wp14:anchorId="42094079" wp14:editId="260531B4">
            <wp:extent cx="2857500" cy="2247900"/>
            <wp:effectExtent l="0" t="0" r="0" b="0"/>
            <wp:docPr id="22" name="Chart 22">
              <a:extLst xmlns:a="http://schemas.openxmlformats.org/drawingml/2006/main">
                <a:ext uri="{FF2B5EF4-FFF2-40B4-BE49-F238E27FC236}">
                  <a16:creationId xmlns:a16="http://schemas.microsoft.com/office/drawing/2014/main" id="{6C1922E6-A8F5-4CFE-B082-18B0FDE85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21FFB1" w14:textId="0A63519B" w:rsidR="00CD4FE7" w:rsidRDefault="00867493" w:rsidP="00867493">
      <w:pPr>
        <w:tabs>
          <w:tab w:val="left" w:pos="720"/>
        </w:tabs>
        <w:jc w:val="both"/>
        <w:rPr>
          <w:i/>
          <w:noProof/>
          <w:sz w:val="24"/>
        </w:rPr>
      </w:pPr>
      <w:r w:rsidRPr="0053064E">
        <w:rPr>
          <w:noProof/>
          <w:sz w:val="24"/>
          <w:szCs w:val="24"/>
        </w:rPr>
        <mc:AlternateContent>
          <mc:Choice Requires="wps">
            <w:drawing>
              <wp:anchor distT="0" distB="0" distL="114300" distR="114300" simplePos="0" relativeHeight="251659264" behindDoc="0" locked="0" layoutInCell="1" allowOverlap="1" wp14:anchorId="1DD7FC52" wp14:editId="2CAAC2C4">
                <wp:simplePos x="0" y="0"/>
                <wp:positionH relativeFrom="column">
                  <wp:posOffset>57150</wp:posOffset>
                </wp:positionH>
                <wp:positionV relativeFrom="paragraph">
                  <wp:posOffset>5081</wp:posOffset>
                </wp:positionV>
                <wp:extent cx="2369820" cy="247650"/>
                <wp:effectExtent l="0" t="0" r="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4746" w14:textId="28FE1261" w:rsidR="00D95905" w:rsidRPr="00CD1D2A" w:rsidRDefault="0077173C" w:rsidP="00885CDF">
                            <w:pPr>
                              <w:rPr>
                                <w:sz w:val="18"/>
                                <w:szCs w:val="18"/>
                              </w:rPr>
                            </w:pPr>
                            <w:r>
                              <w:t xml:space="preserve">                </w:t>
                            </w:r>
                            <w:r w:rsidR="00D95905" w:rsidRPr="00CD1D2A">
                              <w:rPr>
                                <w:sz w:val="18"/>
                                <w:szCs w:val="18"/>
                              </w:rPr>
                              <w:t>202</w:t>
                            </w:r>
                            <w:r w:rsidR="00A546F4">
                              <w:rPr>
                                <w:sz w:val="18"/>
                                <w:szCs w:val="18"/>
                              </w:rPr>
                              <w:t>3</w:t>
                            </w:r>
                            <w:r w:rsidR="00CD1D2A" w:rsidRPr="00CD1D2A">
                              <w:rPr>
                                <w:sz w:val="18"/>
                                <w:szCs w:val="18"/>
                              </w:rPr>
                              <w:t xml:space="preserve">                          </w:t>
                            </w:r>
                            <w:r w:rsidR="00CD1D2A">
                              <w:rPr>
                                <w:sz w:val="18"/>
                                <w:szCs w:val="18"/>
                              </w:rPr>
                              <w:t xml:space="preserve">     </w:t>
                            </w:r>
                            <w:r w:rsidR="00CD1D2A" w:rsidRPr="00CD1D2A">
                              <w:rPr>
                                <w:sz w:val="18"/>
                                <w:szCs w:val="18"/>
                              </w:rPr>
                              <w:t>202</w:t>
                            </w:r>
                            <w:r w:rsidR="00A546F4">
                              <w:rPr>
                                <w:sz w:val="18"/>
                                <w:szCs w:val="18"/>
                              </w:rPr>
                              <w:t>4</w:t>
                            </w:r>
                          </w:p>
                          <w:p w14:paraId="3A740C8A" w14:textId="77777777" w:rsidR="00D95905" w:rsidRDefault="00D95905" w:rsidP="00292B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FC52" id="Text Box 74" o:spid="_x0000_s1028" type="#_x0000_t202" style="position:absolute;left:0;text-align:left;margin-left:4.5pt;margin-top:.4pt;width:186.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" filled="f" stroked="f">
                <v:textbox>
                  <w:txbxContent>
                    <w:p w14:paraId="0A0D4746" w14:textId="28FE1261" w:rsidR="00D95905" w:rsidRPr="00CD1D2A" w:rsidRDefault="0077173C" w:rsidP="00885CDF">
                      <w:pPr>
                        <w:rPr>
                          <w:sz w:val="18"/>
                          <w:szCs w:val="18"/>
                        </w:rPr>
                      </w:pPr>
                      <w:r>
                        <w:t xml:space="preserve">                </w:t>
                      </w:r>
                      <w:r w:rsidR="00D95905" w:rsidRPr="00CD1D2A">
                        <w:rPr>
                          <w:sz w:val="18"/>
                          <w:szCs w:val="18"/>
                        </w:rPr>
                        <w:t>202</w:t>
                      </w:r>
                      <w:r w:rsidR="00A546F4">
                        <w:rPr>
                          <w:sz w:val="18"/>
                          <w:szCs w:val="18"/>
                        </w:rPr>
                        <w:t>3</w:t>
                      </w:r>
                      <w:r w:rsidR="00CD1D2A" w:rsidRPr="00CD1D2A">
                        <w:rPr>
                          <w:sz w:val="18"/>
                          <w:szCs w:val="18"/>
                        </w:rPr>
                        <w:t xml:space="preserve">                          </w:t>
                      </w:r>
                      <w:r w:rsidR="00CD1D2A">
                        <w:rPr>
                          <w:sz w:val="18"/>
                          <w:szCs w:val="18"/>
                        </w:rPr>
                        <w:t xml:space="preserve">     </w:t>
                      </w:r>
                      <w:r w:rsidR="00CD1D2A" w:rsidRPr="00CD1D2A">
                        <w:rPr>
                          <w:sz w:val="18"/>
                          <w:szCs w:val="18"/>
                        </w:rPr>
                        <w:t>202</w:t>
                      </w:r>
                      <w:r w:rsidR="00A546F4">
                        <w:rPr>
                          <w:sz w:val="18"/>
                          <w:szCs w:val="18"/>
                        </w:rPr>
                        <w:t>4</w:t>
                      </w:r>
                    </w:p>
                    <w:p w14:paraId="3A740C8A" w14:textId="77777777" w:rsidR="00D95905" w:rsidRDefault="00D95905" w:rsidP="00292B11">
                      <w:pPr>
                        <w:jc w:val="center"/>
                      </w:pPr>
                    </w:p>
                  </w:txbxContent>
                </v:textbox>
              </v:shape>
            </w:pict>
          </mc:Fallback>
        </mc:AlternateContent>
      </w:r>
    </w:p>
    <w:p w14:paraId="0299B67A" w14:textId="6D442CA6" w:rsidR="00CD4FE7" w:rsidRDefault="00CD4FE7" w:rsidP="00690EE2">
      <w:pPr>
        <w:tabs>
          <w:tab w:val="left" w:pos="720"/>
        </w:tabs>
        <w:ind w:left="720" w:hanging="720"/>
        <w:jc w:val="both"/>
        <w:rPr>
          <w:i/>
          <w:noProof/>
          <w:sz w:val="24"/>
        </w:rPr>
      </w:pPr>
    </w:p>
    <w:p w14:paraId="0C790272" w14:textId="52A57858" w:rsidR="00C108DF" w:rsidRPr="0053064E" w:rsidRDefault="00AE2CFF" w:rsidP="00690EE2">
      <w:pPr>
        <w:tabs>
          <w:tab w:val="left" w:pos="720"/>
        </w:tabs>
        <w:ind w:left="720" w:hanging="720"/>
        <w:jc w:val="both"/>
        <w:rPr>
          <w:i/>
          <w:noProof/>
          <w:sz w:val="24"/>
        </w:rPr>
      </w:pPr>
      <w:r w:rsidRPr="0053064E">
        <w:rPr>
          <w:i/>
          <w:noProof/>
          <w:sz w:val="24"/>
        </w:rPr>
        <mc:AlternateContent>
          <mc:Choice Requires="wps">
            <w:drawing>
              <wp:anchor distT="0" distB="0" distL="114300" distR="114300" simplePos="0" relativeHeight="251656192" behindDoc="0" locked="0" layoutInCell="1" allowOverlap="1" wp14:anchorId="4D6123E5" wp14:editId="31069A77">
                <wp:simplePos x="0" y="0"/>
                <wp:positionH relativeFrom="column">
                  <wp:posOffset>3069590</wp:posOffset>
                </wp:positionH>
                <wp:positionV relativeFrom="paragraph">
                  <wp:posOffset>-1101090</wp:posOffset>
                </wp:positionV>
                <wp:extent cx="45085" cy="72390"/>
                <wp:effectExtent l="57150" t="0" r="50165" b="381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132B" w14:textId="77777777" w:rsidR="00D95905" w:rsidRDefault="00D95905" w:rsidP="001E0EEA"/>
                          <w:p w14:paraId="101E4FD6" w14:textId="77777777" w:rsidR="00D95905" w:rsidRDefault="00D95905" w:rsidP="001E0E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23E5" id="Text Box 75" o:spid="_x0000_s1029" type="#_x0000_t202" style="position:absolute;left:0;text-align:left;margin-left:241.7pt;margin-top:-86.7pt;width:3.5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7+9AEAAMw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" filled="f" stroked="f">
                <v:textbox>
                  <w:txbxContent>
                    <w:p w14:paraId="73DA132B" w14:textId="77777777" w:rsidR="00D95905" w:rsidRDefault="00D95905" w:rsidP="001E0EEA"/>
                    <w:p w14:paraId="101E4FD6" w14:textId="77777777" w:rsidR="00D95905" w:rsidRDefault="00D95905" w:rsidP="001E0EEA">
                      <w:pPr>
                        <w:jc w:val="center"/>
                      </w:pPr>
                    </w:p>
                  </w:txbxContent>
                </v:textbox>
              </v:shape>
            </w:pict>
          </mc:Fallback>
        </mc:AlternateContent>
      </w:r>
    </w:p>
    <w:p w14:paraId="195F8B49" w14:textId="34D109EA" w:rsidR="00C108DF" w:rsidRPr="0053064E" w:rsidRDefault="00C108DF" w:rsidP="00690EE2">
      <w:pPr>
        <w:tabs>
          <w:tab w:val="left" w:pos="720"/>
        </w:tabs>
        <w:ind w:left="720" w:hanging="720"/>
        <w:jc w:val="both"/>
        <w:rPr>
          <w:i/>
          <w:noProof/>
          <w:sz w:val="24"/>
        </w:rPr>
      </w:pPr>
    </w:p>
    <w:p w14:paraId="46D574AD" w14:textId="1EC6655A" w:rsidR="00CD1D2A" w:rsidRPr="0053064E" w:rsidRDefault="00CD1D2A" w:rsidP="00D75BB5">
      <w:pPr>
        <w:tabs>
          <w:tab w:val="left" w:pos="720"/>
        </w:tabs>
        <w:jc w:val="both"/>
        <w:rPr>
          <w:sz w:val="22"/>
          <w:szCs w:val="22"/>
        </w:rPr>
      </w:pPr>
    </w:p>
    <w:p w14:paraId="5E19F700" w14:textId="77777777" w:rsidR="00474601" w:rsidRDefault="00474601" w:rsidP="004C54F9">
      <w:pPr>
        <w:tabs>
          <w:tab w:val="left" w:pos="720"/>
        </w:tabs>
        <w:jc w:val="both"/>
        <w:rPr>
          <w:sz w:val="22"/>
          <w:szCs w:val="22"/>
        </w:rPr>
      </w:pPr>
    </w:p>
    <w:p w14:paraId="08280057" w14:textId="77777777" w:rsidR="00474601" w:rsidRDefault="00474601" w:rsidP="004C54F9">
      <w:pPr>
        <w:tabs>
          <w:tab w:val="left" w:pos="720"/>
        </w:tabs>
        <w:jc w:val="both"/>
        <w:rPr>
          <w:sz w:val="22"/>
          <w:szCs w:val="22"/>
        </w:rPr>
      </w:pPr>
    </w:p>
    <w:p w14:paraId="3F42A566" w14:textId="1799F3BB" w:rsidR="004C54F9" w:rsidRPr="0053064E" w:rsidRDefault="004C54F9" w:rsidP="004C54F9">
      <w:pPr>
        <w:tabs>
          <w:tab w:val="left" w:pos="720"/>
        </w:tabs>
        <w:jc w:val="both"/>
        <w:rPr>
          <w:i/>
          <w:noProof/>
          <w:sz w:val="24"/>
        </w:rPr>
      </w:pPr>
      <w:r w:rsidRPr="0053064E">
        <w:rPr>
          <w:sz w:val="22"/>
          <w:szCs w:val="22"/>
        </w:rPr>
        <w:t xml:space="preserve">Figure 1 shows the monthly evolution of PPI-A for </w:t>
      </w:r>
    </w:p>
    <w:p w14:paraId="4A11E98B" w14:textId="609FC70D" w:rsidR="004C54F9" w:rsidRDefault="004C54F9" w:rsidP="004C54F9">
      <w:pPr>
        <w:jc w:val="both"/>
        <w:rPr>
          <w:sz w:val="22"/>
          <w:szCs w:val="22"/>
        </w:rPr>
      </w:pPr>
      <w:r w:rsidRPr="0053064E">
        <w:rPr>
          <w:sz w:val="22"/>
          <w:szCs w:val="22"/>
        </w:rPr>
        <w:t xml:space="preserve">the period </w:t>
      </w:r>
      <w:r>
        <w:rPr>
          <w:sz w:val="22"/>
          <w:szCs w:val="22"/>
        </w:rPr>
        <w:t>July</w:t>
      </w:r>
      <w:r w:rsidRPr="0053064E">
        <w:rPr>
          <w:sz w:val="22"/>
          <w:szCs w:val="22"/>
        </w:rPr>
        <w:t xml:space="preserve"> 202</w:t>
      </w:r>
      <w:r w:rsidR="00A546F4">
        <w:rPr>
          <w:sz w:val="22"/>
          <w:szCs w:val="22"/>
        </w:rPr>
        <w:t>3</w:t>
      </w:r>
      <w:r w:rsidRPr="0053064E">
        <w:rPr>
          <w:sz w:val="22"/>
          <w:szCs w:val="22"/>
        </w:rPr>
        <w:t xml:space="preserve"> to </w:t>
      </w:r>
      <w:r>
        <w:rPr>
          <w:sz w:val="22"/>
          <w:szCs w:val="22"/>
        </w:rPr>
        <w:t>June</w:t>
      </w:r>
      <w:r w:rsidRPr="0053064E">
        <w:rPr>
          <w:sz w:val="22"/>
          <w:szCs w:val="22"/>
        </w:rPr>
        <w:t xml:space="preserve"> 202</w:t>
      </w:r>
      <w:r w:rsidR="00A546F4">
        <w:rPr>
          <w:sz w:val="22"/>
          <w:szCs w:val="22"/>
        </w:rPr>
        <w:t>4</w:t>
      </w:r>
      <w:r w:rsidRPr="0053064E">
        <w:rPr>
          <w:sz w:val="22"/>
          <w:szCs w:val="22"/>
        </w:rPr>
        <w:t>.</w:t>
      </w:r>
    </w:p>
    <w:p w14:paraId="2CF16AEB" w14:textId="77777777" w:rsidR="004C54F9" w:rsidRDefault="004C54F9" w:rsidP="00AB0772">
      <w:pPr>
        <w:jc w:val="both"/>
        <w:rPr>
          <w:sz w:val="22"/>
          <w:szCs w:val="22"/>
        </w:rPr>
      </w:pPr>
    </w:p>
    <w:p w14:paraId="59D62BAB" w14:textId="68401888" w:rsidR="00FE5782" w:rsidRPr="0053064E" w:rsidRDefault="00071884" w:rsidP="00AB0772">
      <w:pPr>
        <w:jc w:val="both"/>
        <w:rPr>
          <w:sz w:val="22"/>
          <w:szCs w:val="22"/>
        </w:rPr>
      </w:pPr>
      <w:r w:rsidRPr="0053064E">
        <w:rPr>
          <w:sz w:val="22"/>
          <w:szCs w:val="22"/>
        </w:rPr>
        <w:t>PPI-A</w:t>
      </w:r>
      <w:r w:rsidR="006D78B3" w:rsidRPr="0053064E">
        <w:rPr>
          <w:sz w:val="22"/>
          <w:szCs w:val="22"/>
        </w:rPr>
        <w:t xml:space="preserve">, which was </w:t>
      </w:r>
      <w:r w:rsidR="00A546F4">
        <w:rPr>
          <w:sz w:val="22"/>
          <w:szCs w:val="22"/>
        </w:rPr>
        <w:t>213.2</w:t>
      </w:r>
      <w:r w:rsidR="006A4F21" w:rsidRPr="0053064E">
        <w:rPr>
          <w:sz w:val="22"/>
          <w:szCs w:val="22"/>
        </w:rPr>
        <w:t xml:space="preserve"> </w:t>
      </w:r>
      <w:r w:rsidR="00882348" w:rsidRPr="0053064E">
        <w:rPr>
          <w:sz w:val="22"/>
          <w:szCs w:val="22"/>
        </w:rPr>
        <w:t xml:space="preserve">in </w:t>
      </w:r>
      <w:r w:rsidR="000703F7">
        <w:rPr>
          <w:sz w:val="22"/>
          <w:szCs w:val="22"/>
        </w:rPr>
        <w:t>March</w:t>
      </w:r>
      <w:r w:rsidR="00882348" w:rsidRPr="0053064E">
        <w:rPr>
          <w:sz w:val="22"/>
          <w:szCs w:val="22"/>
        </w:rPr>
        <w:t xml:space="preserve"> 20</w:t>
      </w:r>
      <w:r w:rsidR="003C0D20" w:rsidRPr="0053064E">
        <w:rPr>
          <w:sz w:val="22"/>
          <w:szCs w:val="22"/>
        </w:rPr>
        <w:t>2</w:t>
      </w:r>
      <w:r w:rsidR="00A546F4">
        <w:rPr>
          <w:sz w:val="22"/>
          <w:szCs w:val="22"/>
        </w:rPr>
        <w:t>4</w:t>
      </w:r>
      <w:r w:rsidR="00D5589E" w:rsidRPr="0053064E">
        <w:rPr>
          <w:sz w:val="22"/>
          <w:szCs w:val="22"/>
        </w:rPr>
        <w:t>,</w:t>
      </w:r>
      <w:r w:rsidR="00882348" w:rsidRPr="0053064E">
        <w:rPr>
          <w:sz w:val="22"/>
          <w:szCs w:val="22"/>
        </w:rPr>
        <w:t xml:space="preserve"> </w:t>
      </w:r>
      <w:r w:rsidR="000703F7">
        <w:rPr>
          <w:sz w:val="22"/>
          <w:szCs w:val="22"/>
        </w:rPr>
        <w:t>de</w:t>
      </w:r>
      <w:r w:rsidR="00145BEA" w:rsidRPr="0053064E">
        <w:rPr>
          <w:sz w:val="22"/>
          <w:szCs w:val="22"/>
        </w:rPr>
        <w:t>cr</w:t>
      </w:r>
      <w:r w:rsidR="008D5D69" w:rsidRPr="0053064E">
        <w:rPr>
          <w:sz w:val="22"/>
          <w:szCs w:val="22"/>
        </w:rPr>
        <w:t xml:space="preserve">eased by </w:t>
      </w:r>
      <w:r w:rsidR="00A546F4">
        <w:rPr>
          <w:sz w:val="22"/>
          <w:szCs w:val="22"/>
        </w:rPr>
        <w:t>11.6</w:t>
      </w:r>
      <w:r w:rsidR="008D5D69" w:rsidRPr="0053064E">
        <w:rPr>
          <w:sz w:val="22"/>
          <w:szCs w:val="22"/>
        </w:rPr>
        <w:t xml:space="preserve">% to reach </w:t>
      </w:r>
      <w:r w:rsidR="00A546F4">
        <w:rPr>
          <w:sz w:val="22"/>
          <w:szCs w:val="22"/>
        </w:rPr>
        <w:t>188.5</w:t>
      </w:r>
      <w:r w:rsidR="00882348" w:rsidRPr="0053064E">
        <w:rPr>
          <w:sz w:val="22"/>
          <w:szCs w:val="22"/>
        </w:rPr>
        <w:t xml:space="preserve"> in </w:t>
      </w:r>
      <w:r w:rsidR="000703F7">
        <w:rPr>
          <w:sz w:val="22"/>
          <w:szCs w:val="22"/>
        </w:rPr>
        <w:t>June</w:t>
      </w:r>
      <w:r w:rsidR="00882348" w:rsidRPr="0053064E">
        <w:rPr>
          <w:sz w:val="22"/>
          <w:szCs w:val="22"/>
        </w:rPr>
        <w:t xml:space="preserve"> 20</w:t>
      </w:r>
      <w:r w:rsidR="00360998" w:rsidRPr="0053064E">
        <w:rPr>
          <w:sz w:val="22"/>
          <w:szCs w:val="22"/>
        </w:rPr>
        <w:t>2</w:t>
      </w:r>
      <w:r w:rsidR="00A546F4">
        <w:rPr>
          <w:sz w:val="22"/>
          <w:szCs w:val="22"/>
        </w:rPr>
        <w:t>4</w:t>
      </w:r>
      <w:r w:rsidR="00882348" w:rsidRPr="0053064E">
        <w:rPr>
          <w:sz w:val="22"/>
          <w:szCs w:val="22"/>
        </w:rPr>
        <w:t xml:space="preserve">. </w:t>
      </w:r>
      <w:r w:rsidR="00FF2378" w:rsidRPr="0053064E">
        <w:rPr>
          <w:sz w:val="22"/>
          <w:szCs w:val="22"/>
        </w:rPr>
        <w:t xml:space="preserve">The monthly </w:t>
      </w:r>
      <w:r w:rsidR="00A27643">
        <w:rPr>
          <w:sz w:val="22"/>
          <w:szCs w:val="22"/>
        </w:rPr>
        <w:t>decreas</w:t>
      </w:r>
      <w:r w:rsidR="001241A3" w:rsidRPr="0053064E">
        <w:rPr>
          <w:sz w:val="22"/>
          <w:szCs w:val="22"/>
        </w:rPr>
        <w:t>es</w:t>
      </w:r>
      <w:r w:rsidR="00FF2378" w:rsidRPr="0053064E">
        <w:rPr>
          <w:sz w:val="22"/>
          <w:szCs w:val="22"/>
        </w:rPr>
        <w:t xml:space="preserve"> were as follows: </w:t>
      </w:r>
      <w:r w:rsidR="000703F7">
        <w:rPr>
          <w:sz w:val="22"/>
          <w:szCs w:val="22"/>
        </w:rPr>
        <w:t>April</w:t>
      </w:r>
      <w:r w:rsidR="0077087B" w:rsidRPr="0053064E">
        <w:rPr>
          <w:sz w:val="22"/>
          <w:szCs w:val="22"/>
        </w:rPr>
        <w:t xml:space="preserve"> </w:t>
      </w:r>
      <w:r w:rsidR="00FF2378" w:rsidRPr="0053064E">
        <w:rPr>
          <w:sz w:val="22"/>
          <w:szCs w:val="22"/>
        </w:rPr>
        <w:t>(</w:t>
      </w:r>
      <w:r w:rsidR="000703F7">
        <w:rPr>
          <w:sz w:val="22"/>
          <w:szCs w:val="22"/>
        </w:rPr>
        <w:t>-</w:t>
      </w:r>
      <w:r w:rsidR="00A546F4">
        <w:rPr>
          <w:sz w:val="22"/>
          <w:szCs w:val="22"/>
        </w:rPr>
        <w:t>5.5</w:t>
      </w:r>
      <w:r w:rsidR="00FF2378" w:rsidRPr="0053064E">
        <w:rPr>
          <w:sz w:val="22"/>
          <w:szCs w:val="22"/>
        </w:rPr>
        <w:t>%),</w:t>
      </w:r>
      <w:r w:rsidR="007B7798" w:rsidRPr="0053064E">
        <w:rPr>
          <w:sz w:val="22"/>
          <w:szCs w:val="22"/>
        </w:rPr>
        <w:t xml:space="preserve"> </w:t>
      </w:r>
      <w:r w:rsidR="000703F7">
        <w:rPr>
          <w:sz w:val="22"/>
          <w:szCs w:val="22"/>
        </w:rPr>
        <w:t>Ma</w:t>
      </w:r>
      <w:r w:rsidR="00502EC8">
        <w:rPr>
          <w:sz w:val="22"/>
          <w:szCs w:val="22"/>
        </w:rPr>
        <w:t xml:space="preserve">y         </w:t>
      </w:r>
      <w:proofErr w:type="gramStart"/>
      <w:r w:rsidR="00502EC8">
        <w:rPr>
          <w:sz w:val="22"/>
          <w:szCs w:val="22"/>
        </w:rPr>
        <w:t xml:space="preserve">   </w:t>
      </w:r>
      <w:r w:rsidR="00FF2378" w:rsidRPr="0053064E">
        <w:rPr>
          <w:sz w:val="22"/>
          <w:szCs w:val="22"/>
        </w:rPr>
        <w:t>(</w:t>
      </w:r>
      <w:proofErr w:type="gramEnd"/>
      <w:r w:rsidR="000703F7">
        <w:rPr>
          <w:sz w:val="22"/>
          <w:szCs w:val="22"/>
        </w:rPr>
        <w:t>-</w:t>
      </w:r>
      <w:r w:rsidR="00A546F4">
        <w:rPr>
          <w:sz w:val="22"/>
          <w:szCs w:val="22"/>
        </w:rPr>
        <w:t>2</w:t>
      </w:r>
      <w:r w:rsidR="00CF5FFC">
        <w:rPr>
          <w:sz w:val="22"/>
          <w:szCs w:val="22"/>
        </w:rPr>
        <w:t>.6</w:t>
      </w:r>
      <w:r w:rsidR="002D142B" w:rsidRPr="0053064E">
        <w:rPr>
          <w:sz w:val="22"/>
          <w:szCs w:val="22"/>
        </w:rPr>
        <w:t>%)</w:t>
      </w:r>
      <w:r w:rsidR="007B7798" w:rsidRPr="0053064E">
        <w:rPr>
          <w:sz w:val="22"/>
          <w:szCs w:val="22"/>
        </w:rPr>
        <w:t xml:space="preserve"> </w:t>
      </w:r>
      <w:r w:rsidR="002D142B" w:rsidRPr="0053064E">
        <w:rPr>
          <w:sz w:val="22"/>
          <w:szCs w:val="22"/>
        </w:rPr>
        <w:t xml:space="preserve">and </w:t>
      </w:r>
      <w:r w:rsidR="000703F7">
        <w:rPr>
          <w:sz w:val="22"/>
          <w:szCs w:val="22"/>
        </w:rPr>
        <w:t>June</w:t>
      </w:r>
      <w:r w:rsidR="0077087B" w:rsidRPr="0053064E">
        <w:rPr>
          <w:sz w:val="22"/>
          <w:szCs w:val="22"/>
        </w:rPr>
        <w:t xml:space="preserve"> </w:t>
      </w:r>
      <w:r w:rsidR="00560005">
        <w:rPr>
          <w:sz w:val="22"/>
          <w:szCs w:val="22"/>
        </w:rPr>
        <w:t>(</w:t>
      </w:r>
      <w:r w:rsidR="00A546F4">
        <w:rPr>
          <w:sz w:val="22"/>
          <w:szCs w:val="22"/>
        </w:rPr>
        <w:t>-3.9</w:t>
      </w:r>
      <w:r w:rsidR="0077087B" w:rsidRPr="0053064E">
        <w:rPr>
          <w:sz w:val="22"/>
          <w:szCs w:val="22"/>
        </w:rPr>
        <w:t>%).</w:t>
      </w:r>
    </w:p>
    <w:p w14:paraId="6944EFD5" w14:textId="77777777" w:rsidR="00071884" w:rsidRPr="0053064E" w:rsidRDefault="00071884" w:rsidP="00687DCA">
      <w:pPr>
        <w:jc w:val="both"/>
        <w:rPr>
          <w:sz w:val="8"/>
          <w:szCs w:val="8"/>
        </w:rPr>
      </w:pPr>
    </w:p>
    <w:p w14:paraId="14B1A376" w14:textId="77777777" w:rsidR="005D5A8E" w:rsidRPr="0053064E" w:rsidRDefault="005D5A8E" w:rsidP="001107A7">
      <w:pPr>
        <w:jc w:val="both"/>
        <w:rPr>
          <w:sz w:val="12"/>
          <w:szCs w:val="12"/>
        </w:rPr>
      </w:pPr>
    </w:p>
    <w:p w14:paraId="11B891DB" w14:textId="05B7EEDD" w:rsidR="00120A78" w:rsidRPr="0053064E" w:rsidRDefault="00071884" w:rsidP="001107A7">
      <w:pPr>
        <w:jc w:val="both"/>
        <w:rPr>
          <w:sz w:val="22"/>
          <w:szCs w:val="22"/>
        </w:rPr>
      </w:pPr>
      <w:r w:rsidRPr="0053064E">
        <w:rPr>
          <w:sz w:val="22"/>
          <w:szCs w:val="22"/>
        </w:rPr>
        <w:t xml:space="preserve">The index for </w:t>
      </w:r>
      <w:r w:rsidR="000D342C" w:rsidRPr="0053064E">
        <w:rPr>
          <w:sz w:val="22"/>
          <w:szCs w:val="22"/>
        </w:rPr>
        <w:t xml:space="preserve">the sub-group </w:t>
      </w:r>
      <w:r w:rsidRPr="0053064E">
        <w:rPr>
          <w:sz w:val="22"/>
          <w:szCs w:val="22"/>
        </w:rPr>
        <w:t>"</w:t>
      </w:r>
      <w:r w:rsidR="00C30E66" w:rsidRPr="0053064E">
        <w:rPr>
          <w:sz w:val="22"/>
          <w:szCs w:val="22"/>
        </w:rPr>
        <w:t xml:space="preserve">Crop products", which carries </w:t>
      </w:r>
      <w:r w:rsidR="00CD1D2A" w:rsidRPr="0053064E">
        <w:rPr>
          <w:sz w:val="22"/>
          <w:szCs w:val="22"/>
        </w:rPr>
        <w:t>55</w:t>
      </w:r>
      <w:r w:rsidR="00363835" w:rsidRPr="0053064E">
        <w:rPr>
          <w:sz w:val="22"/>
          <w:szCs w:val="22"/>
        </w:rPr>
        <w:t>.</w:t>
      </w:r>
      <w:r w:rsidR="00CD1D2A" w:rsidRPr="0053064E">
        <w:rPr>
          <w:sz w:val="22"/>
          <w:szCs w:val="22"/>
        </w:rPr>
        <w:t>9</w:t>
      </w:r>
      <w:r w:rsidRPr="0053064E">
        <w:rPr>
          <w:sz w:val="22"/>
          <w:szCs w:val="22"/>
        </w:rPr>
        <w:t>% of the total weight</w:t>
      </w:r>
      <w:r w:rsidR="00327F68" w:rsidRPr="0053064E">
        <w:rPr>
          <w:sz w:val="22"/>
          <w:szCs w:val="22"/>
        </w:rPr>
        <w:t xml:space="preserve">, </w:t>
      </w:r>
      <w:r w:rsidR="000703F7">
        <w:rPr>
          <w:sz w:val="22"/>
          <w:szCs w:val="22"/>
        </w:rPr>
        <w:t>de</w:t>
      </w:r>
      <w:r w:rsidR="0077087B" w:rsidRPr="0053064E">
        <w:rPr>
          <w:sz w:val="22"/>
          <w:szCs w:val="22"/>
        </w:rPr>
        <w:t>c</w:t>
      </w:r>
      <w:r w:rsidR="005D5A8E" w:rsidRPr="0053064E">
        <w:rPr>
          <w:sz w:val="22"/>
          <w:szCs w:val="22"/>
        </w:rPr>
        <w:t xml:space="preserve">reased </w:t>
      </w:r>
      <w:r w:rsidR="00327F68" w:rsidRPr="0053064E">
        <w:rPr>
          <w:sz w:val="22"/>
          <w:szCs w:val="22"/>
        </w:rPr>
        <w:t>by</w:t>
      </w:r>
      <w:r w:rsidR="000E62F9" w:rsidRPr="0053064E">
        <w:rPr>
          <w:sz w:val="22"/>
          <w:szCs w:val="22"/>
        </w:rPr>
        <w:t xml:space="preserve"> </w:t>
      </w:r>
      <w:r w:rsidR="00A546F4">
        <w:rPr>
          <w:sz w:val="22"/>
          <w:szCs w:val="22"/>
        </w:rPr>
        <w:t>1</w:t>
      </w:r>
      <w:r w:rsidR="00560005">
        <w:rPr>
          <w:sz w:val="22"/>
          <w:szCs w:val="22"/>
        </w:rPr>
        <w:t>7.3</w:t>
      </w:r>
      <w:r w:rsidR="00D91FD3" w:rsidRPr="0053064E">
        <w:rPr>
          <w:sz w:val="22"/>
          <w:szCs w:val="22"/>
        </w:rPr>
        <w:t xml:space="preserve">% from </w:t>
      </w:r>
      <w:r w:rsidR="00A546F4">
        <w:rPr>
          <w:sz w:val="22"/>
          <w:szCs w:val="22"/>
        </w:rPr>
        <w:t>258.0</w:t>
      </w:r>
      <w:r w:rsidR="00D91FD3" w:rsidRPr="0053064E">
        <w:rPr>
          <w:sz w:val="22"/>
          <w:szCs w:val="22"/>
        </w:rPr>
        <w:t xml:space="preserve"> in </w:t>
      </w:r>
      <w:r w:rsidR="000703F7">
        <w:rPr>
          <w:sz w:val="22"/>
          <w:szCs w:val="22"/>
        </w:rPr>
        <w:t>March</w:t>
      </w:r>
      <w:r w:rsidR="00D91FD3" w:rsidRPr="0053064E">
        <w:rPr>
          <w:sz w:val="22"/>
          <w:szCs w:val="22"/>
        </w:rPr>
        <w:t xml:space="preserve"> 202</w:t>
      </w:r>
      <w:r w:rsidR="00A546F4">
        <w:rPr>
          <w:sz w:val="22"/>
          <w:szCs w:val="22"/>
        </w:rPr>
        <w:t>4</w:t>
      </w:r>
      <w:r w:rsidR="00D91FD3" w:rsidRPr="0053064E">
        <w:rPr>
          <w:sz w:val="22"/>
          <w:szCs w:val="22"/>
        </w:rPr>
        <w:t xml:space="preserve"> to </w:t>
      </w:r>
      <w:r w:rsidR="00A546F4">
        <w:rPr>
          <w:sz w:val="22"/>
          <w:szCs w:val="22"/>
        </w:rPr>
        <w:t>213.4</w:t>
      </w:r>
      <w:r w:rsidR="00D91FD3" w:rsidRPr="0053064E">
        <w:rPr>
          <w:sz w:val="22"/>
          <w:szCs w:val="22"/>
        </w:rPr>
        <w:t xml:space="preserve"> in </w:t>
      </w:r>
      <w:r w:rsidR="000703F7">
        <w:rPr>
          <w:sz w:val="22"/>
          <w:szCs w:val="22"/>
        </w:rPr>
        <w:t>June</w:t>
      </w:r>
      <w:r w:rsidR="00D91FD3" w:rsidRPr="0053064E">
        <w:rPr>
          <w:sz w:val="22"/>
          <w:szCs w:val="22"/>
        </w:rPr>
        <w:t xml:space="preserve"> 202</w:t>
      </w:r>
      <w:r w:rsidR="00A546F4">
        <w:rPr>
          <w:sz w:val="22"/>
          <w:szCs w:val="22"/>
        </w:rPr>
        <w:t>4</w:t>
      </w:r>
      <w:r w:rsidR="00D91FD3" w:rsidRPr="0053064E">
        <w:rPr>
          <w:sz w:val="22"/>
          <w:szCs w:val="22"/>
        </w:rPr>
        <w:t xml:space="preserve">. The monthly </w:t>
      </w:r>
      <w:r w:rsidR="000703F7">
        <w:rPr>
          <w:sz w:val="22"/>
          <w:szCs w:val="22"/>
        </w:rPr>
        <w:t>de</w:t>
      </w:r>
      <w:r w:rsidR="00D91FD3" w:rsidRPr="0053064E">
        <w:rPr>
          <w:sz w:val="22"/>
          <w:szCs w:val="22"/>
        </w:rPr>
        <w:t>creases were as follows:</w:t>
      </w:r>
      <w:r w:rsidR="00474601">
        <w:rPr>
          <w:sz w:val="22"/>
          <w:szCs w:val="22"/>
        </w:rPr>
        <w:t xml:space="preserve">           </w:t>
      </w:r>
      <w:r w:rsidR="000703F7">
        <w:rPr>
          <w:sz w:val="22"/>
          <w:szCs w:val="22"/>
        </w:rPr>
        <w:t>April</w:t>
      </w:r>
      <w:r w:rsidR="00A27643">
        <w:rPr>
          <w:sz w:val="22"/>
          <w:szCs w:val="22"/>
        </w:rPr>
        <w:t xml:space="preserve"> (-8.2%)</w:t>
      </w:r>
      <w:r w:rsidR="007B7798" w:rsidRPr="0053064E">
        <w:rPr>
          <w:sz w:val="22"/>
          <w:szCs w:val="22"/>
        </w:rPr>
        <w:t>,</w:t>
      </w:r>
      <w:r w:rsidR="009E4A2C" w:rsidRPr="0053064E">
        <w:rPr>
          <w:sz w:val="22"/>
          <w:szCs w:val="22"/>
        </w:rPr>
        <w:t xml:space="preserve"> </w:t>
      </w:r>
      <w:r w:rsidR="000703F7">
        <w:rPr>
          <w:sz w:val="22"/>
          <w:szCs w:val="22"/>
        </w:rPr>
        <w:t>Ma</w:t>
      </w:r>
      <w:r w:rsidR="00CD1D2A" w:rsidRPr="0053064E">
        <w:rPr>
          <w:sz w:val="22"/>
          <w:szCs w:val="22"/>
        </w:rPr>
        <w:t>y</w:t>
      </w:r>
      <w:r w:rsidR="00A27643">
        <w:rPr>
          <w:sz w:val="22"/>
          <w:szCs w:val="22"/>
        </w:rPr>
        <w:t xml:space="preserve"> (-3.9%)</w:t>
      </w:r>
      <w:r w:rsidR="00CD1D2A" w:rsidRPr="0053064E">
        <w:rPr>
          <w:sz w:val="22"/>
          <w:szCs w:val="22"/>
        </w:rPr>
        <w:t xml:space="preserve"> </w:t>
      </w:r>
      <w:r w:rsidR="007B7798" w:rsidRPr="0053064E">
        <w:rPr>
          <w:sz w:val="22"/>
          <w:szCs w:val="22"/>
        </w:rPr>
        <w:t>and</w:t>
      </w:r>
      <w:r w:rsidR="00D91FD3" w:rsidRPr="0053064E">
        <w:rPr>
          <w:sz w:val="22"/>
          <w:szCs w:val="22"/>
        </w:rPr>
        <w:t xml:space="preserve"> </w:t>
      </w:r>
      <w:r w:rsidR="009B5E64">
        <w:rPr>
          <w:sz w:val="22"/>
          <w:szCs w:val="22"/>
        </w:rPr>
        <w:t>June</w:t>
      </w:r>
      <w:r w:rsidR="00A27643">
        <w:rPr>
          <w:sz w:val="22"/>
          <w:szCs w:val="22"/>
        </w:rPr>
        <w:t xml:space="preserve"> (-6.2%)</w:t>
      </w:r>
      <w:r w:rsidR="008F4770" w:rsidRPr="0053064E">
        <w:rPr>
          <w:sz w:val="22"/>
          <w:szCs w:val="22"/>
        </w:rPr>
        <w:t>.</w:t>
      </w:r>
    </w:p>
    <w:p w14:paraId="3ED12DB6" w14:textId="19EC3F93" w:rsidR="00B20739" w:rsidRPr="0053064E" w:rsidRDefault="00D3357B" w:rsidP="00593E81">
      <w:pPr>
        <w:pStyle w:val="BodyTextIndent3"/>
        <w:spacing w:before="240" w:after="240"/>
        <w:ind w:left="0"/>
        <w:jc w:val="both"/>
        <w:rPr>
          <w:i/>
          <w:sz w:val="22"/>
          <w:szCs w:val="22"/>
          <w:u w:val="single"/>
        </w:rPr>
      </w:pPr>
      <w:r w:rsidRPr="0053064E">
        <w:rPr>
          <w:i/>
          <w:sz w:val="22"/>
          <w:szCs w:val="22"/>
          <w:u w:val="single"/>
        </w:rPr>
        <w:t>2</w:t>
      </w:r>
      <w:r w:rsidR="00B20739" w:rsidRPr="0053064E">
        <w:rPr>
          <w:i/>
          <w:sz w:val="22"/>
          <w:szCs w:val="22"/>
          <w:u w:val="single"/>
        </w:rPr>
        <w:t>.2.1 Sugar cane</w:t>
      </w:r>
    </w:p>
    <w:p w14:paraId="15949DCA" w14:textId="7F95C822" w:rsidR="00697156" w:rsidRPr="0053064E" w:rsidRDefault="001E365D" w:rsidP="00704134">
      <w:pPr>
        <w:pStyle w:val="BodyTextIndent3"/>
        <w:ind w:left="0"/>
        <w:jc w:val="both"/>
        <w:rPr>
          <w:sz w:val="22"/>
          <w:szCs w:val="22"/>
          <w:lang w:val="en-GB"/>
        </w:rPr>
      </w:pPr>
      <w:r w:rsidRPr="0053064E">
        <w:rPr>
          <w:sz w:val="22"/>
          <w:szCs w:val="22"/>
          <w:lang w:val="en-US"/>
        </w:rPr>
        <w:t xml:space="preserve">The index for the period </w:t>
      </w:r>
      <w:r w:rsidR="005439DF" w:rsidRPr="0053064E">
        <w:rPr>
          <w:sz w:val="22"/>
          <w:szCs w:val="22"/>
          <w:lang w:val="en-US"/>
        </w:rPr>
        <w:t>July</w:t>
      </w:r>
      <w:r w:rsidR="00E11D90" w:rsidRPr="0053064E">
        <w:rPr>
          <w:sz w:val="22"/>
          <w:szCs w:val="22"/>
          <w:lang w:val="en-US"/>
        </w:rPr>
        <w:t xml:space="preserve"> 202</w:t>
      </w:r>
      <w:r w:rsidR="00A546F4">
        <w:rPr>
          <w:sz w:val="22"/>
          <w:szCs w:val="22"/>
          <w:lang w:val="en-US"/>
        </w:rPr>
        <w:t>3</w:t>
      </w:r>
      <w:r w:rsidR="00077FA5" w:rsidRPr="0053064E">
        <w:rPr>
          <w:sz w:val="22"/>
          <w:szCs w:val="22"/>
          <w:lang w:val="en-US"/>
        </w:rPr>
        <w:t xml:space="preserve"> </w:t>
      </w:r>
      <w:r w:rsidRPr="0053064E">
        <w:rPr>
          <w:sz w:val="22"/>
          <w:szCs w:val="22"/>
          <w:lang w:val="en-US"/>
        </w:rPr>
        <w:t xml:space="preserve">to </w:t>
      </w:r>
      <w:r w:rsidR="009B5E64">
        <w:rPr>
          <w:sz w:val="22"/>
          <w:szCs w:val="22"/>
          <w:lang w:val="en-US"/>
        </w:rPr>
        <w:t>June</w:t>
      </w:r>
      <w:r w:rsidRPr="0053064E">
        <w:rPr>
          <w:sz w:val="22"/>
          <w:szCs w:val="22"/>
          <w:lang w:val="en-US"/>
        </w:rPr>
        <w:t xml:space="preserve"> 202</w:t>
      </w:r>
      <w:r w:rsidR="00A546F4">
        <w:rPr>
          <w:sz w:val="22"/>
          <w:szCs w:val="22"/>
          <w:lang w:val="en-US"/>
        </w:rPr>
        <w:t>4</w:t>
      </w:r>
      <w:r w:rsidRPr="0053064E">
        <w:rPr>
          <w:sz w:val="22"/>
          <w:szCs w:val="22"/>
          <w:lang w:val="en-US"/>
        </w:rPr>
        <w:t xml:space="preserve"> was </w:t>
      </w:r>
      <w:r w:rsidR="00A546F4">
        <w:rPr>
          <w:sz w:val="22"/>
          <w:szCs w:val="22"/>
          <w:lang w:val="en-US"/>
        </w:rPr>
        <w:t>318.8</w:t>
      </w:r>
      <w:r w:rsidRPr="0053064E">
        <w:rPr>
          <w:sz w:val="22"/>
          <w:szCs w:val="22"/>
          <w:lang w:val="en-US"/>
        </w:rPr>
        <w:t xml:space="preserve"> based on the f</w:t>
      </w:r>
      <w:r w:rsidR="009B5E64">
        <w:rPr>
          <w:sz w:val="22"/>
          <w:szCs w:val="22"/>
          <w:lang w:val="en-US"/>
        </w:rPr>
        <w:t>inal</w:t>
      </w:r>
      <w:r w:rsidRPr="0053064E">
        <w:rPr>
          <w:sz w:val="22"/>
          <w:szCs w:val="22"/>
          <w:lang w:val="en-US"/>
        </w:rPr>
        <w:t xml:space="preserve"> </w:t>
      </w:r>
      <w:r w:rsidR="009B5E64">
        <w:rPr>
          <w:sz w:val="22"/>
          <w:szCs w:val="22"/>
          <w:lang w:val="en-US"/>
        </w:rPr>
        <w:t xml:space="preserve">price of sugar </w:t>
      </w:r>
      <w:r w:rsidRPr="0053064E">
        <w:rPr>
          <w:sz w:val="22"/>
          <w:szCs w:val="22"/>
          <w:lang w:val="en-US"/>
        </w:rPr>
        <w:t>for the crop year 202</w:t>
      </w:r>
      <w:r w:rsidR="00A546F4">
        <w:rPr>
          <w:sz w:val="22"/>
          <w:szCs w:val="22"/>
          <w:lang w:val="en-US"/>
        </w:rPr>
        <w:t>3</w:t>
      </w:r>
      <w:r w:rsidR="00502EC8">
        <w:rPr>
          <w:sz w:val="22"/>
          <w:szCs w:val="22"/>
          <w:lang w:val="en-US"/>
        </w:rPr>
        <w:t>-202</w:t>
      </w:r>
      <w:r w:rsidR="00A546F4">
        <w:rPr>
          <w:sz w:val="22"/>
          <w:szCs w:val="22"/>
          <w:lang w:val="en-US"/>
        </w:rPr>
        <w:t>4</w:t>
      </w:r>
      <w:r w:rsidRPr="0053064E">
        <w:rPr>
          <w:sz w:val="22"/>
          <w:szCs w:val="22"/>
          <w:lang w:val="en-US"/>
        </w:rPr>
        <w:t xml:space="preserve">. </w:t>
      </w:r>
      <w:r w:rsidR="00E11D90" w:rsidRPr="0053064E">
        <w:rPr>
          <w:sz w:val="22"/>
          <w:szCs w:val="22"/>
        </w:rPr>
        <w:t>This</w:t>
      </w:r>
      <w:r w:rsidR="009B5E64">
        <w:rPr>
          <w:sz w:val="22"/>
          <w:szCs w:val="22"/>
          <w:lang w:val="en-GB"/>
        </w:rPr>
        <w:t xml:space="preserve"> represents an increase of </w:t>
      </w:r>
      <w:r w:rsidR="00A546F4">
        <w:rPr>
          <w:sz w:val="22"/>
          <w:szCs w:val="22"/>
          <w:lang w:val="en-GB"/>
        </w:rPr>
        <w:t>21.1</w:t>
      </w:r>
      <w:r w:rsidR="009B5E64">
        <w:rPr>
          <w:sz w:val="22"/>
          <w:szCs w:val="22"/>
          <w:lang w:val="en-GB"/>
        </w:rPr>
        <w:t xml:space="preserve">% over the </w:t>
      </w:r>
      <w:r w:rsidR="00A31F68">
        <w:rPr>
          <w:sz w:val="22"/>
          <w:szCs w:val="22"/>
          <w:lang w:val="en-GB"/>
        </w:rPr>
        <w:t xml:space="preserve">price of sugar for the </w:t>
      </w:r>
      <w:r w:rsidR="009B5E64">
        <w:rPr>
          <w:sz w:val="22"/>
          <w:szCs w:val="22"/>
          <w:lang w:val="en-GB"/>
        </w:rPr>
        <w:t>crop</w:t>
      </w:r>
      <w:r w:rsidR="00BD7334">
        <w:rPr>
          <w:sz w:val="22"/>
          <w:szCs w:val="22"/>
          <w:lang w:val="en-GB"/>
        </w:rPr>
        <w:t xml:space="preserve"> year </w:t>
      </w:r>
      <w:r w:rsidR="00502EC8">
        <w:rPr>
          <w:sz w:val="22"/>
          <w:szCs w:val="22"/>
          <w:lang w:val="en-GB"/>
        </w:rPr>
        <w:t>202</w:t>
      </w:r>
      <w:r w:rsidR="00A546F4">
        <w:rPr>
          <w:sz w:val="22"/>
          <w:szCs w:val="22"/>
          <w:lang w:val="en-GB"/>
        </w:rPr>
        <w:t>2</w:t>
      </w:r>
      <w:r w:rsidR="00502EC8">
        <w:rPr>
          <w:sz w:val="22"/>
          <w:szCs w:val="22"/>
          <w:lang w:val="en-GB"/>
        </w:rPr>
        <w:t>-</w:t>
      </w:r>
      <w:r w:rsidR="00BD7334">
        <w:rPr>
          <w:sz w:val="22"/>
          <w:szCs w:val="22"/>
          <w:lang w:val="en-GB"/>
        </w:rPr>
        <w:t>202</w:t>
      </w:r>
      <w:r w:rsidR="00A546F4">
        <w:rPr>
          <w:sz w:val="22"/>
          <w:szCs w:val="22"/>
          <w:lang w:val="en-GB"/>
        </w:rPr>
        <w:t>3</w:t>
      </w:r>
      <w:r w:rsidR="009B5E64">
        <w:rPr>
          <w:sz w:val="22"/>
          <w:szCs w:val="22"/>
          <w:lang w:val="en-GB"/>
        </w:rPr>
        <w:t>.</w:t>
      </w:r>
      <w:r w:rsidR="00CB62C1" w:rsidRPr="0053064E">
        <w:t xml:space="preserve"> </w:t>
      </w:r>
    </w:p>
    <w:p w14:paraId="754F3866" w14:textId="77777777" w:rsidR="00071884" w:rsidRPr="0053064E" w:rsidRDefault="00D3357B" w:rsidP="00704134">
      <w:pPr>
        <w:pStyle w:val="BodyTextIndent3"/>
        <w:ind w:left="0"/>
        <w:jc w:val="both"/>
        <w:rPr>
          <w:i/>
          <w:sz w:val="22"/>
          <w:szCs w:val="22"/>
          <w:u w:val="single"/>
        </w:rPr>
      </w:pPr>
      <w:r w:rsidRPr="0053064E">
        <w:rPr>
          <w:i/>
          <w:sz w:val="22"/>
          <w:szCs w:val="22"/>
          <w:u w:val="single"/>
        </w:rPr>
        <w:t>2</w:t>
      </w:r>
      <w:r w:rsidR="00B20739" w:rsidRPr="0053064E">
        <w:rPr>
          <w:i/>
          <w:sz w:val="22"/>
          <w:szCs w:val="22"/>
          <w:u w:val="single"/>
        </w:rPr>
        <w:t>.2.2 Other crop products</w:t>
      </w:r>
    </w:p>
    <w:p w14:paraId="6A44B61E" w14:textId="0E4E73C4" w:rsidR="00553680" w:rsidRPr="001352FC" w:rsidRDefault="00553680" w:rsidP="009819AA">
      <w:pPr>
        <w:pStyle w:val="BodyTextIndent3"/>
        <w:spacing w:before="240"/>
        <w:ind w:left="0" w:right="-180"/>
        <w:jc w:val="both"/>
        <w:rPr>
          <w:sz w:val="22"/>
          <w:szCs w:val="22"/>
          <w:lang w:val="en-GB"/>
        </w:rPr>
      </w:pPr>
      <w:r w:rsidRPr="001352FC">
        <w:rPr>
          <w:sz w:val="22"/>
          <w:szCs w:val="22"/>
          <w:lang w:val="en-GB"/>
        </w:rPr>
        <w:t>The index for "Other crop products" which was 220.8 in March 2024, decreased by 32.6% to reach 148.9 in June 2024, mainly due to a decrease of 46.6% in the prices of fresh vegetables such as tomato, creepers and cabbage, partly mitigated by an increase of 11.1% in the prices of fruits and nuts such as pineapple.</w:t>
      </w:r>
    </w:p>
    <w:p w14:paraId="7B33889A" w14:textId="4A48E9F8" w:rsidR="00B20739" w:rsidRPr="0053064E" w:rsidRDefault="0021455A" w:rsidP="009819AA">
      <w:pPr>
        <w:pStyle w:val="BodyTextIndent3"/>
        <w:spacing w:before="240"/>
        <w:ind w:left="0" w:right="-180"/>
        <w:jc w:val="both"/>
        <w:rPr>
          <w:sz w:val="22"/>
          <w:szCs w:val="22"/>
          <w:lang w:val="en-US"/>
        </w:rPr>
      </w:pPr>
      <w:r w:rsidRPr="0053064E">
        <w:rPr>
          <w:noProof/>
          <w:color w:val="FF0000"/>
        </w:rPr>
        <mc:AlternateContent>
          <mc:Choice Requires="wps">
            <w:drawing>
              <wp:anchor distT="0" distB="0" distL="114300" distR="114300" simplePos="0" relativeHeight="251658240" behindDoc="0" locked="0" layoutInCell="1" allowOverlap="1" wp14:anchorId="05CC622C" wp14:editId="5EBC9C9C">
                <wp:simplePos x="0" y="0"/>
                <wp:positionH relativeFrom="column">
                  <wp:posOffset>3343275</wp:posOffset>
                </wp:positionH>
                <wp:positionV relativeFrom="paragraph">
                  <wp:posOffset>477520</wp:posOffset>
                </wp:positionV>
                <wp:extent cx="2891790" cy="200025"/>
                <wp:effectExtent l="0" t="0" r="381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C622C" id="Text Box 2" o:spid="_x0000_s1030" type="#_x0000_t202" style="position:absolute;left:0;text-align:left;margin-left:263.25pt;margin-top:37.6pt;width:227.7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" stroked="f">
                <v:textbo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v:textbox>
              </v:shape>
            </w:pict>
          </mc:Fallback>
        </mc:AlternateContent>
      </w:r>
      <w:r w:rsidR="00D8240A" w:rsidRPr="0053064E">
        <w:rPr>
          <w:sz w:val="22"/>
          <w:szCs w:val="22"/>
          <w:lang w:val="en-GB"/>
        </w:rPr>
        <w:t xml:space="preserve">In </w:t>
      </w:r>
      <w:r w:rsidR="00734ADA">
        <w:rPr>
          <w:sz w:val="22"/>
          <w:szCs w:val="22"/>
          <w:lang w:val="en-GB"/>
        </w:rPr>
        <w:t>April</w:t>
      </w:r>
      <w:r w:rsidR="000832AC" w:rsidRPr="0053064E">
        <w:rPr>
          <w:sz w:val="22"/>
          <w:szCs w:val="22"/>
        </w:rPr>
        <w:t>,</w:t>
      </w:r>
      <w:r w:rsidR="003F4EE1" w:rsidRPr="0053064E">
        <w:rPr>
          <w:sz w:val="22"/>
          <w:szCs w:val="22"/>
        </w:rPr>
        <w:t xml:space="preserve"> </w:t>
      </w:r>
      <w:r w:rsidR="00D8240A" w:rsidRPr="0053064E">
        <w:rPr>
          <w:sz w:val="22"/>
          <w:szCs w:val="22"/>
          <w:lang w:val="en-GB"/>
        </w:rPr>
        <w:t xml:space="preserve">this index </w:t>
      </w:r>
      <w:r w:rsidR="00734ADA">
        <w:rPr>
          <w:sz w:val="22"/>
          <w:szCs w:val="22"/>
          <w:lang w:val="en-GB"/>
        </w:rPr>
        <w:t>de</w:t>
      </w:r>
      <w:r w:rsidR="00D8240A" w:rsidRPr="0053064E">
        <w:rPr>
          <w:sz w:val="22"/>
          <w:szCs w:val="22"/>
          <w:lang w:val="en-GB"/>
        </w:rPr>
        <w:t xml:space="preserve">creased by </w:t>
      </w:r>
      <w:r w:rsidR="008B2484">
        <w:rPr>
          <w:sz w:val="22"/>
          <w:szCs w:val="22"/>
          <w:lang w:val="en-GB"/>
        </w:rPr>
        <w:t>1</w:t>
      </w:r>
      <w:r w:rsidR="007B318A">
        <w:rPr>
          <w:sz w:val="22"/>
          <w:szCs w:val="22"/>
          <w:lang w:val="en-GB"/>
        </w:rPr>
        <w:t>5.</w:t>
      </w:r>
      <w:r w:rsidR="008B2484">
        <w:rPr>
          <w:sz w:val="22"/>
          <w:szCs w:val="22"/>
          <w:lang w:val="en-GB"/>
        </w:rPr>
        <w:t>4</w:t>
      </w:r>
      <w:r w:rsidR="00D8240A" w:rsidRPr="0053064E">
        <w:rPr>
          <w:sz w:val="22"/>
          <w:szCs w:val="22"/>
          <w:lang w:val="en-GB"/>
        </w:rPr>
        <w:t xml:space="preserve">%, </w:t>
      </w:r>
      <w:r w:rsidR="003F4EE1" w:rsidRPr="0053064E">
        <w:rPr>
          <w:sz w:val="22"/>
          <w:szCs w:val="22"/>
        </w:rPr>
        <w:t>mainly</w:t>
      </w:r>
      <w:r w:rsidR="00DF5DAF" w:rsidRPr="0053064E">
        <w:rPr>
          <w:sz w:val="22"/>
          <w:szCs w:val="22"/>
        </w:rPr>
        <w:t xml:space="preserve"> </w:t>
      </w:r>
      <w:r w:rsidR="00522429" w:rsidRPr="0053064E">
        <w:rPr>
          <w:sz w:val="22"/>
          <w:szCs w:val="22"/>
        </w:rPr>
        <w:t>due</w:t>
      </w:r>
      <w:r w:rsidR="005E2B52" w:rsidRPr="0053064E">
        <w:rPr>
          <w:sz w:val="22"/>
          <w:szCs w:val="22"/>
        </w:rPr>
        <w:t xml:space="preserve"> </w:t>
      </w:r>
      <w:r w:rsidR="00522ED8" w:rsidRPr="0053064E">
        <w:rPr>
          <w:sz w:val="22"/>
          <w:szCs w:val="22"/>
          <w:lang w:val="en-US"/>
        </w:rPr>
        <w:t>to</w:t>
      </w:r>
      <w:r w:rsidR="006374DD" w:rsidRPr="0053064E">
        <w:rPr>
          <w:sz w:val="22"/>
          <w:szCs w:val="22"/>
          <w:lang w:val="en-US"/>
        </w:rPr>
        <w:t xml:space="preserve"> </w:t>
      </w:r>
      <w:r w:rsidR="00FC10A5">
        <w:rPr>
          <w:sz w:val="22"/>
          <w:szCs w:val="22"/>
          <w:lang w:val="en-US"/>
        </w:rPr>
        <w:t>decreases</w:t>
      </w:r>
      <w:r w:rsidR="0054357C" w:rsidRPr="0053064E">
        <w:rPr>
          <w:sz w:val="22"/>
          <w:szCs w:val="22"/>
          <w:lang w:val="en-US"/>
        </w:rPr>
        <w:t xml:space="preserve"> </w:t>
      </w:r>
      <w:r w:rsidR="006374DD" w:rsidRPr="0053064E">
        <w:rPr>
          <w:sz w:val="22"/>
          <w:szCs w:val="22"/>
          <w:lang w:val="en-GB"/>
        </w:rPr>
        <w:t>in the prices</w:t>
      </w:r>
      <w:r w:rsidR="0054357C" w:rsidRPr="0053064E">
        <w:rPr>
          <w:sz w:val="22"/>
          <w:szCs w:val="22"/>
          <w:lang w:val="en-GB"/>
        </w:rPr>
        <w:t xml:space="preserve"> </w:t>
      </w:r>
      <w:r w:rsidR="00092040" w:rsidRPr="0053064E">
        <w:rPr>
          <w:sz w:val="22"/>
          <w:szCs w:val="22"/>
          <w:lang w:val="en-US"/>
        </w:rPr>
        <w:t>of f</w:t>
      </w:r>
      <w:r w:rsidR="00BD0CE1" w:rsidRPr="0053064E">
        <w:rPr>
          <w:sz w:val="22"/>
          <w:szCs w:val="22"/>
          <w:lang w:val="en-US"/>
        </w:rPr>
        <w:t>resh vegetables</w:t>
      </w:r>
      <w:r w:rsidR="00161430" w:rsidRPr="0053064E">
        <w:rPr>
          <w:sz w:val="22"/>
          <w:szCs w:val="22"/>
          <w:lang w:val="en-US"/>
        </w:rPr>
        <w:t xml:space="preserve"> </w:t>
      </w:r>
      <w:r w:rsidR="009E37DF" w:rsidRPr="0053064E">
        <w:rPr>
          <w:sz w:val="22"/>
          <w:szCs w:val="22"/>
          <w:lang w:val="en-US"/>
        </w:rPr>
        <w:t>(</w:t>
      </w:r>
      <w:r w:rsidR="008B2484">
        <w:rPr>
          <w:sz w:val="22"/>
          <w:szCs w:val="22"/>
          <w:lang w:val="en-US"/>
        </w:rPr>
        <w:t xml:space="preserve">tomato, </w:t>
      </w:r>
      <w:r w:rsidR="00551A4E" w:rsidRPr="0053064E">
        <w:rPr>
          <w:sz w:val="22"/>
          <w:szCs w:val="22"/>
          <w:lang w:val="en-US"/>
        </w:rPr>
        <w:t>c</w:t>
      </w:r>
      <w:r w:rsidR="00AB07DE" w:rsidRPr="0053064E">
        <w:rPr>
          <w:sz w:val="22"/>
          <w:szCs w:val="22"/>
          <w:lang w:val="en-US"/>
        </w:rPr>
        <w:t>reepers</w:t>
      </w:r>
      <w:r w:rsidR="008B2484">
        <w:rPr>
          <w:sz w:val="22"/>
          <w:szCs w:val="22"/>
          <w:lang w:val="en-US"/>
        </w:rPr>
        <w:t xml:space="preserve"> and</w:t>
      </w:r>
      <w:r w:rsidR="00502EC8">
        <w:rPr>
          <w:sz w:val="22"/>
          <w:szCs w:val="22"/>
          <w:lang w:val="en-US"/>
        </w:rPr>
        <w:t xml:space="preserve"> </w:t>
      </w:r>
      <w:r w:rsidR="007B318A">
        <w:rPr>
          <w:sz w:val="22"/>
          <w:szCs w:val="22"/>
          <w:lang w:val="en-US"/>
        </w:rPr>
        <w:t>cabbage</w:t>
      </w:r>
      <w:r w:rsidR="00145BC5" w:rsidRPr="0053064E">
        <w:rPr>
          <w:sz w:val="22"/>
          <w:szCs w:val="22"/>
          <w:lang w:val="en-US"/>
        </w:rPr>
        <w:t>)</w:t>
      </w:r>
      <w:r w:rsidR="006374DD" w:rsidRPr="0053064E">
        <w:rPr>
          <w:sz w:val="22"/>
          <w:szCs w:val="22"/>
          <w:lang w:val="en-US"/>
        </w:rPr>
        <w:t xml:space="preserve"> (</w:t>
      </w:r>
      <w:r w:rsidR="00734ADA">
        <w:rPr>
          <w:sz w:val="22"/>
          <w:szCs w:val="22"/>
          <w:lang w:val="en-US"/>
        </w:rPr>
        <w:t>-</w:t>
      </w:r>
      <w:r w:rsidR="008B2484">
        <w:rPr>
          <w:sz w:val="22"/>
          <w:szCs w:val="22"/>
          <w:lang w:val="en-US"/>
        </w:rPr>
        <w:t>22.1</w:t>
      </w:r>
      <w:r w:rsidR="006374DD" w:rsidRPr="0053064E">
        <w:rPr>
          <w:sz w:val="22"/>
          <w:szCs w:val="22"/>
          <w:lang w:val="en-US"/>
        </w:rPr>
        <w:t>%)</w:t>
      </w:r>
      <w:r w:rsidR="00E06E19">
        <w:rPr>
          <w:sz w:val="22"/>
          <w:szCs w:val="22"/>
          <w:lang w:val="en-US"/>
        </w:rPr>
        <w:t>.</w:t>
      </w:r>
      <w:r w:rsidR="00502EC8">
        <w:rPr>
          <w:sz w:val="22"/>
          <w:szCs w:val="22"/>
          <w:lang w:val="en-US"/>
        </w:rPr>
        <w:t xml:space="preserve"> </w:t>
      </w:r>
    </w:p>
    <w:p w14:paraId="030C7D5A" w14:textId="0AE06CD0" w:rsidR="00B20739" w:rsidRPr="0053064E" w:rsidRDefault="00CB2E24" w:rsidP="00B61BA3">
      <w:pPr>
        <w:pStyle w:val="BodyTextIndent3"/>
        <w:spacing w:before="240"/>
        <w:ind w:left="0" w:right="-180"/>
        <w:jc w:val="both"/>
        <w:rPr>
          <w:sz w:val="22"/>
          <w:szCs w:val="22"/>
          <w:lang w:val="en-US"/>
        </w:rPr>
      </w:pPr>
      <w:r w:rsidRPr="0053064E">
        <w:rPr>
          <w:sz w:val="22"/>
          <w:szCs w:val="22"/>
        </w:rPr>
        <w:t>In</w:t>
      </w:r>
      <w:r w:rsidR="00C108DF" w:rsidRPr="0053064E">
        <w:rPr>
          <w:sz w:val="22"/>
          <w:szCs w:val="22"/>
          <w:lang w:val="en-GB"/>
        </w:rPr>
        <w:t xml:space="preserve"> </w:t>
      </w:r>
      <w:r w:rsidR="00734ADA">
        <w:rPr>
          <w:sz w:val="22"/>
          <w:szCs w:val="22"/>
          <w:lang w:val="en-US"/>
        </w:rPr>
        <w:t>Ma</w:t>
      </w:r>
      <w:r w:rsidR="008A706A" w:rsidRPr="0053064E">
        <w:rPr>
          <w:sz w:val="22"/>
          <w:szCs w:val="22"/>
          <w:lang w:val="en-US"/>
        </w:rPr>
        <w:t>y</w:t>
      </w:r>
      <w:r w:rsidR="006049CB" w:rsidRPr="0053064E">
        <w:rPr>
          <w:sz w:val="22"/>
          <w:szCs w:val="22"/>
        </w:rPr>
        <w:t>, the index</w:t>
      </w:r>
      <w:r w:rsidR="008E19B9" w:rsidRPr="0053064E">
        <w:rPr>
          <w:sz w:val="22"/>
          <w:szCs w:val="22"/>
        </w:rPr>
        <w:t xml:space="preserve"> </w:t>
      </w:r>
      <w:r w:rsidR="00734ADA">
        <w:rPr>
          <w:sz w:val="22"/>
          <w:szCs w:val="22"/>
          <w:lang w:val="en-GB"/>
        </w:rPr>
        <w:t>de</w:t>
      </w:r>
      <w:r w:rsidR="006374DD" w:rsidRPr="0053064E">
        <w:rPr>
          <w:sz w:val="22"/>
          <w:szCs w:val="22"/>
          <w:lang w:val="en-GB"/>
        </w:rPr>
        <w:t>creased by</w:t>
      </w:r>
      <w:r w:rsidR="006049CB" w:rsidRPr="0053064E">
        <w:rPr>
          <w:sz w:val="22"/>
          <w:szCs w:val="22"/>
        </w:rPr>
        <w:t xml:space="preserve"> </w:t>
      </w:r>
      <w:r w:rsidR="008B2484">
        <w:rPr>
          <w:sz w:val="22"/>
          <w:szCs w:val="22"/>
          <w:lang w:val="en-GB"/>
        </w:rPr>
        <w:t>8.0</w:t>
      </w:r>
      <w:r w:rsidR="006374DD" w:rsidRPr="0053064E">
        <w:rPr>
          <w:sz w:val="22"/>
          <w:szCs w:val="22"/>
          <w:lang w:val="en-GB"/>
        </w:rPr>
        <w:t>%</w:t>
      </w:r>
      <w:r w:rsidR="004929CA" w:rsidRPr="0053064E">
        <w:rPr>
          <w:sz w:val="22"/>
          <w:szCs w:val="22"/>
          <w:lang w:val="en-GB"/>
        </w:rPr>
        <w:t>,</w:t>
      </w:r>
      <w:r w:rsidR="00EF0B2C" w:rsidRPr="0053064E">
        <w:rPr>
          <w:sz w:val="22"/>
          <w:szCs w:val="22"/>
        </w:rPr>
        <w:t xml:space="preserve"> </w:t>
      </w:r>
      <w:r w:rsidR="001C34C1" w:rsidRPr="0053064E">
        <w:rPr>
          <w:sz w:val="22"/>
          <w:szCs w:val="22"/>
        </w:rPr>
        <w:t xml:space="preserve">mainly </w:t>
      </w:r>
      <w:r w:rsidR="004800E1" w:rsidRPr="0053064E">
        <w:rPr>
          <w:sz w:val="22"/>
          <w:szCs w:val="22"/>
        </w:rPr>
        <w:t>due to</w:t>
      </w:r>
      <w:r w:rsidR="000C19BA" w:rsidRPr="0053064E">
        <w:rPr>
          <w:sz w:val="22"/>
          <w:szCs w:val="22"/>
          <w:lang w:val="en-US"/>
        </w:rPr>
        <w:t xml:space="preserve"> </w:t>
      </w:r>
      <w:r w:rsidR="008F514E">
        <w:rPr>
          <w:sz w:val="22"/>
          <w:szCs w:val="22"/>
          <w:lang w:val="en-US"/>
        </w:rPr>
        <w:t>de</w:t>
      </w:r>
      <w:r w:rsidR="000C19BA" w:rsidRPr="0053064E">
        <w:rPr>
          <w:sz w:val="22"/>
          <w:szCs w:val="22"/>
          <w:lang w:val="en-US"/>
        </w:rPr>
        <w:t>crease</w:t>
      </w:r>
      <w:r w:rsidR="00F752E8" w:rsidRPr="0053064E">
        <w:rPr>
          <w:sz w:val="22"/>
          <w:szCs w:val="22"/>
          <w:lang w:val="en-US"/>
        </w:rPr>
        <w:t>s</w:t>
      </w:r>
      <w:r w:rsidR="000C19BA" w:rsidRPr="0053064E">
        <w:rPr>
          <w:sz w:val="22"/>
          <w:szCs w:val="22"/>
          <w:lang w:val="en-US"/>
        </w:rPr>
        <w:t xml:space="preserve"> </w:t>
      </w:r>
      <w:r w:rsidR="00BD0CE1" w:rsidRPr="0053064E">
        <w:rPr>
          <w:sz w:val="22"/>
          <w:szCs w:val="22"/>
          <w:lang w:val="en-US"/>
        </w:rPr>
        <w:t xml:space="preserve">in the prices of </w:t>
      </w:r>
      <w:r w:rsidR="008A706A" w:rsidRPr="0053064E">
        <w:rPr>
          <w:sz w:val="22"/>
          <w:szCs w:val="22"/>
          <w:lang w:val="en-US"/>
        </w:rPr>
        <w:t>fresh vegetables (tomato</w:t>
      </w:r>
      <w:r w:rsidR="00A27643">
        <w:rPr>
          <w:sz w:val="22"/>
          <w:szCs w:val="22"/>
          <w:lang w:val="en-US"/>
        </w:rPr>
        <w:t xml:space="preserve"> and</w:t>
      </w:r>
      <w:r w:rsidR="008B2484">
        <w:rPr>
          <w:sz w:val="22"/>
          <w:szCs w:val="22"/>
          <w:lang w:val="en-US"/>
        </w:rPr>
        <w:t xml:space="preserve"> creepers</w:t>
      </w:r>
      <w:r w:rsidR="008A706A" w:rsidRPr="0053064E">
        <w:rPr>
          <w:sz w:val="22"/>
          <w:szCs w:val="22"/>
          <w:lang w:val="en-US"/>
        </w:rPr>
        <w:t xml:space="preserve">) </w:t>
      </w:r>
      <w:r w:rsidR="006374DD" w:rsidRPr="0053064E">
        <w:rPr>
          <w:sz w:val="22"/>
          <w:szCs w:val="22"/>
          <w:lang w:val="en-US"/>
        </w:rPr>
        <w:t>(</w:t>
      </w:r>
      <w:r w:rsidR="00ED378B">
        <w:rPr>
          <w:sz w:val="22"/>
          <w:szCs w:val="22"/>
          <w:lang w:val="en-US"/>
        </w:rPr>
        <w:t>-</w:t>
      </w:r>
      <w:r w:rsidR="008B2484">
        <w:rPr>
          <w:sz w:val="22"/>
          <w:szCs w:val="22"/>
          <w:lang w:val="en-US"/>
        </w:rPr>
        <w:t>13.6</w:t>
      </w:r>
      <w:r w:rsidR="006374DD" w:rsidRPr="0053064E">
        <w:rPr>
          <w:sz w:val="22"/>
          <w:szCs w:val="22"/>
          <w:lang w:val="en-US"/>
        </w:rPr>
        <w:t>%)</w:t>
      </w:r>
      <w:bookmarkStart w:id="0" w:name="_Hlk97120576"/>
      <w:r w:rsidR="00A27643">
        <w:rPr>
          <w:sz w:val="22"/>
          <w:szCs w:val="22"/>
          <w:lang w:val="en-US"/>
        </w:rPr>
        <w:t>.</w:t>
      </w:r>
      <w:r w:rsidR="00502EC8">
        <w:rPr>
          <w:sz w:val="22"/>
          <w:szCs w:val="22"/>
          <w:lang w:val="en-US"/>
        </w:rPr>
        <w:t xml:space="preserve"> </w:t>
      </w:r>
    </w:p>
    <w:bookmarkEnd w:id="0"/>
    <w:p w14:paraId="11318D7C" w14:textId="79D17394" w:rsidR="00C01529" w:rsidRPr="0053064E" w:rsidRDefault="00A83D24" w:rsidP="009819AA">
      <w:pPr>
        <w:pStyle w:val="BodyTextIndent3"/>
        <w:spacing w:before="240"/>
        <w:ind w:left="0" w:right="-180"/>
        <w:jc w:val="both"/>
        <w:rPr>
          <w:sz w:val="22"/>
          <w:szCs w:val="22"/>
        </w:rPr>
      </w:pPr>
      <w:r w:rsidRPr="0053064E">
        <w:rPr>
          <w:sz w:val="22"/>
          <w:szCs w:val="22"/>
        </w:rPr>
        <w:t xml:space="preserve">In </w:t>
      </w:r>
      <w:r w:rsidR="00ED378B">
        <w:rPr>
          <w:sz w:val="22"/>
          <w:szCs w:val="22"/>
          <w:lang w:val="en-US"/>
        </w:rPr>
        <w:t>June</w:t>
      </w:r>
      <w:r w:rsidR="00FB4459" w:rsidRPr="0053064E">
        <w:rPr>
          <w:sz w:val="22"/>
          <w:szCs w:val="22"/>
          <w:lang w:val="en-US"/>
        </w:rPr>
        <w:t>,</w:t>
      </w:r>
      <w:r w:rsidR="00C108DF" w:rsidRPr="0053064E">
        <w:rPr>
          <w:sz w:val="22"/>
          <w:szCs w:val="22"/>
          <w:lang w:val="en-US"/>
        </w:rPr>
        <w:t xml:space="preserve"> </w:t>
      </w:r>
      <w:r w:rsidR="00DA4348" w:rsidRPr="0053064E">
        <w:rPr>
          <w:sz w:val="22"/>
          <w:szCs w:val="22"/>
        </w:rPr>
        <w:t xml:space="preserve">the index </w:t>
      </w:r>
      <w:r w:rsidR="00336B93">
        <w:rPr>
          <w:sz w:val="22"/>
          <w:szCs w:val="22"/>
          <w:lang w:val="en-US"/>
        </w:rPr>
        <w:t>decrease</w:t>
      </w:r>
      <w:r w:rsidR="00A27643">
        <w:rPr>
          <w:sz w:val="22"/>
          <w:szCs w:val="22"/>
          <w:lang w:val="en-US"/>
        </w:rPr>
        <w:t>d</w:t>
      </w:r>
      <w:r w:rsidRPr="0053064E">
        <w:rPr>
          <w:sz w:val="22"/>
          <w:szCs w:val="22"/>
        </w:rPr>
        <w:t xml:space="preserve"> by</w:t>
      </w:r>
      <w:r w:rsidR="00D35F00" w:rsidRPr="0053064E">
        <w:rPr>
          <w:sz w:val="22"/>
          <w:szCs w:val="22"/>
        </w:rPr>
        <w:t xml:space="preserve"> </w:t>
      </w:r>
      <w:r w:rsidR="00336B93">
        <w:rPr>
          <w:sz w:val="22"/>
          <w:szCs w:val="22"/>
          <w:lang w:val="en-GB"/>
        </w:rPr>
        <w:t>13.3</w:t>
      </w:r>
      <w:r w:rsidR="00DA4348" w:rsidRPr="0053064E">
        <w:rPr>
          <w:sz w:val="22"/>
          <w:szCs w:val="22"/>
        </w:rPr>
        <w:t>%</w:t>
      </w:r>
      <w:r w:rsidR="004929CA" w:rsidRPr="0053064E">
        <w:rPr>
          <w:sz w:val="22"/>
          <w:szCs w:val="22"/>
          <w:lang w:val="en-GB"/>
        </w:rPr>
        <w:t>,</w:t>
      </w:r>
      <w:r w:rsidR="00DA4348" w:rsidRPr="0053064E">
        <w:rPr>
          <w:sz w:val="22"/>
          <w:szCs w:val="22"/>
        </w:rPr>
        <w:t xml:space="preserve"> </w:t>
      </w:r>
      <w:r w:rsidR="008A4181" w:rsidRPr="0053064E">
        <w:rPr>
          <w:sz w:val="22"/>
          <w:szCs w:val="22"/>
        </w:rPr>
        <w:t xml:space="preserve">mainly due </w:t>
      </w:r>
      <w:r w:rsidR="001731E0" w:rsidRPr="0053064E">
        <w:rPr>
          <w:sz w:val="22"/>
          <w:szCs w:val="22"/>
        </w:rPr>
        <w:t>to</w:t>
      </w:r>
      <w:r w:rsidR="000C19BA" w:rsidRPr="0053064E">
        <w:rPr>
          <w:sz w:val="22"/>
          <w:szCs w:val="22"/>
          <w:lang w:val="en-US"/>
        </w:rPr>
        <w:t xml:space="preserve"> </w:t>
      </w:r>
      <w:r w:rsidR="00943BBD">
        <w:rPr>
          <w:sz w:val="22"/>
          <w:szCs w:val="22"/>
          <w:lang w:val="en-US"/>
        </w:rPr>
        <w:t>de</w:t>
      </w:r>
      <w:r w:rsidR="002D16A9" w:rsidRPr="0053064E">
        <w:rPr>
          <w:sz w:val="22"/>
          <w:szCs w:val="22"/>
          <w:lang w:val="en-US"/>
        </w:rPr>
        <w:t>crease</w:t>
      </w:r>
      <w:r w:rsidR="00D91DFD" w:rsidRPr="0053064E">
        <w:rPr>
          <w:sz w:val="22"/>
          <w:szCs w:val="22"/>
          <w:lang w:val="en-US"/>
        </w:rPr>
        <w:t>s</w:t>
      </w:r>
      <w:r w:rsidR="00F83950" w:rsidRPr="0053064E">
        <w:rPr>
          <w:sz w:val="22"/>
          <w:szCs w:val="22"/>
          <w:lang w:val="en-US"/>
        </w:rPr>
        <w:t xml:space="preserve"> </w:t>
      </w:r>
      <w:r w:rsidR="005E108D" w:rsidRPr="0053064E">
        <w:rPr>
          <w:sz w:val="22"/>
          <w:szCs w:val="22"/>
        </w:rPr>
        <w:t>in</w:t>
      </w:r>
      <w:r w:rsidR="009E1A9F" w:rsidRPr="0053064E">
        <w:rPr>
          <w:sz w:val="22"/>
          <w:szCs w:val="22"/>
        </w:rPr>
        <w:t xml:space="preserve"> the prices of </w:t>
      </w:r>
      <w:r w:rsidR="007B318A">
        <w:rPr>
          <w:sz w:val="22"/>
          <w:szCs w:val="22"/>
          <w:lang w:val="en-US"/>
        </w:rPr>
        <w:t>f</w:t>
      </w:r>
      <w:r w:rsidR="001E365D" w:rsidRPr="0053064E">
        <w:rPr>
          <w:sz w:val="22"/>
          <w:szCs w:val="22"/>
          <w:lang w:val="en-US"/>
        </w:rPr>
        <w:t>resh vegetables</w:t>
      </w:r>
      <w:r w:rsidR="00D91DFD" w:rsidRPr="0053064E">
        <w:rPr>
          <w:sz w:val="22"/>
          <w:szCs w:val="22"/>
          <w:lang w:val="en-US"/>
        </w:rPr>
        <w:t xml:space="preserve"> </w:t>
      </w:r>
      <w:r w:rsidR="001E365D" w:rsidRPr="0053064E">
        <w:rPr>
          <w:sz w:val="22"/>
          <w:szCs w:val="22"/>
          <w:lang w:val="en-US"/>
        </w:rPr>
        <w:t>(</w:t>
      </w:r>
      <w:r w:rsidR="002F6585" w:rsidRPr="0053064E">
        <w:rPr>
          <w:sz w:val="22"/>
          <w:szCs w:val="22"/>
          <w:lang w:val="en-US"/>
        </w:rPr>
        <w:t>tomato</w:t>
      </w:r>
      <w:r w:rsidR="00A27643">
        <w:rPr>
          <w:sz w:val="22"/>
          <w:szCs w:val="22"/>
          <w:lang w:val="en-US"/>
        </w:rPr>
        <w:t xml:space="preserve"> </w:t>
      </w:r>
      <w:r w:rsidR="00502EC8">
        <w:rPr>
          <w:sz w:val="22"/>
          <w:szCs w:val="22"/>
          <w:lang w:val="en-US"/>
        </w:rPr>
        <w:t xml:space="preserve">and </w:t>
      </w:r>
      <w:r w:rsidR="00336B93">
        <w:rPr>
          <w:sz w:val="22"/>
          <w:szCs w:val="22"/>
          <w:lang w:val="en-US"/>
        </w:rPr>
        <w:t>carrot</w:t>
      </w:r>
      <w:r w:rsidR="00502EC8">
        <w:rPr>
          <w:sz w:val="22"/>
          <w:szCs w:val="22"/>
          <w:lang w:val="en-US"/>
        </w:rPr>
        <w:t>)</w:t>
      </w:r>
      <w:r w:rsidR="006374DD" w:rsidRPr="0053064E">
        <w:rPr>
          <w:sz w:val="22"/>
          <w:szCs w:val="22"/>
          <w:lang w:val="en-US"/>
        </w:rPr>
        <w:t xml:space="preserve"> (</w:t>
      </w:r>
      <w:r w:rsidR="00943BBD">
        <w:rPr>
          <w:sz w:val="22"/>
          <w:szCs w:val="22"/>
          <w:lang w:val="en-US"/>
        </w:rPr>
        <w:t>-</w:t>
      </w:r>
      <w:r w:rsidR="00336B93">
        <w:rPr>
          <w:sz w:val="22"/>
          <w:szCs w:val="22"/>
          <w:lang w:val="en-US"/>
        </w:rPr>
        <w:t>20.7</w:t>
      </w:r>
      <w:r w:rsidR="006374DD" w:rsidRPr="0053064E">
        <w:rPr>
          <w:sz w:val="22"/>
          <w:szCs w:val="22"/>
          <w:lang w:val="en-US"/>
        </w:rPr>
        <w:t>%)</w:t>
      </w:r>
      <w:r w:rsidR="00336B93">
        <w:rPr>
          <w:sz w:val="22"/>
          <w:szCs w:val="22"/>
          <w:lang w:val="en-US"/>
        </w:rPr>
        <w:t>.</w:t>
      </w:r>
    </w:p>
    <w:p w14:paraId="350D92D6" w14:textId="2C301E2F" w:rsidR="00B20739" w:rsidRPr="0053064E" w:rsidRDefault="00500928" w:rsidP="003B64D3">
      <w:pPr>
        <w:pStyle w:val="BodyTextIndent3"/>
        <w:spacing w:after="240"/>
        <w:ind w:left="0"/>
        <w:jc w:val="both"/>
        <w:rPr>
          <w:i/>
          <w:sz w:val="22"/>
          <w:szCs w:val="22"/>
          <w:u w:val="single"/>
        </w:rPr>
      </w:pPr>
      <w:r w:rsidRPr="0053064E">
        <w:rPr>
          <w:sz w:val="22"/>
          <w:szCs w:val="22"/>
          <w:u w:val="single"/>
        </w:rPr>
        <w:br/>
      </w:r>
      <w:r w:rsidR="00D3357B" w:rsidRPr="0053064E">
        <w:rPr>
          <w:i/>
          <w:sz w:val="22"/>
          <w:szCs w:val="22"/>
          <w:u w:val="single"/>
        </w:rPr>
        <w:t>2</w:t>
      </w:r>
      <w:r w:rsidR="00B20739" w:rsidRPr="0053064E">
        <w:rPr>
          <w:i/>
          <w:sz w:val="22"/>
          <w:szCs w:val="22"/>
          <w:u w:val="single"/>
        </w:rPr>
        <w:t>.2.3 Animal</w:t>
      </w:r>
      <w:r w:rsidR="00114503" w:rsidRPr="0053064E">
        <w:rPr>
          <w:i/>
          <w:sz w:val="22"/>
          <w:szCs w:val="22"/>
          <w:u w:val="single"/>
        </w:rPr>
        <w:t>s</w:t>
      </w:r>
      <w:r w:rsidR="00B20739" w:rsidRPr="0053064E">
        <w:rPr>
          <w:i/>
          <w:sz w:val="22"/>
          <w:szCs w:val="22"/>
          <w:u w:val="single"/>
        </w:rPr>
        <w:t xml:space="preserve"> and animal products</w:t>
      </w:r>
    </w:p>
    <w:p w14:paraId="078D64B2" w14:textId="4E67B679" w:rsidR="00474601" w:rsidRDefault="00071884" w:rsidP="008E19B9">
      <w:pPr>
        <w:pStyle w:val="BodyTextIndent3"/>
        <w:ind w:left="0"/>
        <w:jc w:val="both"/>
        <w:rPr>
          <w:sz w:val="22"/>
          <w:szCs w:val="22"/>
          <w:lang w:val="en-US"/>
        </w:rPr>
      </w:pPr>
      <w:r w:rsidRPr="0053064E">
        <w:rPr>
          <w:sz w:val="22"/>
          <w:szCs w:val="22"/>
        </w:rPr>
        <w:t>The index for the sub-group "Animals and animal products"</w:t>
      </w:r>
      <w:r w:rsidR="00714E89" w:rsidRPr="0053064E">
        <w:rPr>
          <w:sz w:val="22"/>
          <w:szCs w:val="22"/>
          <w:lang w:val="en-US"/>
        </w:rPr>
        <w:t xml:space="preserve"> </w:t>
      </w:r>
      <w:r w:rsidR="00053AAA" w:rsidRPr="0053064E">
        <w:rPr>
          <w:sz w:val="22"/>
          <w:szCs w:val="22"/>
          <w:lang w:val="en-US"/>
        </w:rPr>
        <w:t xml:space="preserve">which was </w:t>
      </w:r>
      <w:r w:rsidR="00336B93">
        <w:rPr>
          <w:sz w:val="22"/>
          <w:szCs w:val="22"/>
          <w:lang w:val="en-US"/>
        </w:rPr>
        <w:t>156.5</w:t>
      </w:r>
      <w:r w:rsidR="00053AAA" w:rsidRPr="0053064E">
        <w:rPr>
          <w:sz w:val="22"/>
          <w:szCs w:val="22"/>
          <w:lang w:val="en-US"/>
        </w:rPr>
        <w:t xml:space="preserve"> in </w:t>
      </w:r>
      <w:r w:rsidR="00943BBD">
        <w:rPr>
          <w:sz w:val="22"/>
          <w:szCs w:val="22"/>
          <w:lang w:val="en-US"/>
        </w:rPr>
        <w:t>March</w:t>
      </w:r>
      <w:r w:rsidR="00A24CEC" w:rsidRPr="0053064E">
        <w:rPr>
          <w:sz w:val="22"/>
          <w:szCs w:val="22"/>
          <w:lang w:val="en-US"/>
        </w:rPr>
        <w:t xml:space="preserve"> </w:t>
      </w:r>
      <w:r w:rsidR="00053AAA" w:rsidRPr="0053064E">
        <w:rPr>
          <w:sz w:val="22"/>
          <w:szCs w:val="22"/>
          <w:lang w:val="en-US"/>
        </w:rPr>
        <w:t>202</w:t>
      </w:r>
      <w:r w:rsidR="00336B93">
        <w:rPr>
          <w:sz w:val="22"/>
          <w:szCs w:val="22"/>
          <w:lang w:val="en-US"/>
        </w:rPr>
        <w:t>4</w:t>
      </w:r>
      <w:r w:rsidR="00053AAA" w:rsidRPr="0053064E">
        <w:rPr>
          <w:sz w:val="22"/>
          <w:szCs w:val="22"/>
          <w:lang w:val="en-US"/>
        </w:rPr>
        <w:t>,</w:t>
      </w:r>
      <w:r w:rsidR="000C19BA" w:rsidRPr="0053064E">
        <w:rPr>
          <w:sz w:val="22"/>
          <w:szCs w:val="22"/>
          <w:lang w:val="en-US"/>
        </w:rPr>
        <w:t xml:space="preserve"> </w:t>
      </w:r>
      <w:r w:rsidR="00AB6A3C" w:rsidRPr="0053064E">
        <w:rPr>
          <w:sz w:val="22"/>
          <w:szCs w:val="22"/>
          <w:lang w:val="en-US"/>
        </w:rPr>
        <w:t xml:space="preserve">increased by </w:t>
      </w:r>
      <w:r w:rsidR="00336B93">
        <w:rPr>
          <w:sz w:val="22"/>
          <w:szCs w:val="22"/>
          <w:lang w:val="en-US"/>
        </w:rPr>
        <w:t>0.3</w:t>
      </w:r>
      <w:r w:rsidR="00AB6A3C" w:rsidRPr="0053064E">
        <w:rPr>
          <w:sz w:val="22"/>
          <w:szCs w:val="22"/>
          <w:lang w:val="en-US"/>
        </w:rPr>
        <w:t>% to reach 1</w:t>
      </w:r>
      <w:r w:rsidR="007B318A">
        <w:rPr>
          <w:sz w:val="22"/>
          <w:szCs w:val="22"/>
          <w:lang w:val="en-US"/>
        </w:rPr>
        <w:t>5</w:t>
      </w:r>
      <w:r w:rsidR="00336B93">
        <w:rPr>
          <w:sz w:val="22"/>
          <w:szCs w:val="22"/>
          <w:lang w:val="en-US"/>
        </w:rPr>
        <w:t>6</w:t>
      </w:r>
      <w:r w:rsidR="00AB6A3C" w:rsidRPr="0053064E">
        <w:rPr>
          <w:sz w:val="22"/>
          <w:szCs w:val="22"/>
          <w:lang w:val="en-US"/>
        </w:rPr>
        <w:t>.</w:t>
      </w:r>
      <w:r w:rsidR="007B318A">
        <w:rPr>
          <w:sz w:val="22"/>
          <w:szCs w:val="22"/>
          <w:lang w:val="en-US"/>
        </w:rPr>
        <w:t>9</w:t>
      </w:r>
      <w:r w:rsidR="00AB6A3C" w:rsidRPr="0053064E">
        <w:rPr>
          <w:sz w:val="22"/>
          <w:szCs w:val="22"/>
          <w:lang w:val="en-US"/>
        </w:rPr>
        <w:t xml:space="preserve"> in </w:t>
      </w:r>
      <w:r w:rsidR="00943BBD">
        <w:rPr>
          <w:sz w:val="22"/>
          <w:szCs w:val="22"/>
          <w:lang w:val="en-US"/>
        </w:rPr>
        <w:t>June</w:t>
      </w:r>
      <w:r w:rsidR="00AB6A3C" w:rsidRPr="0053064E">
        <w:rPr>
          <w:sz w:val="22"/>
          <w:szCs w:val="22"/>
          <w:lang w:val="en-US"/>
        </w:rPr>
        <w:t xml:space="preserve"> 202</w:t>
      </w:r>
      <w:r w:rsidR="00336B93">
        <w:rPr>
          <w:sz w:val="22"/>
          <w:szCs w:val="22"/>
          <w:lang w:val="en-US"/>
        </w:rPr>
        <w:t>4</w:t>
      </w:r>
      <w:r w:rsidR="005649DA" w:rsidRPr="0053064E">
        <w:rPr>
          <w:sz w:val="22"/>
          <w:szCs w:val="22"/>
          <w:lang w:val="en-US"/>
        </w:rPr>
        <w:t xml:space="preserve">, mainly due to increases in the prices of </w:t>
      </w:r>
      <w:r w:rsidR="00336B93">
        <w:rPr>
          <w:sz w:val="22"/>
          <w:szCs w:val="22"/>
          <w:lang w:val="en-US"/>
        </w:rPr>
        <w:t>deer</w:t>
      </w:r>
      <w:r w:rsidR="001C505E" w:rsidRPr="0053064E">
        <w:rPr>
          <w:sz w:val="22"/>
          <w:szCs w:val="22"/>
          <w:lang w:val="en-US"/>
        </w:rPr>
        <w:t xml:space="preserve"> (+</w:t>
      </w:r>
      <w:r w:rsidR="00336B93">
        <w:rPr>
          <w:sz w:val="22"/>
          <w:szCs w:val="22"/>
          <w:lang w:val="en-US"/>
        </w:rPr>
        <w:t>13.8</w:t>
      </w:r>
      <w:r w:rsidR="001C505E" w:rsidRPr="0053064E">
        <w:rPr>
          <w:sz w:val="22"/>
          <w:szCs w:val="22"/>
          <w:lang w:val="en-US"/>
        </w:rPr>
        <w:t>%)</w:t>
      </w:r>
      <w:r w:rsidR="00D641D7">
        <w:rPr>
          <w:sz w:val="22"/>
          <w:szCs w:val="22"/>
          <w:lang w:val="en-US"/>
        </w:rPr>
        <w:t>,</w:t>
      </w:r>
      <w:r w:rsidR="00244ADF">
        <w:rPr>
          <w:sz w:val="22"/>
          <w:szCs w:val="22"/>
          <w:lang w:val="en-US"/>
        </w:rPr>
        <w:t xml:space="preserve"> </w:t>
      </w:r>
      <w:r w:rsidR="00336B93">
        <w:rPr>
          <w:sz w:val="22"/>
          <w:szCs w:val="22"/>
          <w:lang w:val="en-US"/>
        </w:rPr>
        <w:t>cattle (</w:t>
      </w:r>
      <w:r w:rsidR="00244ADF">
        <w:rPr>
          <w:sz w:val="22"/>
          <w:szCs w:val="22"/>
          <w:lang w:val="en-US"/>
        </w:rPr>
        <w:t>+</w:t>
      </w:r>
      <w:r w:rsidR="00336B93">
        <w:rPr>
          <w:sz w:val="22"/>
          <w:szCs w:val="22"/>
          <w:lang w:val="en-US"/>
        </w:rPr>
        <w:t>1.0%)</w:t>
      </w:r>
      <w:r w:rsidR="00D641D7">
        <w:rPr>
          <w:sz w:val="22"/>
          <w:szCs w:val="22"/>
          <w:lang w:val="en-US"/>
        </w:rPr>
        <w:t xml:space="preserve"> and eggs (+0.1%).</w:t>
      </w:r>
    </w:p>
    <w:p w14:paraId="7CEE1747" w14:textId="141EF376" w:rsidR="00FD4280" w:rsidRPr="00753B63" w:rsidRDefault="008869D0" w:rsidP="008E19B9">
      <w:pPr>
        <w:pStyle w:val="BodyTextIndent3"/>
        <w:ind w:left="0"/>
        <w:jc w:val="both"/>
        <w:rPr>
          <w:sz w:val="22"/>
          <w:szCs w:val="22"/>
          <w:lang w:val="en-US"/>
        </w:rPr>
      </w:pPr>
      <w:r w:rsidRPr="0053064E">
        <w:rPr>
          <w:sz w:val="22"/>
          <w:szCs w:val="22"/>
          <w:lang w:val="en-US"/>
        </w:rPr>
        <w:t xml:space="preserve">In </w:t>
      </w:r>
      <w:r w:rsidR="00943BBD">
        <w:rPr>
          <w:sz w:val="22"/>
          <w:szCs w:val="22"/>
          <w:lang w:val="en-US"/>
        </w:rPr>
        <w:t>April</w:t>
      </w:r>
      <w:r w:rsidRPr="0053064E">
        <w:rPr>
          <w:sz w:val="22"/>
          <w:szCs w:val="22"/>
          <w:lang w:val="en-US"/>
        </w:rPr>
        <w:t xml:space="preserve">, this index </w:t>
      </w:r>
      <w:r w:rsidR="002F6585" w:rsidRPr="0053064E">
        <w:rPr>
          <w:sz w:val="22"/>
          <w:szCs w:val="22"/>
          <w:lang w:val="en-US"/>
        </w:rPr>
        <w:t>in</w:t>
      </w:r>
      <w:r w:rsidR="000C19BA" w:rsidRPr="0053064E">
        <w:rPr>
          <w:sz w:val="22"/>
          <w:szCs w:val="22"/>
          <w:lang w:val="en-US"/>
        </w:rPr>
        <w:t xml:space="preserve">creased by </w:t>
      </w:r>
      <w:r w:rsidR="00336B93">
        <w:rPr>
          <w:sz w:val="22"/>
          <w:szCs w:val="22"/>
          <w:lang w:val="en-US"/>
        </w:rPr>
        <w:t>0.1</w:t>
      </w:r>
      <w:r w:rsidR="000C19BA" w:rsidRPr="0053064E">
        <w:rPr>
          <w:sz w:val="22"/>
          <w:szCs w:val="22"/>
          <w:lang w:val="en-US"/>
        </w:rPr>
        <w:t>%</w:t>
      </w:r>
      <w:r w:rsidR="001F39C7" w:rsidRPr="0053064E">
        <w:rPr>
          <w:sz w:val="22"/>
          <w:szCs w:val="22"/>
          <w:lang w:val="en-US"/>
        </w:rPr>
        <w:t xml:space="preserve">, </w:t>
      </w:r>
      <w:r w:rsidR="005852D4" w:rsidRPr="0053064E">
        <w:rPr>
          <w:sz w:val="22"/>
          <w:szCs w:val="22"/>
          <w:lang w:val="en-US"/>
        </w:rPr>
        <w:t>mainly due to</w:t>
      </w:r>
      <w:r w:rsidR="00053AAA" w:rsidRPr="0053064E">
        <w:rPr>
          <w:sz w:val="22"/>
          <w:szCs w:val="22"/>
          <w:lang w:val="en-US"/>
        </w:rPr>
        <w:t xml:space="preserve"> </w:t>
      </w:r>
      <w:r w:rsidR="002F6585" w:rsidRPr="0053064E">
        <w:rPr>
          <w:sz w:val="22"/>
          <w:szCs w:val="22"/>
          <w:lang w:val="en-US"/>
        </w:rPr>
        <w:t>in</w:t>
      </w:r>
      <w:r w:rsidR="00053AAA" w:rsidRPr="0053064E">
        <w:rPr>
          <w:sz w:val="22"/>
          <w:szCs w:val="22"/>
          <w:lang w:val="en-US"/>
        </w:rPr>
        <w:t>crease</w:t>
      </w:r>
      <w:r w:rsidR="00C506F0" w:rsidRPr="0053064E">
        <w:rPr>
          <w:sz w:val="22"/>
          <w:szCs w:val="22"/>
          <w:lang w:val="en-US"/>
        </w:rPr>
        <w:t>s</w:t>
      </w:r>
      <w:r w:rsidR="00053AAA" w:rsidRPr="0053064E">
        <w:rPr>
          <w:sz w:val="22"/>
          <w:szCs w:val="22"/>
          <w:lang w:val="en-US"/>
        </w:rPr>
        <w:t xml:space="preserve"> in the prices of </w:t>
      </w:r>
      <w:r w:rsidR="00336B93">
        <w:rPr>
          <w:sz w:val="22"/>
          <w:szCs w:val="22"/>
          <w:lang w:val="en-US"/>
        </w:rPr>
        <w:t>cattle (</w:t>
      </w:r>
      <w:r w:rsidR="00E06E19">
        <w:rPr>
          <w:sz w:val="22"/>
          <w:szCs w:val="22"/>
          <w:lang w:val="en-US"/>
        </w:rPr>
        <w:t>+</w:t>
      </w:r>
      <w:r w:rsidR="00336B93">
        <w:rPr>
          <w:sz w:val="22"/>
          <w:szCs w:val="22"/>
          <w:lang w:val="en-US"/>
        </w:rPr>
        <w:t>1.0%</w:t>
      </w:r>
      <w:r w:rsidR="00753B63">
        <w:rPr>
          <w:sz w:val="22"/>
          <w:szCs w:val="22"/>
          <w:lang w:val="en-US"/>
        </w:rPr>
        <w:t>)</w:t>
      </w:r>
      <w:r w:rsidR="00244ADF">
        <w:rPr>
          <w:sz w:val="22"/>
          <w:szCs w:val="22"/>
          <w:lang w:val="en-US"/>
        </w:rPr>
        <w:t>.</w:t>
      </w:r>
    </w:p>
    <w:p w14:paraId="3C053220" w14:textId="3FE8DDA9" w:rsidR="00690EE2" w:rsidRPr="0053064E" w:rsidRDefault="000E7E10" w:rsidP="008E19B9">
      <w:pPr>
        <w:pStyle w:val="BodyTextIndent3"/>
        <w:ind w:left="0"/>
        <w:jc w:val="both"/>
        <w:rPr>
          <w:sz w:val="22"/>
          <w:szCs w:val="22"/>
          <w:lang w:val="en-US"/>
        </w:rPr>
      </w:pPr>
      <w:r w:rsidRPr="0053064E">
        <w:rPr>
          <w:sz w:val="22"/>
          <w:szCs w:val="22"/>
          <w:lang w:val="en-US"/>
        </w:rPr>
        <w:t xml:space="preserve">In </w:t>
      </w:r>
      <w:r w:rsidR="00943BBD">
        <w:rPr>
          <w:sz w:val="22"/>
          <w:szCs w:val="22"/>
          <w:lang w:val="en-US"/>
        </w:rPr>
        <w:t>Ma</w:t>
      </w:r>
      <w:r w:rsidR="00BF7323" w:rsidRPr="0053064E">
        <w:rPr>
          <w:sz w:val="22"/>
          <w:szCs w:val="22"/>
          <w:lang w:val="en-US"/>
        </w:rPr>
        <w:t>y</w:t>
      </w:r>
      <w:r w:rsidR="00FB4459" w:rsidRPr="0053064E">
        <w:rPr>
          <w:sz w:val="22"/>
          <w:szCs w:val="22"/>
          <w:lang w:val="en-US"/>
        </w:rPr>
        <w:t>,</w:t>
      </w:r>
      <w:r w:rsidRPr="0053064E">
        <w:rPr>
          <w:sz w:val="22"/>
          <w:szCs w:val="22"/>
          <w:lang w:val="en-US"/>
        </w:rPr>
        <w:t xml:space="preserve"> the index </w:t>
      </w:r>
      <w:r w:rsidR="00DB0D74">
        <w:rPr>
          <w:sz w:val="22"/>
          <w:szCs w:val="22"/>
          <w:lang w:val="en-US"/>
        </w:rPr>
        <w:t>has remained</w:t>
      </w:r>
      <w:r w:rsidR="00753B63">
        <w:rPr>
          <w:sz w:val="22"/>
          <w:szCs w:val="22"/>
          <w:lang w:val="en-US"/>
        </w:rPr>
        <w:t xml:space="preserve"> unchanged</w:t>
      </w:r>
      <w:r w:rsidR="00244ADF">
        <w:rPr>
          <w:sz w:val="22"/>
          <w:szCs w:val="22"/>
          <w:lang w:val="en-US"/>
        </w:rPr>
        <w:t>.</w:t>
      </w:r>
    </w:p>
    <w:p w14:paraId="2E60CE7E" w14:textId="1AD8CC56" w:rsidR="006A249C" w:rsidRPr="0053064E" w:rsidRDefault="000E7E10" w:rsidP="008E19B9">
      <w:pPr>
        <w:pStyle w:val="BodyTextIndent3"/>
        <w:ind w:left="0"/>
        <w:jc w:val="both"/>
        <w:rPr>
          <w:sz w:val="22"/>
          <w:szCs w:val="22"/>
          <w:lang w:val="en-GB"/>
        </w:rPr>
      </w:pPr>
      <w:r w:rsidRPr="0053064E">
        <w:rPr>
          <w:sz w:val="22"/>
          <w:szCs w:val="22"/>
          <w:lang w:val="en-GB"/>
        </w:rPr>
        <w:lastRenderedPageBreak/>
        <w:t>In</w:t>
      </w:r>
      <w:r w:rsidR="00943BBD">
        <w:rPr>
          <w:sz w:val="22"/>
          <w:szCs w:val="22"/>
          <w:lang w:val="en-GB"/>
        </w:rPr>
        <w:t xml:space="preserve"> June</w:t>
      </w:r>
      <w:r w:rsidR="004929CA" w:rsidRPr="0053064E">
        <w:rPr>
          <w:sz w:val="22"/>
          <w:szCs w:val="22"/>
          <w:lang w:val="en-GB"/>
        </w:rPr>
        <w:t>,</w:t>
      </w:r>
      <w:r w:rsidRPr="0053064E">
        <w:rPr>
          <w:sz w:val="22"/>
          <w:szCs w:val="22"/>
          <w:lang w:val="en-GB"/>
        </w:rPr>
        <w:t xml:space="preserve"> the index </w:t>
      </w:r>
      <w:r w:rsidR="00753B63">
        <w:rPr>
          <w:sz w:val="22"/>
          <w:szCs w:val="22"/>
          <w:lang w:val="en-GB"/>
        </w:rPr>
        <w:t>increased</w:t>
      </w:r>
      <w:r w:rsidRPr="0053064E">
        <w:rPr>
          <w:sz w:val="22"/>
          <w:szCs w:val="22"/>
          <w:lang w:val="en-GB"/>
        </w:rPr>
        <w:t xml:space="preserve"> by </w:t>
      </w:r>
      <w:r w:rsidR="00753B63">
        <w:rPr>
          <w:sz w:val="22"/>
          <w:szCs w:val="22"/>
          <w:lang w:val="en-GB"/>
        </w:rPr>
        <w:t>0.2</w:t>
      </w:r>
      <w:r w:rsidRPr="0053064E">
        <w:rPr>
          <w:sz w:val="22"/>
          <w:szCs w:val="22"/>
          <w:lang w:val="en-GB"/>
        </w:rPr>
        <w:t>%</w:t>
      </w:r>
      <w:r w:rsidR="00D5589E" w:rsidRPr="0053064E">
        <w:rPr>
          <w:sz w:val="22"/>
          <w:szCs w:val="22"/>
          <w:lang w:val="en-GB"/>
        </w:rPr>
        <w:t>,</w:t>
      </w:r>
      <w:r w:rsidR="00244ADF">
        <w:rPr>
          <w:sz w:val="22"/>
          <w:szCs w:val="22"/>
          <w:lang w:val="en-GB"/>
        </w:rPr>
        <w:t xml:space="preserve"> </w:t>
      </w:r>
      <w:r w:rsidRPr="0053064E">
        <w:rPr>
          <w:sz w:val="22"/>
          <w:szCs w:val="22"/>
          <w:lang w:val="en-GB"/>
        </w:rPr>
        <w:t xml:space="preserve">due to increases in the prices of </w:t>
      </w:r>
      <w:r w:rsidR="00753B63">
        <w:rPr>
          <w:sz w:val="22"/>
          <w:szCs w:val="22"/>
          <w:lang w:val="en-GB"/>
        </w:rPr>
        <w:t>deer</w:t>
      </w:r>
      <w:r w:rsidR="00D75BB5" w:rsidRPr="0053064E">
        <w:rPr>
          <w:sz w:val="22"/>
          <w:szCs w:val="22"/>
          <w:lang w:val="en-GB"/>
        </w:rPr>
        <w:t xml:space="preserve"> (</w:t>
      </w:r>
      <w:r w:rsidRPr="0053064E">
        <w:rPr>
          <w:sz w:val="22"/>
          <w:szCs w:val="22"/>
          <w:lang w:val="en-GB"/>
        </w:rPr>
        <w:t>+</w:t>
      </w:r>
      <w:r w:rsidR="00753B63">
        <w:rPr>
          <w:sz w:val="22"/>
          <w:szCs w:val="22"/>
          <w:lang w:val="en-GB"/>
        </w:rPr>
        <w:t>13.8</w:t>
      </w:r>
      <w:r w:rsidRPr="0053064E">
        <w:rPr>
          <w:sz w:val="22"/>
          <w:szCs w:val="22"/>
          <w:lang w:val="en-GB"/>
        </w:rPr>
        <w:t>%)</w:t>
      </w:r>
      <w:r w:rsidR="006A249C" w:rsidRPr="0053064E">
        <w:rPr>
          <w:sz w:val="22"/>
          <w:szCs w:val="22"/>
          <w:lang w:val="en-GB"/>
        </w:rPr>
        <w:t>.</w:t>
      </w:r>
      <w:r w:rsidRPr="0053064E">
        <w:rPr>
          <w:sz w:val="22"/>
          <w:szCs w:val="22"/>
          <w:lang w:val="en-GB"/>
        </w:rPr>
        <w:t xml:space="preserve"> </w:t>
      </w:r>
    </w:p>
    <w:p w14:paraId="4082FCCC" w14:textId="0FE496BA" w:rsidR="00832860" w:rsidRDefault="00071884" w:rsidP="008E19B9">
      <w:pPr>
        <w:pStyle w:val="BodyTextIndent3"/>
        <w:ind w:left="0"/>
        <w:jc w:val="both"/>
        <w:rPr>
          <w:sz w:val="22"/>
          <w:szCs w:val="22"/>
        </w:rPr>
      </w:pPr>
      <w:r w:rsidRPr="0053064E">
        <w:rPr>
          <w:sz w:val="22"/>
          <w:szCs w:val="22"/>
        </w:rPr>
        <w:t>More d</w:t>
      </w:r>
      <w:r w:rsidR="00FB2778" w:rsidRPr="0053064E">
        <w:rPr>
          <w:sz w:val="22"/>
          <w:szCs w:val="22"/>
        </w:rPr>
        <w:t>etails of changes on a month-to-mo</w:t>
      </w:r>
      <w:r w:rsidR="000129CA" w:rsidRPr="0053064E">
        <w:rPr>
          <w:sz w:val="22"/>
          <w:szCs w:val="22"/>
        </w:rPr>
        <w:t xml:space="preserve">nth basis are given in Table </w:t>
      </w:r>
      <w:r w:rsidR="00BF7323" w:rsidRPr="0053064E">
        <w:rPr>
          <w:sz w:val="22"/>
          <w:szCs w:val="22"/>
          <w:lang w:val="en-GB"/>
        </w:rPr>
        <w:t>6</w:t>
      </w:r>
      <w:r w:rsidRPr="0053064E">
        <w:rPr>
          <w:sz w:val="22"/>
          <w:szCs w:val="22"/>
        </w:rPr>
        <w:t xml:space="preserve"> and changes over the correspondin</w:t>
      </w:r>
      <w:r w:rsidR="00C94E9B" w:rsidRPr="0053064E">
        <w:rPr>
          <w:sz w:val="22"/>
          <w:szCs w:val="22"/>
        </w:rPr>
        <w:t>g</w:t>
      </w:r>
      <w:r w:rsidR="00362353" w:rsidRPr="0053064E">
        <w:rPr>
          <w:sz w:val="22"/>
          <w:szCs w:val="22"/>
        </w:rPr>
        <w:t xml:space="preserve"> </w:t>
      </w:r>
      <w:r w:rsidR="00C94E9B" w:rsidRPr="0053064E">
        <w:rPr>
          <w:sz w:val="22"/>
          <w:szCs w:val="22"/>
        </w:rPr>
        <w:t xml:space="preserve">month of the previous year </w:t>
      </w:r>
      <w:r w:rsidR="00393E60">
        <w:rPr>
          <w:sz w:val="22"/>
          <w:szCs w:val="22"/>
          <w:lang w:val="en-GB"/>
        </w:rPr>
        <w:t xml:space="preserve">are </w:t>
      </w:r>
      <w:r w:rsidR="000129CA" w:rsidRPr="0053064E">
        <w:rPr>
          <w:sz w:val="22"/>
          <w:szCs w:val="22"/>
        </w:rPr>
        <w:t xml:space="preserve">in </w:t>
      </w:r>
      <w:r w:rsidR="00670A44" w:rsidRPr="0053064E">
        <w:rPr>
          <w:sz w:val="22"/>
          <w:szCs w:val="22"/>
        </w:rPr>
        <w:t>Table</w:t>
      </w:r>
      <w:r w:rsidRPr="0053064E">
        <w:rPr>
          <w:sz w:val="22"/>
          <w:szCs w:val="22"/>
        </w:rPr>
        <w:t xml:space="preserve"> </w:t>
      </w:r>
      <w:r w:rsidR="00BF7323" w:rsidRPr="0053064E">
        <w:rPr>
          <w:sz w:val="22"/>
          <w:szCs w:val="22"/>
          <w:lang w:val="en-GB"/>
        </w:rPr>
        <w:t>7</w:t>
      </w:r>
      <w:r w:rsidRPr="0053064E">
        <w:rPr>
          <w:sz w:val="22"/>
          <w:szCs w:val="22"/>
        </w:rPr>
        <w:t>.</w:t>
      </w:r>
    </w:p>
    <w:p w14:paraId="4F771804" w14:textId="77777777" w:rsidR="00244ADF" w:rsidRPr="0053064E" w:rsidRDefault="00244ADF" w:rsidP="008E19B9">
      <w:pPr>
        <w:pStyle w:val="BodyTextIndent3"/>
        <w:ind w:left="0"/>
        <w:jc w:val="both"/>
        <w:rPr>
          <w:sz w:val="22"/>
          <w:szCs w:val="22"/>
        </w:rPr>
      </w:pPr>
    </w:p>
    <w:p w14:paraId="6D0BA00D" w14:textId="664872CA" w:rsidR="00071884" w:rsidRDefault="00474601" w:rsidP="00071884">
      <w:pPr>
        <w:tabs>
          <w:tab w:val="left" w:pos="720"/>
        </w:tabs>
        <w:ind w:left="720" w:hanging="720"/>
        <w:jc w:val="both"/>
        <w:rPr>
          <w:i/>
          <w:sz w:val="22"/>
          <w:szCs w:val="22"/>
        </w:rPr>
      </w:pPr>
      <w:r w:rsidRPr="0053064E">
        <w:rPr>
          <w:noProof/>
          <w:color w:val="FF0000"/>
          <w:sz w:val="24"/>
        </w:rPr>
        <mc:AlternateContent>
          <mc:Choice Requires="wps">
            <w:drawing>
              <wp:anchor distT="0" distB="0" distL="114300" distR="114300" simplePos="0" relativeHeight="251653120" behindDoc="0" locked="0" layoutInCell="1" allowOverlap="1" wp14:anchorId="107A60E9" wp14:editId="77DFA43C">
                <wp:simplePos x="0" y="0"/>
                <wp:positionH relativeFrom="column">
                  <wp:posOffset>-38100</wp:posOffset>
                </wp:positionH>
                <wp:positionV relativeFrom="paragraph">
                  <wp:posOffset>170180</wp:posOffset>
                </wp:positionV>
                <wp:extent cx="2918460" cy="205740"/>
                <wp:effectExtent l="0" t="0" r="0" b="381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A4E89" w14:textId="4B6A0755" w:rsidR="00D95905" w:rsidRDefault="00D95905">
                            <w:pPr>
                              <w:rPr>
                                <w:sz w:val="16"/>
                                <w:szCs w:val="16"/>
                              </w:rPr>
                            </w:pPr>
                            <w:r w:rsidRPr="00345340">
                              <w:rPr>
                                <w:sz w:val="16"/>
                                <w:szCs w:val="16"/>
                              </w:rPr>
                              <w:t xml:space="preserve">Fig 2: Overall quarterly indices, </w:t>
                            </w:r>
                            <w:r w:rsidR="007521C7">
                              <w:rPr>
                                <w:sz w:val="16"/>
                                <w:szCs w:val="16"/>
                              </w:rPr>
                              <w:t>3</w:t>
                            </w:r>
                            <w:r w:rsidR="007521C7">
                              <w:rPr>
                                <w:sz w:val="16"/>
                                <w:szCs w:val="16"/>
                                <w:vertAlign w:val="superscript"/>
                              </w:rPr>
                              <w:t>rd</w:t>
                            </w:r>
                            <w:r w:rsidR="00A24CEC">
                              <w:rPr>
                                <w:sz w:val="16"/>
                                <w:szCs w:val="16"/>
                              </w:rPr>
                              <w:t xml:space="preserve"> </w:t>
                            </w:r>
                            <w:r w:rsidR="00A24CEC" w:rsidRPr="00986AC7">
                              <w:rPr>
                                <w:sz w:val="16"/>
                                <w:szCs w:val="16"/>
                              </w:rPr>
                              <w:t>quarter</w:t>
                            </w:r>
                            <w:r w:rsidR="00A24CEC">
                              <w:rPr>
                                <w:sz w:val="16"/>
                                <w:szCs w:val="16"/>
                              </w:rPr>
                              <w:t xml:space="preserve"> 202</w:t>
                            </w:r>
                            <w:r w:rsidR="007521C7">
                              <w:rPr>
                                <w:sz w:val="16"/>
                                <w:szCs w:val="16"/>
                              </w:rPr>
                              <w:t>2</w:t>
                            </w:r>
                            <w:r w:rsidRPr="00345340">
                              <w:rPr>
                                <w:sz w:val="16"/>
                                <w:szCs w:val="16"/>
                              </w:rPr>
                              <w:t xml:space="preserve"> – </w:t>
                            </w:r>
                            <w:r w:rsidR="0021455A">
                              <w:rPr>
                                <w:sz w:val="16"/>
                                <w:szCs w:val="16"/>
                              </w:rPr>
                              <w:t>2</w:t>
                            </w:r>
                            <w:r w:rsidR="0021455A">
                              <w:rPr>
                                <w:sz w:val="16"/>
                                <w:szCs w:val="16"/>
                                <w:vertAlign w:val="superscript"/>
                              </w:rPr>
                              <w:t>nd</w:t>
                            </w:r>
                            <w:r w:rsidR="00A24CEC">
                              <w:rPr>
                                <w:sz w:val="16"/>
                                <w:szCs w:val="16"/>
                              </w:rPr>
                              <w:t xml:space="preserve"> </w:t>
                            </w:r>
                            <w:r w:rsidR="00A24CEC" w:rsidRPr="00345340">
                              <w:rPr>
                                <w:sz w:val="16"/>
                                <w:szCs w:val="16"/>
                              </w:rPr>
                              <w:t>quarter</w:t>
                            </w:r>
                            <w:r>
                              <w:rPr>
                                <w:sz w:val="16"/>
                                <w:szCs w:val="16"/>
                              </w:rPr>
                              <w:t xml:space="preserve"> 202</w:t>
                            </w:r>
                            <w:r w:rsidR="00753B63">
                              <w:rPr>
                                <w:sz w:val="16"/>
                                <w:szCs w:val="16"/>
                              </w:rPr>
                              <w:t>4</w:t>
                            </w:r>
                          </w:p>
                          <w:p w14:paraId="7A3F8679" w14:textId="77777777" w:rsidR="005C1629" w:rsidRPr="00345340" w:rsidRDefault="005C162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60E9" id="Text Box 60" o:spid="_x0000_s1031" type="#_x0000_t202" style="position:absolute;left:0;text-align:left;margin-left:-3pt;margin-top:13.4pt;width:229.8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" stroked="f">
                <v:textbox>
                  <w:txbxContent>
                    <w:p w14:paraId="18AA4E89" w14:textId="4B6A0755" w:rsidR="00D95905" w:rsidRDefault="00D95905">
                      <w:pPr>
                        <w:rPr>
                          <w:sz w:val="16"/>
                          <w:szCs w:val="16"/>
                        </w:rPr>
                      </w:pPr>
                      <w:r w:rsidRPr="00345340">
                        <w:rPr>
                          <w:sz w:val="16"/>
                          <w:szCs w:val="16"/>
                        </w:rPr>
                        <w:t xml:space="preserve">Fig 2: Overall quarterly indices, </w:t>
                      </w:r>
                      <w:r w:rsidR="007521C7">
                        <w:rPr>
                          <w:sz w:val="16"/>
                          <w:szCs w:val="16"/>
                        </w:rPr>
                        <w:t>3</w:t>
                      </w:r>
                      <w:r w:rsidR="007521C7">
                        <w:rPr>
                          <w:sz w:val="16"/>
                          <w:szCs w:val="16"/>
                          <w:vertAlign w:val="superscript"/>
                        </w:rPr>
                        <w:t>rd</w:t>
                      </w:r>
                      <w:r w:rsidR="00A24CEC">
                        <w:rPr>
                          <w:sz w:val="16"/>
                          <w:szCs w:val="16"/>
                        </w:rPr>
                        <w:t xml:space="preserve"> </w:t>
                      </w:r>
                      <w:r w:rsidR="00A24CEC" w:rsidRPr="00986AC7">
                        <w:rPr>
                          <w:sz w:val="16"/>
                          <w:szCs w:val="16"/>
                        </w:rPr>
                        <w:t>quarter</w:t>
                      </w:r>
                      <w:r w:rsidR="00A24CEC">
                        <w:rPr>
                          <w:sz w:val="16"/>
                          <w:szCs w:val="16"/>
                        </w:rPr>
                        <w:t xml:space="preserve"> 202</w:t>
                      </w:r>
                      <w:r w:rsidR="007521C7">
                        <w:rPr>
                          <w:sz w:val="16"/>
                          <w:szCs w:val="16"/>
                        </w:rPr>
                        <w:t>2</w:t>
                      </w:r>
                      <w:r w:rsidRPr="00345340">
                        <w:rPr>
                          <w:sz w:val="16"/>
                          <w:szCs w:val="16"/>
                        </w:rPr>
                        <w:t xml:space="preserve"> – </w:t>
                      </w:r>
                      <w:r w:rsidR="0021455A">
                        <w:rPr>
                          <w:sz w:val="16"/>
                          <w:szCs w:val="16"/>
                        </w:rPr>
                        <w:t>2</w:t>
                      </w:r>
                      <w:r w:rsidR="0021455A">
                        <w:rPr>
                          <w:sz w:val="16"/>
                          <w:szCs w:val="16"/>
                          <w:vertAlign w:val="superscript"/>
                        </w:rPr>
                        <w:t>nd</w:t>
                      </w:r>
                      <w:r w:rsidR="00A24CEC">
                        <w:rPr>
                          <w:sz w:val="16"/>
                          <w:szCs w:val="16"/>
                        </w:rPr>
                        <w:t xml:space="preserve"> </w:t>
                      </w:r>
                      <w:r w:rsidR="00A24CEC" w:rsidRPr="00345340">
                        <w:rPr>
                          <w:sz w:val="16"/>
                          <w:szCs w:val="16"/>
                        </w:rPr>
                        <w:t>quarter</w:t>
                      </w:r>
                      <w:r>
                        <w:rPr>
                          <w:sz w:val="16"/>
                          <w:szCs w:val="16"/>
                        </w:rPr>
                        <w:t xml:space="preserve"> 202</w:t>
                      </w:r>
                      <w:r w:rsidR="00753B63">
                        <w:rPr>
                          <w:sz w:val="16"/>
                          <w:szCs w:val="16"/>
                        </w:rPr>
                        <w:t>4</w:t>
                      </w:r>
                    </w:p>
                    <w:p w14:paraId="7A3F8679" w14:textId="77777777" w:rsidR="005C1629" w:rsidRPr="00345340" w:rsidRDefault="005C1629">
                      <w:pPr>
                        <w:rPr>
                          <w:sz w:val="16"/>
                          <w:szCs w:val="16"/>
                        </w:rPr>
                      </w:pPr>
                    </w:p>
                  </w:txbxContent>
                </v:textbox>
              </v:shape>
            </w:pict>
          </mc:Fallback>
        </mc:AlternateContent>
      </w:r>
      <w:r w:rsidR="00D3357B" w:rsidRPr="0053064E">
        <w:rPr>
          <w:i/>
          <w:sz w:val="22"/>
          <w:szCs w:val="22"/>
        </w:rPr>
        <w:t>2</w:t>
      </w:r>
      <w:r w:rsidR="00071884" w:rsidRPr="0053064E">
        <w:rPr>
          <w:i/>
          <w:sz w:val="22"/>
          <w:szCs w:val="22"/>
        </w:rPr>
        <w:t>.3 Changes in the quarterly index</w:t>
      </w:r>
    </w:p>
    <w:p w14:paraId="17CB13D6" w14:textId="6A6F0254" w:rsidR="00A47E22" w:rsidRDefault="00A47E22" w:rsidP="00244ADF">
      <w:pPr>
        <w:tabs>
          <w:tab w:val="left" w:pos="720"/>
        </w:tabs>
        <w:jc w:val="both"/>
        <w:rPr>
          <w:i/>
          <w:sz w:val="22"/>
          <w:szCs w:val="22"/>
        </w:rPr>
      </w:pPr>
    </w:p>
    <w:p w14:paraId="3FB93897" w14:textId="77777777" w:rsidR="00244ADF" w:rsidRPr="0053064E" w:rsidRDefault="00244ADF" w:rsidP="00244ADF">
      <w:pPr>
        <w:tabs>
          <w:tab w:val="left" w:pos="720"/>
        </w:tabs>
        <w:jc w:val="both"/>
        <w:rPr>
          <w:i/>
          <w:sz w:val="22"/>
          <w:szCs w:val="22"/>
        </w:rPr>
      </w:pPr>
    </w:p>
    <w:p w14:paraId="3193AFDD" w14:textId="59C9A0D4" w:rsidR="001C6C35" w:rsidRPr="00A47E22" w:rsidRDefault="00A47E22" w:rsidP="00A47E22">
      <w:pPr>
        <w:tabs>
          <w:tab w:val="left" w:pos="720"/>
        </w:tabs>
        <w:ind w:left="720" w:hanging="720"/>
        <w:jc w:val="both"/>
        <w:rPr>
          <w:i/>
          <w:color w:val="FF0000"/>
          <w:sz w:val="22"/>
          <w:szCs w:val="22"/>
        </w:rPr>
      </w:pPr>
      <w:r>
        <w:rPr>
          <w:noProof/>
        </w:rPr>
        <w:drawing>
          <wp:inline distT="0" distB="0" distL="0" distR="0" wp14:anchorId="07924F33" wp14:editId="17477DAD">
            <wp:extent cx="2857500" cy="2276475"/>
            <wp:effectExtent l="0" t="0" r="0" b="0"/>
            <wp:docPr id="21" name="Chart 21">
              <a:extLst xmlns:a="http://schemas.openxmlformats.org/drawingml/2006/main">
                <a:ext uri="{FF2B5EF4-FFF2-40B4-BE49-F238E27FC236}">
                  <a16:creationId xmlns:a16="http://schemas.microsoft.com/office/drawing/2014/main" id="{3BF7E418-CB0E-46CA-9E2A-3B54154AE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A66D8" w14:textId="52060932" w:rsidR="001C6C35" w:rsidRDefault="00092E78" w:rsidP="003D5C1F">
      <w:pPr>
        <w:spacing w:line="276" w:lineRule="auto"/>
        <w:jc w:val="both"/>
        <w:rPr>
          <w:noProof/>
          <w:sz w:val="22"/>
          <w:szCs w:val="22"/>
        </w:rPr>
      </w:pPr>
      <w:r w:rsidRPr="0053064E">
        <w:rPr>
          <w:noProof/>
          <w:sz w:val="24"/>
          <w:szCs w:val="24"/>
        </w:rPr>
        <mc:AlternateContent>
          <mc:Choice Requires="wps">
            <w:drawing>
              <wp:anchor distT="0" distB="0" distL="114300" distR="114300" simplePos="0" relativeHeight="251671552" behindDoc="0" locked="0" layoutInCell="1" allowOverlap="1" wp14:anchorId="72FFB658" wp14:editId="09A9581E">
                <wp:simplePos x="0" y="0"/>
                <wp:positionH relativeFrom="margin">
                  <wp:align>left</wp:align>
                </wp:positionH>
                <wp:positionV relativeFrom="paragraph">
                  <wp:posOffset>15240</wp:posOffset>
                </wp:positionV>
                <wp:extent cx="2621280" cy="27432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1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0DBD" w14:textId="1D9A97A2" w:rsidR="0089145D" w:rsidRPr="00CD1D2A" w:rsidRDefault="0089145D" w:rsidP="0089145D">
                            <w:pPr>
                              <w:rPr>
                                <w:sz w:val="18"/>
                                <w:szCs w:val="18"/>
                              </w:rPr>
                            </w:pPr>
                            <w:r>
                              <w:t xml:space="preserve">        </w:t>
                            </w:r>
                            <w:r w:rsidRPr="008628F5">
                              <w:rPr>
                                <w:sz w:val="18"/>
                                <w:szCs w:val="18"/>
                              </w:rPr>
                              <w:t xml:space="preserve">  202</w:t>
                            </w:r>
                            <w:r w:rsidR="007521C7">
                              <w:rPr>
                                <w:sz w:val="18"/>
                                <w:szCs w:val="18"/>
                              </w:rPr>
                              <w:t>2</w:t>
                            </w:r>
                            <w:r>
                              <w:t xml:space="preserve">                     </w:t>
                            </w:r>
                            <w:r w:rsidRPr="00CD1D2A">
                              <w:rPr>
                                <w:sz w:val="18"/>
                                <w:szCs w:val="18"/>
                              </w:rPr>
                              <w:t>202</w:t>
                            </w:r>
                            <w:r w:rsidR="007521C7">
                              <w:rPr>
                                <w:sz w:val="18"/>
                                <w:szCs w:val="18"/>
                              </w:rPr>
                              <w:t>3</w:t>
                            </w:r>
                            <w:r w:rsidRPr="00CD1D2A">
                              <w:rPr>
                                <w:sz w:val="18"/>
                                <w:szCs w:val="18"/>
                              </w:rPr>
                              <w:t xml:space="preserve">          </w:t>
                            </w:r>
                            <w:r>
                              <w:rPr>
                                <w:sz w:val="18"/>
                                <w:szCs w:val="18"/>
                              </w:rPr>
                              <w:t xml:space="preserve">              </w:t>
                            </w:r>
                            <w:r w:rsidRPr="00CD1D2A">
                              <w:rPr>
                                <w:sz w:val="18"/>
                                <w:szCs w:val="18"/>
                              </w:rPr>
                              <w:t>202</w:t>
                            </w:r>
                            <w:r w:rsidR="007521C7">
                              <w:rPr>
                                <w:sz w:val="18"/>
                                <w:szCs w:val="18"/>
                              </w:rPr>
                              <w:t>4</w:t>
                            </w:r>
                          </w:p>
                          <w:p w14:paraId="24E9F6F6" w14:textId="77777777" w:rsidR="0089145D" w:rsidRDefault="0089145D" w:rsidP="008914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B658" id="_x0000_s1032" type="#_x0000_t202" style="position:absolute;left:0;text-align:left;margin-left:0;margin-top:1.2pt;width:206.4pt;height:21.6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" filled="f" stroked="f">
                <v:textbox>
                  <w:txbxContent>
                    <w:p w14:paraId="4E260DBD" w14:textId="1D9A97A2" w:rsidR="0089145D" w:rsidRPr="00CD1D2A" w:rsidRDefault="0089145D" w:rsidP="0089145D">
                      <w:pPr>
                        <w:rPr>
                          <w:sz w:val="18"/>
                          <w:szCs w:val="18"/>
                        </w:rPr>
                      </w:pPr>
                      <w:r>
                        <w:t xml:space="preserve">        </w:t>
                      </w:r>
                      <w:r w:rsidRPr="008628F5">
                        <w:rPr>
                          <w:sz w:val="18"/>
                          <w:szCs w:val="18"/>
                        </w:rPr>
                        <w:t xml:space="preserve">  202</w:t>
                      </w:r>
                      <w:r w:rsidR="007521C7">
                        <w:rPr>
                          <w:sz w:val="18"/>
                          <w:szCs w:val="18"/>
                        </w:rPr>
                        <w:t>2</w:t>
                      </w:r>
                      <w:r>
                        <w:t xml:space="preserve">                     </w:t>
                      </w:r>
                      <w:r w:rsidRPr="00CD1D2A">
                        <w:rPr>
                          <w:sz w:val="18"/>
                          <w:szCs w:val="18"/>
                        </w:rPr>
                        <w:t>202</w:t>
                      </w:r>
                      <w:r w:rsidR="007521C7">
                        <w:rPr>
                          <w:sz w:val="18"/>
                          <w:szCs w:val="18"/>
                        </w:rPr>
                        <w:t>3</w:t>
                      </w:r>
                      <w:r w:rsidRPr="00CD1D2A">
                        <w:rPr>
                          <w:sz w:val="18"/>
                          <w:szCs w:val="18"/>
                        </w:rPr>
                        <w:t xml:space="preserve">          </w:t>
                      </w:r>
                      <w:r>
                        <w:rPr>
                          <w:sz w:val="18"/>
                          <w:szCs w:val="18"/>
                        </w:rPr>
                        <w:t xml:space="preserve">              </w:t>
                      </w:r>
                      <w:r w:rsidRPr="00CD1D2A">
                        <w:rPr>
                          <w:sz w:val="18"/>
                          <w:szCs w:val="18"/>
                        </w:rPr>
                        <w:t>202</w:t>
                      </w:r>
                      <w:r w:rsidR="007521C7">
                        <w:rPr>
                          <w:sz w:val="18"/>
                          <w:szCs w:val="18"/>
                        </w:rPr>
                        <w:t>4</w:t>
                      </w:r>
                    </w:p>
                    <w:p w14:paraId="24E9F6F6" w14:textId="77777777" w:rsidR="0089145D" w:rsidRDefault="0089145D" w:rsidP="0089145D">
                      <w:pPr>
                        <w:jc w:val="center"/>
                      </w:pPr>
                    </w:p>
                  </w:txbxContent>
                </v:textbox>
                <w10:wrap anchorx="margin"/>
              </v:shape>
            </w:pict>
          </mc:Fallback>
        </mc:AlternateContent>
      </w:r>
    </w:p>
    <w:p w14:paraId="4225C05D" w14:textId="297D59F5" w:rsidR="00393E60" w:rsidRDefault="00393E60" w:rsidP="003D5C1F">
      <w:pPr>
        <w:spacing w:line="276" w:lineRule="auto"/>
        <w:jc w:val="both"/>
        <w:rPr>
          <w:noProof/>
          <w:sz w:val="22"/>
          <w:szCs w:val="22"/>
        </w:rPr>
      </w:pPr>
    </w:p>
    <w:p w14:paraId="77797AE3" w14:textId="272BC1DB" w:rsidR="001C6C35" w:rsidRDefault="00D22F2B" w:rsidP="003D5C1F">
      <w:pPr>
        <w:spacing w:line="276" w:lineRule="auto"/>
        <w:jc w:val="both"/>
        <w:rPr>
          <w:noProof/>
          <w:sz w:val="22"/>
          <w:szCs w:val="22"/>
        </w:rPr>
      </w:pPr>
      <w:r>
        <w:rPr>
          <w:noProof/>
        </w:rPr>
        <mc:AlternateContent>
          <mc:Choice Requires="wps">
            <w:drawing>
              <wp:anchor distT="0" distB="0" distL="114300" distR="114300" simplePos="0" relativeHeight="251672576" behindDoc="0" locked="0" layoutInCell="1" allowOverlap="1" wp14:anchorId="2F71648B" wp14:editId="1807A61C">
                <wp:simplePos x="0" y="0"/>
                <wp:positionH relativeFrom="column">
                  <wp:posOffset>3238499</wp:posOffset>
                </wp:positionH>
                <wp:positionV relativeFrom="paragraph">
                  <wp:posOffset>307975</wp:posOffset>
                </wp:positionV>
                <wp:extent cx="2828925" cy="1838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28925" cy="1838325"/>
                        </a:xfrm>
                        <a:prstGeom prst="rect">
                          <a:avLst/>
                        </a:prstGeom>
                        <a:solidFill>
                          <a:schemeClr val="lt1"/>
                        </a:solidFill>
                        <a:ln w="6350">
                          <a:solidFill>
                            <a:schemeClr val="bg1"/>
                          </a:solidFill>
                        </a:ln>
                      </wps:spPr>
                      <wps:txb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483938A" w14:textId="77777777" w:rsidR="00EF4F6C" w:rsidRPr="00EF4F6C" w:rsidRDefault="00EF4F6C" w:rsidP="00EF4F6C">
                            <w:pPr>
                              <w:pStyle w:val="Heading6"/>
                              <w:ind w:right="-720"/>
                              <w:jc w:val="left"/>
                              <w:rPr>
                                <w:b/>
                                <w:bCs/>
                                <w:sz w:val="22"/>
                                <w:szCs w:val="22"/>
                              </w:rPr>
                            </w:pPr>
                            <w:r w:rsidRPr="00EF4F6C">
                              <w:rPr>
                                <w:b/>
                                <w:bCs/>
                                <w:sz w:val="22"/>
                                <w:szCs w:val="22"/>
                              </w:rPr>
                              <w:t xml:space="preserve">Ministry of Finance, Economic Planning and </w:t>
                            </w:r>
                          </w:p>
                          <w:p w14:paraId="56BFFFE8" w14:textId="77777777" w:rsidR="00EF4F6C" w:rsidRPr="00EF4F6C" w:rsidRDefault="00EF4F6C" w:rsidP="00EF4F6C">
                            <w:pPr>
                              <w:pStyle w:val="Heading6"/>
                              <w:ind w:right="-720"/>
                              <w:jc w:val="left"/>
                              <w:rPr>
                                <w:b/>
                                <w:bCs/>
                                <w:sz w:val="22"/>
                                <w:szCs w:val="22"/>
                              </w:rPr>
                            </w:pPr>
                            <w:r w:rsidRPr="00EF4F6C">
                              <w:rPr>
                                <w:b/>
                                <w:bCs/>
                                <w:sz w:val="22"/>
                                <w:szCs w:val="22"/>
                              </w:rPr>
                              <w:t>Development</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77777777" w:rsidR="00EF4F6C" w:rsidRPr="00EF4F6C" w:rsidRDefault="00EF4F6C" w:rsidP="00EF4F6C">
                            <w:pPr>
                              <w:jc w:val="both"/>
                              <w:rPr>
                                <w:b/>
                                <w:bCs/>
                                <w:sz w:val="22"/>
                                <w:szCs w:val="22"/>
                              </w:rPr>
                            </w:pPr>
                            <w:r w:rsidRPr="00EF4F6C">
                              <w:rPr>
                                <w:b/>
                                <w:bCs/>
                                <w:sz w:val="22"/>
                                <w:szCs w:val="22"/>
                              </w:rPr>
                              <w:t>21 August 2024</w:t>
                            </w:r>
                          </w:p>
                          <w:p w14:paraId="0EF0983F" w14:textId="77777777" w:rsidR="00EF4F6C" w:rsidRDefault="00EF4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1648B" id="Text Box 3" o:spid="_x0000_s1033" type="#_x0000_t202" style="position:absolute;left:0;text-align:left;margin-left:255pt;margin-top:24.25pt;width:222.75pt;height:14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" fillcolor="white [3201]" strokecolor="white [3212]" strokeweight=".5pt">
                <v:textbo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483938A" w14:textId="77777777" w:rsidR="00EF4F6C" w:rsidRPr="00EF4F6C" w:rsidRDefault="00EF4F6C" w:rsidP="00EF4F6C">
                      <w:pPr>
                        <w:pStyle w:val="Heading6"/>
                        <w:ind w:right="-720"/>
                        <w:jc w:val="left"/>
                        <w:rPr>
                          <w:b/>
                          <w:bCs/>
                          <w:sz w:val="22"/>
                          <w:szCs w:val="22"/>
                        </w:rPr>
                      </w:pPr>
                      <w:r w:rsidRPr="00EF4F6C">
                        <w:rPr>
                          <w:b/>
                          <w:bCs/>
                          <w:sz w:val="22"/>
                          <w:szCs w:val="22"/>
                        </w:rPr>
                        <w:t xml:space="preserve">Ministry of Finance, Economic Planning and </w:t>
                      </w:r>
                    </w:p>
                    <w:p w14:paraId="56BFFFE8" w14:textId="77777777" w:rsidR="00EF4F6C" w:rsidRPr="00EF4F6C" w:rsidRDefault="00EF4F6C" w:rsidP="00EF4F6C">
                      <w:pPr>
                        <w:pStyle w:val="Heading6"/>
                        <w:ind w:right="-720"/>
                        <w:jc w:val="left"/>
                        <w:rPr>
                          <w:b/>
                          <w:bCs/>
                          <w:sz w:val="22"/>
                          <w:szCs w:val="22"/>
                        </w:rPr>
                      </w:pPr>
                      <w:r w:rsidRPr="00EF4F6C">
                        <w:rPr>
                          <w:b/>
                          <w:bCs/>
                          <w:sz w:val="22"/>
                          <w:szCs w:val="22"/>
                        </w:rPr>
                        <w:t>Development</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77777777" w:rsidR="00EF4F6C" w:rsidRPr="00EF4F6C" w:rsidRDefault="00EF4F6C" w:rsidP="00EF4F6C">
                      <w:pPr>
                        <w:jc w:val="both"/>
                        <w:rPr>
                          <w:b/>
                          <w:bCs/>
                          <w:sz w:val="22"/>
                          <w:szCs w:val="22"/>
                        </w:rPr>
                      </w:pPr>
                      <w:r w:rsidRPr="00EF4F6C">
                        <w:rPr>
                          <w:b/>
                          <w:bCs/>
                          <w:sz w:val="22"/>
                          <w:szCs w:val="22"/>
                        </w:rPr>
                        <w:t>21 August 2024</w:t>
                      </w:r>
                    </w:p>
                    <w:p w14:paraId="0EF0983F" w14:textId="77777777" w:rsidR="00EF4F6C" w:rsidRDefault="00EF4F6C"/>
                  </w:txbxContent>
                </v:textbox>
              </v:shape>
            </w:pict>
          </mc:Fallback>
        </mc:AlternateContent>
      </w:r>
      <w:r w:rsidR="001C6C35">
        <w:rPr>
          <w:noProof/>
          <w:sz w:val="22"/>
          <w:szCs w:val="22"/>
        </w:rPr>
        <w:t xml:space="preserve">Figure 2 and Table 8 </w:t>
      </w:r>
      <w:r w:rsidR="00672E2E">
        <w:rPr>
          <w:noProof/>
          <w:sz w:val="22"/>
          <w:szCs w:val="22"/>
        </w:rPr>
        <w:t>show</w:t>
      </w:r>
      <w:r w:rsidR="001C6C35">
        <w:rPr>
          <w:noProof/>
          <w:sz w:val="22"/>
          <w:szCs w:val="22"/>
        </w:rPr>
        <w:t xml:space="preserve"> the movement of </w:t>
      </w:r>
      <w:r w:rsidR="00393E60">
        <w:rPr>
          <w:noProof/>
          <w:sz w:val="22"/>
          <w:szCs w:val="22"/>
        </w:rPr>
        <w:t>quarterly</w:t>
      </w:r>
      <w:r w:rsidR="001C6C35">
        <w:rPr>
          <w:noProof/>
          <w:sz w:val="22"/>
          <w:szCs w:val="22"/>
        </w:rPr>
        <w:t xml:space="preserve"> PPI-A covering the period of </w:t>
      </w:r>
      <w:r w:rsidR="007521C7">
        <w:rPr>
          <w:noProof/>
          <w:sz w:val="22"/>
          <w:szCs w:val="22"/>
        </w:rPr>
        <w:t>3</w:t>
      </w:r>
      <w:r w:rsidR="007521C7">
        <w:rPr>
          <w:noProof/>
          <w:sz w:val="22"/>
          <w:szCs w:val="22"/>
          <w:vertAlign w:val="superscript"/>
        </w:rPr>
        <w:t>rd</w:t>
      </w:r>
      <w:r w:rsidR="00393E60">
        <w:rPr>
          <w:noProof/>
          <w:sz w:val="22"/>
          <w:szCs w:val="22"/>
        </w:rPr>
        <w:t xml:space="preserve"> Quarter 202</w:t>
      </w:r>
      <w:r w:rsidR="007521C7">
        <w:rPr>
          <w:noProof/>
          <w:sz w:val="22"/>
          <w:szCs w:val="22"/>
        </w:rPr>
        <w:t>2</w:t>
      </w:r>
      <w:r w:rsidR="00393E60">
        <w:rPr>
          <w:noProof/>
          <w:sz w:val="22"/>
          <w:szCs w:val="22"/>
        </w:rPr>
        <w:t xml:space="preserve"> to </w:t>
      </w:r>
      <w:r w:rsidR="00E94765">
        <w:rPr>
          <w:noProof/>
          <w:sz w:val="22"/>
          <w:szCs w:val="22"/>
        </w:rPr>
        <w:t>2</w:t>
      </w:r>
      <w:r w:rsidR="00E94765" w:rsidRPr="00E94765">
        <w:rPr>
          <w:noProof/>
          <w:sz w:val="22"/>
          <w:szCs w:val="22"/>
          <w:vertAlign w:val="superscript"/>
        </w:rPr>
        <w:t>nd</w:t>
      </w:r>
      <w:r w:rsidR="00393E60">
        <w:rPr>
          <w:noProof/>
          <w:sz w:val="22"/>
          <w:szCs w:val="22"/>
        </w:rPr>
        <w:t xml:space="preserve"> Quarter 202</w:t>
      </w:r>
      <w:r w:rsidR="00753B63">
        <w:rPr>
          <w:noProof/>
          <w:sz w:val="22"/>
          <w:szCs w:val="22"/>
        </w:rPr>
        <w:t>4</w:t>
      </w:r>
      <w:r w:rsidR="00393E60">
        <w:rPr>
          <w:noProof/>
          <w:sz w:val="22"/>
          <w:szCs w:val="22"/>
        </w:rPr>
        <w:t>.</w:t>
      </w:r>
    </w:p>
    <w:p w14:paraId="7B9EBB13" w14:textId="77777777" w:rsidR="00393E60" w:rsidRPr="0053064E" w:rsidRDefault="00393E60" w:rsidP="003D5C1F">
      <w:pPr>
        <w:spacing w:line="276" w:lineRule="auto"/>
        <w:jc w:val="both"/>
        <w:rPr>
          <w:noProof/>
          <w:sz w:val="22"/>
          <w:szCs w:val="22"/>
        </w:rPr>
      </w:pPr>
    </w:p>
    <w:p w14:paraId="060407A2" w14:textId="1583D012" w:rsidR="00375D34" w:rsidRDefault="00526D27" w:rsidP="00D92313">
      <w:pPr>
        <w:spacing w:line="276" w:lineRule="auto"/>
        <w:jc w:val="both"/>
        <w:rPr>
          <w:noProof/>
          <w:sz w:val="22"/>
          <w:szCs w:val="22"/>
        </w:rPr>
      </w:pPr>
      <w:r w:rsidRPr="0053064E">
        <w:rPr>
          <w:noProof/>
          <w:sz w:val="22"/>
          <w:szCs w:val="22"/>
        </w:rPr>
        <w:t xml:space="preserve">The overall index for the </w:t>
      </w:r>
      <w:r w:rsidR="005E4DE2">
        <w:rPr>
          <w:noProof/>
          <w:sz w:val="22"/>
          <w:szCs w:val="22"/>
        </w:rPr>
        <w:t>second</w:t>
      </w:r>
      <w:r w:rsidRPr="0053064E">
        <w:rPr>
          <w:noProof/>
          <w:sz w:val="22"/>
          <w:szCs w:val="22"/>
        </w:rPr>
        <w:t xml:space="preserve"> quarter of 202</w:t>
      </w:r>
      <w:r w:rsidR="00753B63">
        <w:rPr>
          <w:noProof/>
          <w:sz w:val="22"/>
          <w:szCs w:val="22"/>
        </w:rPr>
        <w:t>4</w:t>
      </w:r>
      <w:r w:rsidRPr="0053064E">
        <w:rPr>
          <w:noProof/>
          <w:sz w:val="22"/>
          <w:szCs w:val="22"/>
        </w:rPr>
        <w:t xml:space="preserve"> </w:t>
      </w:r>
      <w:r w:rsidR="00753B63">
        <w:rPr>
          <w:noProof/>
          <w:sz w:val="22"/>
          <w:szCs w:val="22"/>
        </w:rPr>
        <w:t>de</w:t>
      </w:r>
      <w:r w:rsidR="00077FA5" w:rsidRPr="0053064E">
        <w:rPr>
          <w:noProof/>
          <w:sz w:val="22"/>
          <w:szCs w:val="22"/>
        </w:rPr>
        <w:t xml:space="preserve">creased </w:t>
      </w:r>
      <w:r w:rsidRPr="0053064E">
        <w:rPr>
          <w:noProof/>
          <w:sz w:val="22"/>
          <w:szCs w:val="22"/>
        </w:rPr>
        <w:t xml:space="preserve">by </w:t>
      </w:r>
      <w:r w:rsidR="00753B63">
        <w:rPr>
          <w:noProof/>
          <w:sz w:val="22"/>
          <w:szCs w:val="22"/>
        </w:rPr>
        <w:t>8.1</w:t>
      </w:r>
      <w:r w:rsidRPr="0053064E">
        <w:rPr>
          <w:noProof/>
          <w:sz w:val="22"/>
          <w:szCs w:val="22"/>
        </w:rPr>
        <w:t xml:space="preserve">% when compared to the previous </w:t>
      </w:r>
    </w:p>
    <w:p w14:paraId="13401123" w14:textId="1290013E" w:rsidR="00526D27" w:rsidRPr="0053064E" w:rsidRDefault="00526D27" w:rsidP="00D92313">
      <w:pPr>
        <w:spacing w:line="276" w:lineRule="auto"/>
        <w:jc w:val="both"/>
        <w:rPr>
          <w:noProof/>
          <w:sz w:val="22"/>
          <w:szCs w:val="22"/>
        </w:rPr>
      </w:pPr>
      <w:r w:rsidRPr="0053064E">
        <w:rPr>
          <w:noProof/>
          <w:sz w:val="22"/>
          <w:szCs w:val="22"/>
        </w:rPr>
        <w:t xml:space="preserve">quarter </w:t>
      </w:r>
      <w:r w:rsidR="005D5A8E" w:rsidRPr="0053064E">
        <w:rPr>
          <w:noProof/>
          <w:sz w:val="22"/>
          <w:szCs w:val="22"/>
        </w:rPr>
        <w:t>and</w:t>
      </w:r>
      <w:r w:rsidR="00D5589E" w:rsidRPr="0053064E">
        <w:rPr>
          <w:noProof/>
          <w:sz w:val="22"/>
          <w:szCs w:val="22"/>
        </w:rPr>
        <w:t xml:space="preserve"> </w:t>
      </w:r>
      <w:r w:rsidR="007521C7">
        <w:rPr>
          <w:noProof/>
          <w:sz w:val="22"/>
          <w:szCs w:val="22"/>
        </w:rPr>
        <w:t xml:space="preserve">increased </w:t>
      </w:r>
      <w:r w:rsidR="005D5A8E" w:rsidRPr="0053064E">
        <w:rPr>
          <w:noProof/>
          <w:sz w:val="22"/>
          <w:szCs w:val="22"/>
        </w:rPr>
        <w:t xml:space="preserve">by </w:t>
      </w:r>
      <w:r w:rsidR="00753B63">
        <w:rPr>
          <w:noProof/>
          <w:sz w:val="22"/>
          <w:szCs w:val="22"/>
        </w:rPr>
        <w:t>11.9</w:t>
      </w:r>
      <w:r w:rsidRPr="0053064E">
        <w:rPr>
          <w:noProof/>
          <w:sz w:val="22"/>
          <w:szCs w:val="22"/>
        </w:rPr>
        <w:t>% when compared to the corresponding quarter. Percentage changes on a quarterly</w:t>
      </w:r>
      <w:r w:rsidR="00102F84">
        <w:rPr>
          <w:noProof/>
          <w:sz w:val="22"/>
          <w:szCs w:val="22"/>
        </w:rPr>
        <w:t xml:space="preserve"> </w:t>
      </w:r>
      <w:r w:rsidRPr="0053064E">
        <w:rPr>
          <w:noProof/>
          <w:sz w:val="22"/>
          <w:szCs w:val="22"/>
        </w:rPr>
        <w:t>basis and the net contributions of commodity</w:t>
      </w:r>
      <w:r w:rsidR="00925BF4" w:rsidRPr="0053064E">
        <w:rPr>
          <w:noProof/>
          <w:sz w:val="22"/>
          <w:szCs w:val="22"/>
        </w:rPr>
        <w:t xml:space="preserve"> </w:t>
      </w:r>
      <w:r w:rsidRPr="0053064E">
        <w:rPr>
          <w:noProof/>
          <w:sz w:val="22"/>
          <w:szCs w:val="22"/>
        </w:rPr>
        <w:t>groups</w:t>
      </w:r>
      <w:r w:rsidR="00925BF4" w:rsidRPr="0053064E">
        <w:rPr>
          <w:noProof/>
          <w:sz w:val="22"/>
          <w:szCs w:val="22"/>
        </w:rPr>
        <w:t xml:space="preserve"> </w:t>
      </w:r>
      <w:r w:rsidRPr="0053064E">
        <w:rPr>
          <w:noProof/>
          <w:sz w:val="22"/>
          <w:szCs w:val="22"/>
        </w:rPr>
        <w:t xml:space="preserve">and products to the overall index are given in Table </w:t>
      </w:r>
      <w:r w:rsidR="00925BF4" w:rsidRPr="0053064E">
        <w:rPr>
          <w:noProof/>
          <w:sz w:val="22"/>
          <w:szCs w:val="22"/>
        </w:rPr>
        <w:t>9</w:t>
      </w:r>
      <w:r w:rsidRPr="0053064E">
        <w:rPr>
          <w:noProof/>
          <w:sz w:val="22"/>
          <w:szCs w:val="22"/>
        </w:rPr>
        <w:t xml:space="preserve">. </w:t>
      </w:r>
    </w:p>
    <w:p w14:paraId="1BDE3812" w14:textId="17429381" w:rsidR="0077652D" w:rsidRPr="0053064E" w:rsidRDefault="0077652D" w:rsidP="00525DB0">
      <w:pPr>
        <w:jc w:val="both"/>
        <w:rPr>
          <w:i/>
          <w:sz w:val="22"/>
          <w:szCs w:val="22"/>
        </w:rPr>
      </w:pPr>
    </w:p>
    <w:p w14:paraId="3719C18A" w14:textId="585B926E" w:rsidR="00525DB0" w:rsidRPr="0053064E" w:rsidRDefault="00D3357B" w:rsidP="00525DB0">
      <w:pPr>
        <w:jc w:val="both"/>
        <w:rPr>
          <w:sz w:val="22"/>
          <w:szCs w:val="22"/>
        </w:rPr>
      </w:pPr>
      <w:r w:rsidRPr="0053064E">
        <w:rPr>
          <w:i/>
          <w:sz w:val="22"/>
          <w:szCs w:val="22"/>
        </w:rPr>
        <w:t>2</w:t>
      </w:r>
      <w:r w:rsidR="00525DB0" w:rsidRPr="0053064E">
        <w:rPr>
          <w:i/>
          <w:sz w:val="22"/>
          <w:szCs w:val="22"/>
        </w:rPr>
        <w:t>.4 Changes in the yearly index</w:t>
      </w:r>
    </w:p>
    <w:p w14:paraId="72228B0B" w14:textId="0B00380A" w:rsidR="007C17B3" w:rsidRPr="0053064E" w:rsidRDefault="007C17B3" w:rsidP="00FB2778">
      <w:pPr>
        <w:jc w:val="both"/>
        <w:rPr>
          <w:sz w:val="18"/>
          <w:szCs w:val="18"/>
        </w:rPr>
      </w:pPr>
    </w:p>
    <w:p w14:paraId="3B529374" w14:textId="4D663D4C" w:rsidR="00474601" w:rsidRDefault="00925BF4" w:rsidP="00D31D0E">
      <w:pPr>
        <w:spacing w:line="276" w:lineRule="auto"/>
        <w:jc w:val="both"/>
        <w:rPr>
          <w:sz w:val="22"/>
          <w:szCs w:val="22"/>
        </w:rPr>
      </w:pPr>
      <w:r w:rsidRPr="0053064E">
        <w:rPr>
          <w:sz w:val="22"/>
          <w:szCs w:val="22"/>
        </w:rPr>
        <w:t>The average</w:t>
      </w:r>
      <w:r w:rsidR="00071884" w:rsidRPr="0053064E">
        <w:rPr>
          <w:sz w:val="22"/>
          <w:szCs w:val="22"/>
        </w:rPr>
        <w:t xml:space="preserve"> prices </w:t>
      </w:r>
      <w:r w:rsidR="009B283B" w:rsidRPr="0053064E">
        <w:rPr>
          <w:sz w:val="22"/>
          <w:szCs w:val="22"/>
        </w:rPr>
        <w:t xml:space="preserve">which </w:t>
      </w:r>
      <w:r w:rsidR="00071884" w:rsidRPr="0053064E">
        <w:rPr>
          <w:sz w:val="22"/>
          <w:szCs w:val="22"/>
        </w:rPr>
        <w:t>producers received from the sale of agric</w:t>
      </w:r>
      <w:r w:rsidR="002A3C71" w:rsidRPr="0053064E">
        <w:rPr>
          <w:sz w:val="22"/>
          <w:szCs w:val="22"/>
        </w:rPr>
        <w:t>u</w:t>
      </w:r>
      <w:r w:rsidR="00D23110" w:rsidRPr="0053064E">
        <w:rPr>
          <w:sz w:val="22"/>
          <w:szCs w:val="22"/>
        </w:rPr>
        <w:t>ltural products in the year 20</w:t>
      </w:r>
      <w:r w:rsidR="00B81B99" w:rsidRPr="0053064E">
        <w:rPr>
          <w:sz w:val="22"/>
          <w:szCs w:val="22"/>
        </w:rPr>
        <w:t>2</w:t>
      </w:r>
      <w:r w:rsidR="00753B63">
        <w:rPr>
          <w:sz w:val="22"/>
          <w:szCs w:val="22"/>
        </w:rPr>
        <w:t>3</w:t>
      </w:r>
      <w:r w:rsidR="00071884" w:rsidRPr="0053064E">
        <w:rPr>
          <w:sz w:val="22"/>
          <w:szCs w:val="22"/>
        </w:rPr>
        <w:t xml:space="preserve"> were </w:t>
      </w:r>
      <w:r w:rsidR="00753B63">
        <w:rPr>
          <w:sz w:val="22"/>
          <w:szCs w:val="22"/>
        </w:rPr>
        <w:t>14.5</w:t>
      </w:r>
      <w:r w:rsidR="004A44BC" w:rsidRPr="0053064E">
        <w:rPr>
          <w:sz w:val="22"/>
          <w:szCs w:val="22"/>
        </w:rPr>
        <w:t xml:space="preserve">% </w:t>
      </w:r>
      <w:r w:rsidR="00892B8E" w:rsidRPr="0053064E">
        <w:rPr>
          <w:sz w:val="22"/>
          <w:szCs w:val="22"/>
        </w:rPr>
        <w:t>higher</w:t>
      </w:r>
      <w:r w:rsidR="00071884" w:rsidRPr="0053064E">
        <w:rPr>
          <w:sz w:val="22"/>
          <w:szCs w:val="22"/>
        </w:rPr>
        <w:t xml:space="preserve"> compared to the year</w:t>
      </w:r>
      <w:r w:rsidR="00B81B99" w:rsidRPr="0053064E">
        <w:rPr>
          <w:sz w:val="22"/>
          <w:szCs w:val="22"/>
        </w:rPr>
        <w:t xml:space="preserve"> 202</w:t>
      </w:r>
      <w:r w:rsidR="00753B63">
        <w:rPr>
          <w:sz w:val="22"/>
          <w:szCs w:val="22"/>
        </w:rPr>
        <w:t>2</w:t>
      </w:r>
      <w:r w:rsidR="00071884" w:rsidRPr="0053064E">
        <w:rPr>
          <w:sz w:val="22"/>
          <w:szCs w:val="22"/>
        </w:rPr>
        <w:t xml:space="preserve">. The annual indices for the years </w:t>
      </w:r>
      <w:r w:rsidR="004A44BC" w:rsidRPr="0053064E">
        <w:rPr>
          <w:sz w:val="22"/>
          <w:szCs w:val="22"/>
        </w:rPr>
        <w:t>20</w:t>
      </w:r>
      <w:r w:rsidR="008929C2">
        <w:rPr>
          <w:sz w:val="22"/>
          <w:szCs w:val="22"/>
        </w:rPr>
        <w:t>2</w:t>
      </w:r>
      <w:r w:rsidR="00753B63">
        <w:rPr>
          <w:sz w:val="22"/>
          <w:szCs w:val="22"/>
        </w:rPr>
        <w:t>1</w:t>
      </w:r>
      <w:r w:rsidR="00A16987" w:rsidRPr="0053064E">
        <w:rPr>
          <w:sz w:val="22"/>
          <w:szCs w:val="22"/>
        </w:rPr>
        <w:t xml:space="preserve"> - </w:t>
      </w:r>
      <w:r w:rsidR="004A44BC" w:rsidRPr="0053064E">
        <w:rPr>
          <w:sz w:val="22"/>
          <w:szCs w:val="22"/>
        </w:rPr>
        <w:t>20</w:t>
      </w:r>
      <w:r w:rsidR="00B81B99" w:rsidRPr="0053064E">
        <w:rPr>
          <w:sz w:val="22"/>
          <w:szCs w:val="22"/>
        </w:rPr>
        <w:t>2</w:t>
      </w:r>
      <w:r w:rsidR="00753B63">
        <w:rPr>
          <w:sz w:val="22"/>
          <w:szCs w:val="22"/>
        </w:rPr>
        <w:t>3</w:t>
      </w:r>
      <w:r w:rsidR="00FE7570" w:rsidRPr="0053064E">
        <w:rPr>
          <w:sz w:val="22"/>
          <w:szCs w:val="22"/>
        </w:rPr>
        <w:t xml:space="preserve">, </w:t>
      </w:r>
      <w:r w:rsidR="00BF6F1E" w:rsidRPr="0053064E">
        <w:rPr>
          <w:sz w:val="22"/>
          <w:szCs w:val="22"/>
        </w:rPr>
        <w:t>annual</w:t>
      </w:r>
      <w:r w:rsidR="00DB5B4C" w:rsidRPr="0053064E">
        <w:rPr>
          <w:sz w:val="22"/>
          <w:szCs w:val="22"/>
        </w:rPr>
        <w:t xml:space="preserve"> changes</w:t>
      </w:r>
      <w:r w:rsidR="00071884" w:rsidRPr="0053064E">
        <w:rPr>
          <w:sz w:val="22"/>
          <w:szCs w:val="22"/>
        </w:rPr>
        <w:t xml:space="preserve"> and the net contributions of commodity groups and products</w:t>
      </w:r>
      <w:r w:rsidR="00874C44" w:rsidRPr="0053064E">
        <w:rPr>
          <w:sz w:val="22"/>
          <w:szCs w:val="22"/>
        </w:rPr>
        <w:t xml:space="preserve"> to the change are presented in</w:t>
      </w:r>
      <w:r w:rsidR="00282B67" w:rsidRPr="0053064E">
        <w:rPr>
          <w:sz w:val="22"/>
          <w:szCs w:val="22"/>
        </w:rPr>
        <w:t xml:space="preserve"> </w:t>
      </w:r>
      <w:r w:rsidR="00071884" w:rsidRPr="0053064E">
        <w:rPr>
          <w:sz w:val="22"/>
          <w:szCs w:val="22"/>
        </w:rPr>
        <w:t>Table</w:t>
      </w:r>
      <w:r w:rsidR="00DE57AA" w:rsidRPr="0053064E">
        <w:rPr>
          <w:sz w:val="22"/>
          <w:szCs w:val="22"/>
        </w:rPr>
        <w:t xml:space="preserve"> </w:t>
      </w:r>
      <w:r w:rsidRPr="0053064E">
        <w:rPr>
          <w:sz w:val="22"/>
          <w:szCs w:val="22"/>
        </w:rPr>
        <w:t>10</w:t>
      </w:r>
      <w:r w:rsidR="00071884" w:rsidRPr="0053064E">
        <w:rPr>
          <w:sz w:val="22"/>
          <w:szCs w:val="22"/>
        </w:rPr>
        <w:t>.</w:t>
      </w:r>
    </w:p>
    <w:p w14:paraId="58A6BF96" w14:textId="44FD4B8D" w:rsidR="00D31D0E" w:rsidRDefault="00D31D0E" w:rsidP="00D31D0E">
      <w:pPr>
        <w:spacing w:line="276" w:lineRule="auto"/>
        <w:jc w:val="both"/>
        <w:rPr>
          <w:sz w:val="22"/>
          <w:szCs w:val="22"/>
        </w:rPr>
      </w:pPr>
    </w:p>
    <w:p w14:paraId="44482861" w14:textId="4E69DB6A" w:rsidR="007E19B4" w:rsidRDefault="007E19B4" w:rsidP="00D31D0E">
      <w:pPr>
        <w:spacing w:line="276" w:lineRule="auto"/>
        <w:jc w:val="both"/>
        <w:rPr>
          <w:sz w:val="22"/>
          <w:szCs w:val="22"/>
        </w:rPr>
      </w:pPr>
    </w:p>
    <w:p w14:paraId="4E1340C8" w14:textId="1C7C8CDA" w:rsidR="00244ADF" w:rsidRDefault="00244ADF" w:rsidP="00D31D0E">
      <w:pPr>
        <w:spacing w:line="276" w:lineRule="auto"/>
        <w:jc w:val="both"/>
        <w:rPr>
          <w:sz w:val="22"/>
          <w:szCs w:val="22"/>
        </w:rPr>
      </w:pPr>
    </w:p>
    <w:p w14:paraId="71343653" w14:textId="77777777" w:rsidR="00622B7A" w:rsidRDefault="00622B7A" w:rsidP="00D31D0E">
      <w:pPr>
        <w:spacing w:line="276" w:lineRule="auto"/>
        <w:jc w:val="both"/>
        <w:rPr>
          <w:sz w:val="22"/>
          <w:szCs w:val="22"/>
        </w:rPr>
      </w:pPr>
    </w:p>
    <w:p w14:paraId="141524AC" w14:textId="77777777" w:rsidR="00EF4F6C" w:rsidRDefault="00EF4F6C" w:rsidP="00071884"/>
    <w:p w14:paraId="6C431189" w14:textId="77777777" w:rsidR="00EF4F6C" w:rsidRDefault="00EF4F6C" w:rsidP="00071884"/>
    <w:p w14:paraId="1F94B4C3" w14:textId="77777777" w:rsidR="00EF4F6C" w:rsidRDefault="00EF4F6C" w:rsidP="00071884"/>
    <w:p w14:paraId="17D7ED5C" w14:textId="77777777" w:rsidR="00EF4F6C" w:rsidRDefault="00EF4F6C" w:rsidP="00071884"/>
    <w:p w14:paraId="5BAF1C93" w14:textId="77777777" w:rsidR="00EF4F6C" w:rsidRDefault="00EF4F6C" w:rsidP="00071884"/>
    <w:p w14:paraId="495B9BA4" w14:textId="51B9B059" w:rsidR="007C17B3" w:rsidRPr="0053064E" w:rsidRDefault="00D150B3" w:rsidP="00071884">
      <w:r>
        <w:rPr>
          <w:noProof/>
          <w:sz w:val="22"/>
          <w:szCs w:val="22"/>
        </w:rPr>
        <mc:AlternateContent>
          <mc:Choice Requires="wpg">
            <w:drawing>
              <wp:anchor distT="0" distB="0" distL="114300" distR="114300" simplePos="0" relativeHeight="251667456" behindDoc="0" locked="0" layoutInCell="1" allowOverlap="1" wp14:anchorId="4AAC22EC" wp14:editId="573843CE">
                <wp:simplePos x="0" y="0"/>
                <wp:positionH relativeFrom="column">
                  <wp:posOffset>-28575</wp:posOffset>
                </wp:positionH>
                <wp:positionV relativeFrom="paragraph">
                  <wp:posOffset>156845</wp:posOffset>
                </wp:positionV>
                <wp:extent cx="3190875" cy="3200400"/>
                <wp:effectExtent l="0" t="0" r="28575" b="19050"/>
                <wp:wrapNone/>
                <wp:docPr id="19" name="Group 19"/>
                <wp:cNvGraphicFramePr/>
                <a:graphic xmlns:a="http://schemas.openxmlformats.org/drawingml/2006/main">
                  <a:graphicData uri="http://schemas.microsoft.com/office/word/2010/wordprocessingGroup">
                    <wpg:wgp>
                      <wpg:cNvGrpSpPr/>
                      <wpg:grpSpPr>
                        <a:xfrm>
                          <a:off x="0" y="0"/>
                          <a:ext cx="3190875" cy="3200400"/>
                          <a:chOff x="422687" y="1"/>
                          <a:chExt cx="3071116" cy="2680740"/>
                        </a:xfrm>
                      </wpg:grpSpPr>
                      <wps:wsp>
                        <wps:cNvPr id="1" name="Rectangle 5"/>
                        <wps:cNvSpPr>
                          <a:spLocks noChangeArrowheads="1"/>
                        </wps:cNvSpPr>
                        <wps:spPr bwMode="auto">
                          <a:xfrm>
                            <a:off x="422687" y="1"/>
                            <a:ext cx="3071116" cy="2680740"/>
                          </a:xfrm>
                          <a:prstGeom prst="rect">
                            <a:avLst/>
                          </a:prstGeom>
                          <a:solidFill>
                            <a:srgbClr val="FFFFFF"/>
                          </a:solidFill>
                          <a:ln w="9525">
                            <a:solidFill>
                              <a:srgbClr val="000000"/>
                            </a:solidFill>
                            <a:miter lim="800000"/>
                            <a:headEnd/>
                            <a:tailEnd/>
                          </a:ln>
                        </wps:spPr>
                        <wps:txbx>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wps:txbx>
                        <wps:bodyPr rot="0" vert="horz" wrap="square" lIns="0" tIns="0" rIns="0" bIns="0" anchor="t" anchorCtr="0" upright="1">
                          <a:noAutofit/>
                        </wps:bodyPr>
                      </wps:wsp>
                      <wps:wsp>
                        <wps:cNvPr id="8" name="Text Box 8"/>
                        <wps:cNvSpPr txBox="1"/>
                        <wps:spPr>
                          <a:xfrm>
                            <a:off x="879446" y="473393"/>
                            <a:ext cx="1972632" cy="647994"/>
                          </a:xfrm>
                          <a:prstGeom prst="rect">
                            <a:avLst/>
                          </a:prstGeom>
                          <a:solidFill>
                            <a:schemeClr val="lt1"/>
                          </a:solidFill>
                          <a:ln w="6350">
                            <a:noFill/>
                          </a:ln>
                        </wps:spPr>
                        <wps:txb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337675" w:rsidP="0088636A">
                              <w:pPr>
                                <w:ind w:left="-630" w:firstLine="630"/>
                                <w:jc w:val="center"/>
                                <w:rPr>
                                  <w:snapToGrid w:val="0"/>
                                  <w:sz w:val="22"/>
                                  <w:szCs w:val="22"/>
                                  <w:u w:val="single"/>
                                  <w:lang w:val="fr-FR"/>
                                </w:rPr>
                              </w:pPr>
                              <w:hyperlink r:id="rId13"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578534" y="1121407"/>
                            <a:ext cx="2649411" cy="560717"/>
                          </a:xfrm>
                          <a:prstGeom prst="rect">
                            <a:avLst/>
                          </a:prstGeom>
                          <a:solidFill>
                            <a:schemeClr val="lt1"/>
                          </a:solidFill>
                          <a:ln w="6350">
                            <a:noFill/>
                          </a:ln>
                        </wps:spPr>
                        <wps:txbx>
                          <w:txbxContent>
                            <w:p w14:paraId="16C2888C" w14:textId="5AF28824"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 xml:space="preserve">. </w:t>
                              </w:r>
                              <w:r w:rsidR="00672E2E" w:rsidRPr="006721F9">
                                <w:rPr>
                                  <w:snapToGrid w:val="0"/>
                                  <w:sz w:val="22"/>
                                  <w:szCs w:val="22"/>
                                  <w:lang w:val="fr-FR"/>
                                </w:rPr>
                                <w:t>B</w:t>
                              </w:r>
                              <w:r w:rsidRPr="006721F9">
                                <w:rPr>
                                  <w:snapToGrid w:val="0"/>
                                  <w:sz w:val="22"/>
                                  <w:szCs w:val="22"/>
                                  <w:lang w:val="fr-FR"/>
                                </w:rPr>
                                <w:t>.</w:t>
                              </w:r>
                              <w:r w:rsidR="00672E2E" w:rsidRPr="006721F9">
                                <w:rPr>
                                  <w:snapToGrid w:val="0"/>
                                  <w:sz w:val="22"/>
                                  <w:szCs w:val="22"/>
                                  <w:lang w:val="fr-FR"/>
                                </w:rPr>
                                <w:t>Z. Lall Mahomed</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55C40538" w:rsidR="0088636A" w:rsidRPr="006721F9" w:rsidRDefault="00337675" w:rsidP="0088636A">
                              <w:pPr>
                                <w:ind w:left="-630" w:firstLine="630"/>
                                <w:jc w:val="center"/>
                                <w:rPr>
                                  <w:snapToGrid w:val="0"/>
                                  <w:sz w:val="22"/>
                                  <w:szCs w:val="22"/>
                                  <w:u w:val="single"/>
                                </w:rPr>
                              </w:pPr>
                              <w:hyperlink r:id="rId14" w:history="1">
                                <w:r w:rsidR="00672E2E" w:rsidRPr="006721F9">
                                  <w:rPr>
                                    <w:rStyle w:val="Hyperlink"/>
                                    <w:snapToGrid w:val="0"/>
                                    <w:sz w:val="22"/>
                                    <w:szCs w:val="22"/>
                                  </w:rPr>
                                  <w:t>bzlallmahomed@govmu.org</w:t>
                                </w:r>
                              </w:hyperlink>
                            </w:p>
                            <w:p w14:paraId="523A0745"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943682" y="1682124"/>
                            <a:ext cx="1984180" cy="917605"/>
                          </a:xfrm>
                          <a:prstGeom prst="rect">
                            <a:avLst/>
                          </a:prstGeom>
                          <a:solidFill>
                            <a:schemeClr val="lt1"/>
                          </a:solidFill>
                          <a:ln w="6350">
                            <a:noFill/>
                          </a:ln>
                        </wps:spPr>
                        <wps:txb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C22EC" id="Group 19" o:spid="_x0000_s1034" style="position:absolute;margin-left:-2.25pt;margin-top:12.35pt;width:251.25pt;height:252pt;z-index:251667456;mso-width-relative:margin;mso-height-relative:margin" coordorigin="4226" coordsize="30711,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">
                <v:rect id="Rectangle 5" o:spid="_x0000_s1035" style="position:absolute;left:4226;width:30712;height:2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">
                  <v:textbox inset="0,0,0,0">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v:textbox>
                </v:rect>
                <v:shape id="Text Box 8" o:spid="_x0000_s1036" type="#_x0000_t202" style="position:absolute;left:8794;top:4733;width:19726;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337675" w:rsidP="0088636A">
                        <w:pPr>
                          <w:ind w:left="-630" w:firstLine="630"/>
                          <w:jc w:val="center"/>
                          <w:rPr>
                            <w:snapToGrid w:val="0"/>
                            <w:sz w:val="22"/>
                            <w:szCs w:val="22"/>
                            <w:u w:val="single"/>
                            <w:lang w:val="fr-FR"/>
                          </w:rPr>
                        </w:pPr>
                        <w:hyperlink r:id="rId15"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v:textbox>
                </v:shape>
                <v:shape id="Text Box 17" o:spid="_x0000_s1037" type="#_x0000_t202" style="position:absolute;left:5785;top:11214;width:26494;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6C2888C" w14:textId="5AF28824"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 xml:space="preserve">. </w:t>
                        </w:r>
                        <w:r w:rsidR="00672E2E" w:rsidRPr="006721F9">
                          <w:rPr>
                            <w:snapToGrid w:val="0"/>
                            <w:sz w:val="22"/>
                            <w:szCs w:val="22"/>
                            <w:lang w:val="fr-FR"/>
                          </w:rPr>
                          <w:t>B</w:t>
                        </w:r>
                        <w:r w:rsidRPr="006721F9">
                          <w:rPr>
                            <w:snapToGrid w:val="0"/>
                            <w:sz w:val="22"/>
                            <w:szCs w:val="22"/>
                            <w:lang w:val="fr-FR"/>
                          </w:rPr>
                          <w:t>.</w:t>
                        </w:r>
                        <w:r w:rsidR="00672E2E" w:rsidRPr="006721F9">
                          <w:rPr>
                            <w:snapToGrid w:val="0"/>
                            <w:sz w:val="22"/>
                            <w:szCs w:val="22"/>
                            <w:lang w:val="fr-FR"/>
                          </w:rPr>
                          <w:t>Z. Lall Mahomed</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55C40538" w:rsidR="0088636A" w:rsidRPr="006721F9" w:rsidRDefault="00337675" w:rsidP="0088636A">
                        <w:pPr>
                          <w:ind w:left="-630" w:firstLine="630"/>
                          <w:jc w:val="center"/>
                          <w:rPr>
                            <w:snapToGrid w:val="0"/>
                            <w:sz w:val="22"/>
                            <w:szCs w:val="22"/>
                            <w:u w:val="single"/>
                          </w:rPr>
                        </w:pPr>
                        <w:hyperlink r:id="rId16" w:history="1">
                          <w:r w:rsidR="00672E2E" w:rsidRPr="006721F9">
                            <w:rPr>
                              <w:rStyle w:val="Hyperlink"/>
                              <w:snapToGrid w:val="0"/>
                              <w:sz w:val="22"/>
                              <w:szCs w:val="22"/>
                            </w:rPr>
                            <w:t>bzlallmahomed@govmu.org</w:t>
                          </w:r>
                        </w:hyperlink>
                      </w:p>
                      <w:p w14:paraId="523A0745" w14:textId="77777777" w:rsidR="0088636A" w:rsidRPr="006721F9" w:rsidRDefault="0088636A">
                        <w:pPr>
                          <w:rPr>
                            <w:sz w:val="22"/>
                            <w:szCs w:val="22"/>
                          </w:rPr>
                        </w:pPr>
                      </w:p>
                    </w:txbxContent>
                  </v:textbox>
                </v:shape>
                <v:shape id="Text Box 18" o:spid="_x0000_s1038" type="#_x0000_t202" style="position:absolute;left:9436;top:16821;width:19842;height:9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v:textbox>
                </v:shape>
              </v:group>
            </w:pict>
          </mc:Fallback>
        </mc:AlternateContent>
      </w:r>
    </w:p>
    <w:p w14:paraId="5A6EACFB" w14:textId="47970459" w:rsidR="000835DC" w:rsidRPr="0053064E" w:rsidRDefault="000835DC" w:rsidP="00071884"/>
    <w:p w14:paraId="62EF012F" w14:textId="60D155B9" w:rsidR="000835DC" w:rsidRPr="0053064E" w:rsidRDefault="000835DC" w:rsidP="00071884"/>
    <w:p w14:paraId="060D466A" w14:textId="7FEFE6AD" w:rsidR="000835DC" w:rsidRPr="0053064E" w:rsidRDefault="000835DC" w:rsidP="00071884"/>
    <w:p w14:paraId="4652F7EC" w14:textId="090E400C" w:rsidR="00103087" w:rsidRPr="0053064E" w:rsidRDefault="00103087" w:rsidP="00071884"/>
    <w:p w14:paraId="77FDE109" w14:textId="24258712" w:rsidR="00103087" w:rsidRPr="0053064E" w:rsidRDefault="00103087" w:rsidP="00071884"/>
    <w:p w14:paraId="61AF2156" w14:textId="5A881B63" w:rsidR="00103087" w:rsidRPr="0053064E" w:rsidRDefault="00103087" w:rsidP="00071884"/>
    <w:p w14:paraId="169EBEE1" w14:textId="4D4347B3" w:rsidR="00103087" w:rsidRPr="0053064E" w:rsidRDefault="00103087" w:rsidP="00071884"/>
    <w:p w14:paraId="630D8106" w14:textId="3BAB29A9" w:rsidR="000835DC" w:rsidRPr="0053064E" w:rsidRDefault="000835DC" w:rsidP="00071884"/>
    <w:p w14:paraId="181BA15E" w14:textId="6E2D7D20" w:rsidR="000835DC" w:rsidRPr="0053064E" w:rsidRDefault="000835DC" w:rsidP="00071884"/>
    <w:p w14:paraId="770A52FC" w14:textId="0BBDCFEC" w:rsidR="000835DC" w:rsidRPr="0053064E" w:rsidRDefault="000835DC" w:rsidP="00071884"/>
    <w:p w14:paraId="621E8475" w14:textId="77777777" w:rsidR="00F75871" w:rsidRPr="0053064E" w:rsidRDefault="00F75871" w:rsidP="00071884"/>
    <w:p w14:paraId="47CC6088" w14:textId="0DC56DD0" w:rsidR="009E56FB" w:rsidRPr="0053064E" w:rsidRDefault="009E56FB" w:rsidP="00071884"/>
    <w:p w14:paraId="58ABDFE7" w14:textId="3AA5D40F" w:rsidR="00E30B16" w:rsidRDefault="00D521C0">
      <w:pPr>
        <w:widowControl/>
        <w:sectPr w:rsidR="00E30B16" w:rsidSect="007D4DE4">
          <w:headerReference w:type="default" r:id="rId17"/>
          <w:headerReference w:type="first" r:id="rId18"/>
          <w:pgSz w:w="11909" w:h="16834" w:code="9"/>
          <w:pgMar w:top="993" w:right="1109" w:bottom="709" w:left="1080" w:header="432" w:footer="0" w:gutter="0"/>
          <w:cols w:num="2" w:space="720"/>
          <w:titlePg/>
          <w:docGrid w:linePitch="360"/>
        </w:sectPr>
      </w:pPr>
      <w:r w:rsidRPr="0053064E">
        <w:br w:type="page"/>
      </w:r>
    </w:p>
    <w:p w14:paraId="06A02E0E" w14:textId="0FF8D90F" w:rsidR="00D521C0" w:rsidRPr="0053064E" w:rsidRDefault="00D521C0">
      <w:pPr>
        <w:widowControl/>
      </w:pPr>
    </w:p>
    <w:p w14:paraId="2E17110E" w14:textId="35373F20" w:rsidR="00F75871" w:rsidRPr="0053064E" w:rsidRDefault="00F75871" w:rsidP="00071884"/>
    <w:p w14:paraId="1FA5B67A" w14:textId="77777777" w:rsidR="00071884" w:rsidRPr="0053064E" w:rsidRDefault="00071884" w:rsidP="00071884"/>
    <w:p w14:paraId="46BD8689" w14:textId="77777777" w:rsidR="00F50CBB" w:rsidRPr="0053064E" w:rsidRDefault="00F50CBB" w:rsidP="00071884">
      <w:pPr>
        <w:jc w:val="both"/>
        <w:rPr>
          <w:sz w:val="24"/>
        </w:rPr>
        <w:sectPr w:rsidR="00F50CBB" w:rsidRPr="0053064E" w:rsidSect="00E30B16">
          <w:headerReference w:type="first" r:id="rId19"/>
          <w:pgSz w:w="11909" w:h="16834" w:code="9"/>
          <w:pgMar w:top="1135" w:right="1109" w:bottom="567" w:left="1080" w:header="432" w:footer="0" w:gutter="0"/>
          <w:pgNumType w:start="16"/>
          <w:cols w:num="2" w:space="720"/>
          <w:titlePg/>
          <w:docGrid w:linePitch="360"/>
        </w:sectPr>
      </w:pPr>
    </w:p>
    <w:p w14:paraId="4690428C" w14:textId="77777777" w:rsidR="00EE0BA0" w:rsidRPr="0053064E" w:rsidRDefault="00EE0BA0" w:rsidP="00EE0BA0">
      <w:pPr>
        <w:widowControl/>
        <w:jc w:val="right"/>
        <w:rPr>
          <w:b/>
          <w:bCs/>
          <w:sz w:val="32"/>
          <w:szCs w:val="24"/>
          <w:u w:val="single"/>
        </w:rPr>
      </w:pPr>
      <w:r w:rsidRPr="0053064E">
        <w:rPr>
          <w:b/>
          <w:bCs/>
          <w:sz w:val="32"/>
          <w:szCs w:val="24"/>
          <w:u w:val="single"/>
        </w:rPr>
        <w:t>ANNEX</w:t>
      </w:r>
    </w:p>
    <w:p w14:paraId="2755CB7A" w14:textId="77777777" w:rsidR="00EE0BA0" w:rsidRPr="0053064E" w:rsidRDefault="00EE0BA0" w:rsidP="00EE0BA0">
      <w:pPr>
        <w:widowControl/>
        <w:jc w:val="center"/>
        <w:rPr>
          <w:b/>
          <w:bCs/>
          <w:sz w:val="28"/>
          <w:szCs w:val="28"/>
        </w:rPr>
      </w:pPr>
    </w:p>
    <w:p w14:paraId="216BE043" w14:textId="77777777" w:rsidR="00EE0BA0" w:rsidRPr="0053064E" w:rsidRDefault="00EE0BA0" w:rsidP="00EE0BA0">
      <w:pPr>
        <w:widowControl/>
        <w:jc w:val="center"/>
        <w:rPr>
          <w:b/>
          <w:bCs/>
          <w:sz w:val="28"/>
          <w:szCs w:val="28"/>
        </w:rPr>
      </w:pPr>
      <w:r w:rsidRPr="0053064E">
        <w:rPr>
          <w:b/>
          <w:bCs/>
          <w:sz w:val="28"/>
          <w:szCs w:val="28"/>
        </w:rPr>
        <w:t>Producer Price Index – Agriculture (PPI-A)</w:t>
      </w:r>
    </w:p>
    <w:p w14:paraId="4287351E" w14:textId="77777777" w:rsidR="00EE0BA0" w:rsidRPr="0053064E" w:rsidRDefault="00EE0BA0" w:rsidP="00EE0BA0">
      <w:pPr>
        <w:widowControl/>
        <w:jc w:val="center"/>
        <w:rPr>
          <w:b/>
          <w:bCs/>
          <w:sz w:val="24"/>
          <w:szCs w:val="24"/>
        </w:rPr>
      </w:pPr>
    </w:p>
    <w:p w14:paraId="580DA460" w14:textId="77777777" w:rsidR="00EE0BA0" w:rsidRPr="0053064E" w:rsidRDefault="00EE0BA0" w:rsidP="00EE0BA0">
      <w:pPr>
        <w:widowControl/>
        <w:jc w:val="center"/>
        <w:rPr>
          <w:b/>
          <w:bCs/>
          <w:sz w:val="28"/>
          <w:szCs w:val="28"/>
        </w:rPr>
      </w:pPr>
      <w:r w:rsidRPr="0053064E">
        <w:rPr>
          <w:b/>
          <w:bCs/>
          <w:sz w:val="28"/>
          <w:szCs w:val="28"/>
        </w:rPr>
        <w:t>Methodology for the computation of PPI-A</w:t>
      </w:r>
    </w:p>
    <w:p w14:paraId="1E67E6F8" w14:textId="77777777" w:rsidR="00EE0BA0" w:rsidRPr="0053064E" w:rsidRDefault="00EE0BA0" w:rsidP="00EE0BA0">
      <w:pPr>
        <w:widowControl/>
        <w:jc w:val="center"/>
        <w:rPr>
          <w:b/>
          <w:bCs/>
          <w:sz w:val="24"/>
          <w:szCs w:val="24"/>
        </w:rPr>
      </w:pPr>
    </w:p>
    <w:p w14:paraId="131487BF" w14:textId="77777777" w:rsidR="00EE0BA0" w:rsidRPr="0053064E" w:rsidRDefault="00EE0BA0" w:rsidP="00EE0BA0">
      <w:pPr>
        <w:widowControl/>
        <w:numPr>
          <w:ilvl w:val="0"/>
          <w:numId w:val="7"/>
        </w:numPr>
        <w:ind w:hanging="1080"/>
        <w:rPr>
          <w:b/>
          <w:bCs/>
          <w:sz w:val="24"/>
          <w:szCs w:val="24"/>
        </w:rPr>
      </w:pPr>
      <w:r w:rsidRPr="0053064E">
        <w:rPr>
          <w:b/>
          <w:bCs/>
          <w:sz w:val="24"/>
          <w:szCs w:val="24"/>
        </w:rPr>
        <w:t>Introduction</w:t>
      </w:r>
    </w:p>
    <w:p w14:paraId="15A86116" w14:textId="77777777" w:rsidR="00EE0BA0" w:rsidRPr="0053064E" w:rsidRDefault="00EE0BA0" w:rsidP="00EE0BA0">
      <w:pPr>
        <w:widowControl/>
        <w:rPr>
          <w:b/>
          <w:bCs/>
          <w:sz w:val="22"/>
          <w:szCs w:val="22"/>
        </w:rPr>
      </w:pPr>
    </w:p>
    <w:p w14:paraId="77A15365" w14:textId="77777777" w:rsidR="00EE0BA0" w:rsidRPr="0053064E" w:rsidRDefault="00EE0BA0" w:rsidP="00EE0BA0">
      <w:pPr>
        <w:widowControl/>
        <w:ind w:firstLine="720"/>
        <w:jc w:val="both"/>
        <w:rPr>
          <w:sz w:val="24"/>
          <w:szCs w:val="24"/>
        </w:rPr>
      </w:pPr>
      <w:r w:rsidRPr="0053064E">
        <w:rPr>
          <w:sz w:val="24"/>
          <w:szCs w:val="24"/>
        </w:rPr>
        <w:t>The analysis of price data implies a comparison of current and past prices.  Comparison overtime is required to study the price movement in order to understand the history and to indicate future outlook.  While price relatives of single commodities can be studied in isolation, a general conclusion can only be derived from averages, covering a given set or class of commodities.  The indicators of average price changes are the price indices.</w:t>
      </w:r>
    </w:p>
    <w:p w14:paraId="030931B2" w14:textId="77777777" w:rsidR="00EE0BA0" w:rsidRPr="0053064E" w:rsidRDefault="00EE0BA0" w:rsidP="00EE0BA0">
      <w:pPr>
        <w:widowControl/>
        <w:ind w:firstLine="720"/>
        <w:jc w:val="both"/>
        <w:rPr>
          <w:sz w:val="22"/>
          <w:szCs w:val="22"/>
        </w:rPr>
      </w:pPr>
    </w:p>
    <w:p w14:paraId="12C431A3" w14:textId="77777777" w:rsidR="00EE0BA0" w:rsidRPr="0053064E" w:rsidRDefault="00EE0BA0" w:rsidP="00EE0BA0">
      <w:pPr>
        <w:widowControl/>
        <w:jc w:val="both"/>
        <w:rPr>
          <w:b/>
          <w:sz w:val="24"/>
          <w:szCs w:val="24"/>
        </w:rPr>
      </w:pPr>
      <w:r w:rsidRPr="0053064E">
        <w:rPr>
          <w:b/>
          <w:sz w:val="24"/>
          <w:szCs w:val="24"/>
        </w:rPr>
        <w:t>2</w:t>
      </w:r>
      <w:r w:rsidRPr="0053064E">
        <w:rPr>
          <w:sz w:val="24"/>
          <w:szCs w:val="24"/>
        </w:rPr>
        <w:t xml:space="preserve">.        </w:t>
      </w:r>
      <w:r w:rsidRPr="0053064E">
        <w:rPr>
          <w:b/>
          <w:sz w:val="24"/>
          <w:szCs w:val="24"/>
        </w:rPr>
        <w:t>Scope</w:t>
      </w:r>
    </w:p>
    <w:p w14:paraId="0BB107FF" w14:textId="77777777" w:rsidR="00EE0BA0" w:rsidRPr="0053064E" w:rsidRDefault="00EE0BA0" w:rsidP="00EE0BA0">
      <w:pPr>
        <w:widowControl/>
        <w:jc w:val="both"/>
        <w:rPr>
          <w:sz w:val="22"/>
          <w:szCs w:val="22"/>
        </w:rPr>
      </w:pPr>
      <w:r w:rsidRPr="0053064E">
        <w:rPr>
          <w:sz w:val="24"/>
          <w:szCs w:val="24"/>
        </w:rPr>
        <w:t xml:space="preserve">          </w:t>
      </w:r>
    </w:p>
    <w:p w14:paraId="218C7A96" w14:textId="77777777" w:rsidR="00EE0BA0" w:rsidRPr="0053064E" w:rsidRDefault="00EE0BA0" w:rsidP="00EE0BA0">
      <w:pPr>
        <w:widowControl/>
        <w:jc w:val="both"/>
        <w:rPr>
          <w:sz w:val="24"/>
          <w:szCs w:val="24"/>
        </w:rPr>
      </w:pPr>
      <w:r w:rsidRPr="0053064E">
        <w:rPr>
          <w:sz w:val="24"/>
          <w:szCs w:val="24"/>
        </w:rPr>
        <w:t xml:space="preserve">           The PPI-A covers agricultural products that are classified according to the latest Central Product Classification (CPC) Ver.2.1. There are two divisions: Division 01 - Crop Products and Division 02 - Animals &amp; Animal Products. “Crop Products” is further divided into 7 Commodity Groups namely:</w:t>
      </w:r>
    </w:p>
    <w:p w14:paraId="254781C5" w14:textId="77777777" w:rsidR="00EE0BA0" w:rsidRPr="0053064E" w:rsidRDefault="00EE0BA0" w:rsidP="00EE0BA0">
      <w:pPr>
        <w:widowControl/>
        <w:jc w:val="both"/>
        <w:rPr>
          <w:sz w:val="24"/>
          <w:szCs w:val="24"/>
        </w:rPr>
      </w:pPr>
    </w:p>
    <w:p w14:paraId="434A1BA9" w14:textId="77777777" w:rsidR="00EE0BA0" w:rsidRPr="0053064E" w:rsidRDefault="00EE0BA0" w:rsidP="00EE0BA0">
      <w:pPr>
        <w:widowControl/>
        <w:ind w:left="720"/>
        <w:jc w:val="both"/>
        <w:rPr>
          <w:sz w:val="24"/>
          <w:szCs w:val="24"/>
        </w:rPr>
      </w:pPr>
      <w:r w:rsidRPr="0053064E">
        <w:rPr>
          <w:sz w:val="24"/>
          <w:szCs w:val="24"/>
        </w:rPr>
        <w:t>Group 012:  Fresh vegetables</w:t>
      </w:r>
    </w:p>
    <w:p w14:paraId="0D140BF9" w14:textId="77777777" w:rsidR="00EE0BA0" w:rsidRPr="0053064E" w:rsidRDefault="00EE0BA0" w:rsidP="00EE0BA0">
      <w:pPr>
        <w:widowControl/>
        <w:ind w:left="720"/>
        <w:jc w:val="both"/>
        <w:rPr>
          <w:sz w:val="12"/>
          <w:szCs w:val="12"/>
        </w:rPr>
      </w:pPr>
    </w:p>
    <w:p w14:paraId="551C004F" w14:textId="77777777" w:rsidR="00EE0BA0" w:rsidRPr="0053064E" w:rsidRDefault="00EE0BA0" w:rsidP="00EE0BA0">
      <w:pPr>
        <w:widowControl/>
        <w:ind w:left="720"/>
        <w:jc w:val="both"/>
        <w:rPr>
          <w:sz w:val="24"/>
          <w:szCs w:val="24"/>
        </w:rPr>
      </w:pPr>
      <w:r w:rsidRPr="0053064E">
        <w:rPr>
          <w:sz w:val="24"/>
          <w:szCs w:val="24"/>
        </w:rPr>
        <w:t>Group 013:  Fruit and nuts</w:t>
      </w:r>
    </w:p>
    <w:p w14:paraId="2E44C106" w14:textId="77777777" w:rsidR="00EE0BA0" w:rsidRPr="0053064E" w:rsidRDefault="00EE0BA0" w:rsidP="00EE0BA0">
      <w:pPr>
        <w:widowControl/>
        <w:ind w:left="720"/>
        <w:jc w:val="both"/>
        <w:rPr>
          <w:sz w:val="12"/>
          <w:szCs w:val="12"/>
        </w:rPr>
      </w:pPr>
    </w:p>
    <w:p w14:paraId="1EADD35B" w14:textId="77777777" w:rsidR="00EE0BA0" w:rsidRPr="0053064E" w:rsidRDefault="00EE0BA0" w:rsidP="00EE0BA0">
      <w:pPr>
        <w:widowControl/>
        <w:ind w:left="720"/>
        <w:jc w:val="both"/>
        <w:rPr>
          <w:sz w:val="24"/>
          <w:szCs w:val="24"/>
        </w:rPr>
      </w:pPr>
      <w:r w:rsidRPr="0053064E">
        <w:rPr>
          <w:sz w:val="24"/>
          <w:szCs w:val="24"/>
        </w:rPr>
        <w:t>Group 014:  Oilseeds and oleaginous fruits</w:t>
      </w:r>
    </w:p>
    <w:p w14:paraId="0D920B2D" w14:textId="77777777" w:rsidR="00EE0BA0" w:rsidRPr="0053064E" w:rsidRDefault="00EE0BA0" w:rsidP="00EE0BA0">
      <w:pPr>
        <w:widowControl/>
        <w:ind w:left="720"/>
        <w:jc w:val="both"/>
        <w:rPr>
          <w:sz w:val="12"/>
          <w:szCs w:val="12"/>
        </w:rPr>
      </w:pPr>
    </w:p>
    <w:p w14:paraId="36C36AE8" w14:textId="77777777" w:rsidR="00EE0BA0" w:rsidRPr="0053064E" w:rsidRDefault="00EE0BA0" w:rsidP="00EE0BA0">
      <w:pPr>
        <w:widowControl/>
        <w:ind w:left="720"/>
        <w:jc w:val="both"/>
        <w:rPr>
          <w:sz w:val="24"/>
          <w:szCs w:val="24"/>
        </w:rPr>
      </w:pPr>
      <w:r w:rsidRPr="0053064E">
        <w:rPr>
          <w:sz w:val="24"/>
          <w:szCs w:val="24"/>
        </w:rPr>
        <w:t>Group 015:  Edible roots and tubers</w:t>
      </w:r>
    </w:p>
    <w:p w14:paraId="01E90A8C" w14:textId="77777777" w:rsidR="00EE0BA0" w:rsidRPr="0053064E" w:rsidRDefault="00EE0BA0" w:rsidP="00EE0BA0">
      <w:pPr>
        <w:widowControl/>
        <w:ind w:left="720"/>
        <w:jc w:val="both"/>
        <w:rPr>
          <w:sz w:val="12"/>
          <w:szCs w:val="12"/>
        </w:rPr>
      </w:pPr>
    </w:p>
    <w:p w14:paraId="64463C2D" w14:textId="77777777" w:rsidR="00EE0BA0" w:rsidRPr="0053064E" w:rsidRDefault="00EE0BA0" w:rsidP="00EE0BA0">
      <w:pPr>
        <w:widowControl/>
        <w:ind w:left="720"/>
        <w:jc w:val="both"/>
        <w:rPr>
          <w:sz w:val="24"/>
          <w:szCs w:val="24"/>
        </w:rPr>
      </w:pPr>
      <w:r w:rsidRPr="0053064E">
        <w:rPr>
          <w:sz w:val="24"/>
          <w:szCs w:val="24"/>
        </w:rPr>
        <w:t>Group 016:  Stimulant and spice</w:t>
      </w:r>
    </w:p>
    <w:p w14:paraId="757F87B4" w14:textId="77777777" w:rsidR="00EE0BA0" w:rsidRPr="0053064E" w:rsidRDefault="00EE0BA0" w:rsidP="00EE0BA0">
      <w:pPr>
        <w:widowControl/>
        <w:ind w:left="720"/>
        <w:jc w:val="both"/>
        <w:rPr>
          <w:sz w:val="12"/>
          <w:szCs w:val="12"/>
        </w:rPr>
      </w:pPr>
    </w:p>
    <w:p w14:paraId="3885F0D0" w14:textId="77777777" w:rsidR="00EE0BA0" w:rsidRPr="0053064E" w:rsidRDefault="00EE0BA0" w:rsidP="00EE0BA0">
      <w:pPr>
        <w:widowControl/>
        <w:ind w:left="720"/>
        <w:jc w:val="both"/>
        <w:rPr>
          <w:sz w:val="24"/>
          <w:szCs w:val="24"/>
        </w:rPr>
      </w:pPr>
      <w:r w:rsidRPr="0053064E">
        <w:rPr>
          <w:sz w:val="24"/>
          <w:szCs w:val="24"/>
        </w:rPr>
        <w:t>Group 018:  Sugar cane</w:t>
      </w:r>
    </w:p>
    <w:p w14:paraId="05742F1D" w14:textId="77777777" w:rsidR="00EE0BA0" w:rsidRPr="0053064E" w:rsidRDefault="00EE0BA0" w:rsidP="00EE0BA0">
      <w:pPr>
        <w:widowControl/>
        <w:ind w:left="720"/>
        <w:jc w:val="both"/>
        <w:rPr>
          <w:sz w:val="12"/>
          <w:szCs w:val="12"/>
        </w:rPr>
      </w:pPr>
    </w:p>
    <w:p w14:paraId="55400CF4" w14:textId="77777777" w:rsidR="00EE0BA0" w:rsidRPr="0053064E" w:rsidRDefault="00EE0BA0" w:rsidP="00EE0BA0">
      <w:pPr>
        <w:widowControl/>
        <w:ind w:left="720"/>
        <w:jc w:val="both"/>
        <w:rPr>
          <w:sz w:val="24"/>
          <w:szCs w:val="24"/>
        </w:rPr>
      </w:pPr>
      <w:r w:rsidRPr="0053064E">
        <w:rPr>
          <w:sz w:val="24"/>
          <w:szCs w:val="24"/>
        </w:rPr>
        <w:t>Group 019:  Flowers, ornamental plants</w:t>
      </w:r>
    </w:p>
    <w:p w14:paraId="153DC6EF" w14:textId="77777777" w:rsidR="00EE0BA0" w:rsidRPr="0053064E" w:rsidRDefault="00EE0BA0" w:rsidP="00EE0BA0">
      <w:pPr>
        <w:widowControl/>
        <w:ind w:left="720"/>
        <w:jc w:val="both"/>
        <w:rPr>
          <w:sz w:val="22"/>
          <w:szCs w:val="22"/>
        </w:rPr>
      </w:pPr>
    </w:p>
    <w:p w14:paraId="7E056D93" w14:textId="77777777" w:rsidR="00EE0BA0" w:rsidRPr="0053064E" w:rsidRDefault="00EE0BA0" w:rsidP="00EE0BA0">
      <w:pPr>
        <w:widowControl/>
        <w:jc w:val="both"/>
        <w:rPr>
          <w:b/>
          <w:bCs/>
          <w:sz w:val="24"/>
          <w:szCs w:val="24"/>
        </w:rPr>
      </w:pPr>
      <w:r w:rsidRPr="0053064E">
        <w:rPr>
          <w:b/>
          <w:bCs/>
          <w:sz w:val="24"/>
          <w:szCs w:val="24"/>
        </w:rPr>
        <w:t>3.</w:t>
      </w:r>
      <w:r w:rsidRPr="0053064E">
        <w:rPr>
          <w:b/>
          <w:bCs/>
          <w:sz w:val="24"/>
          <w:szCs w:val="24"/>
        </w:rPr>
        <w:tab/>
        <w:t>Commodity Coverage</w:t>
      </w:r>
    </w:p>
    <w:p w14:paraId="3149ADCB" w14:textId="77777777" w:rsidR="00EE0BA0" w:rsidRPr="0053064E" w:rsidRDefault="00EE0BA0" w:rsidP="00EE0BA0">
      <w:pPr>
        <w:widowControl/>
        <w:jc w:val="both"/>
        <w:rPr>
          <w:b/>
          <w:bCs/>
          <w:sz w:val="22"/>
          <w:szCs w:val="22"/>
        </w:rPr>
      </w:pPr>
    </w:p>
    <w:p w14:paraId="729D154B" w14:textId="77777777" w:rsidR="00EE0BA0" w:rsidRPr="0053064E" w:rsidRDefault="00EE0BA0" w:rsidP="00EE0BA0">
      <w:pPr>
        <w:widowControl/>
        <w:ind w:right="-7" w:firstLine="720"/>
        <w:jc w:val="both"/>
        <w:rPr>
          <w:sz w:val="24"/>
          <w:szCs w:val="24"/>
        </w:rPr>
      </w:pPr>
      <w:r w:rsidRPr="0053064E">
        <w:rPr>
          <w:sz w:val="24"/>
          <w:szCs w:val="24"/>
        </w:rPr>
        <w:t>The bulk of the products in agriculture, with the exception of forestry, fishing and agricultural services, is taken into account in the producer price index. Thus, about 75% of the gross output of the agricultural sector has been considered.</w:t>
      </w:r>
    </w:p>
    <w:p w14:paraId="0F46C234" w14:textId="77777777" w:rsidR="00EE0BA0" w:rsidRPr="0053064E" w:rsidRDefault="00EE0BA0" w:rsidP="00EE0BA0">
      <w:pPr>
        <w:widowControl/>
        <w:ind w:right="-7" w:firstLine="720"/>
        <w:jc w:val="both"/>
        <w:rPr>
          <w:sz w:val="22"/>
          <w:szCs w:val="22"/>
        </w:rPr>
      </w:pPr>
    </w:p>
    <w:p w14:paraId="2895045B" w14:textId="77777777" w:rsidR="00EE0BA0" w:rsidRPr="0053064E" w:rsidRDefault="00EE0BA0" w:rsidP="00EE0BA0">
      <w:pPr>
        <w:widowControl/>
        <w:jc w:val="both"/>
        <w:rPr>
          <w:b/>
          <w:bCs/>
          <w:sz w:val="24"/>
          <w:szCs w:val="24"/>
        </w:rPr>
      </w:pPr>
      <w:r w:rsidRPr="0053064E">
        <w:rPr>
          <w:b/>
          <w:sz w:val="24"/>
          <w:szCs w:val="24"/>
        </w:rPr>
        <w:t>4.</w:t>
      </w:r>
      <w:r w:rsidRPr="0053064E">
        <w:rPr>
          <w:b/>
          <w:sz w:val="24"/>
          <w:szCs w:val="24"/>
        </w:rPr>
        <w:tab/>
      </w:r>
      <w:r w:rsidRPr="0053064E">
        <w:rPr>
          <w:b/>
          <w:bCs/>
          <w:sz w:val="24"/>
          <w:szCs w:val="24"/>
        </w:rPr>
        <w:t>Observation Units</w:t>
      </w:r>
    </w:p>
    <w:p w14:paraId="77D4EB20" w14:textId="77777777" w:rsidR="00EE0BA0" w:rsidRPr="0053064E" w:rsidRDefault="00EE0BA0" w:rsidP="00EE0BA0">
      <w:pPr>
        <w:widowControl/>
        <w:jc w:val="both"/>
        <w:rPr>
          <w:b/>
          <w:bCs/>
          <w:sz w:val="22"/>
          <w:szCs w:val="22"/>
        </w:rPr>
      </w:pPr>
    </w:p>
    <w:p w14:paraId="3E4D232F" w14:textId="77777777" w:rsidR="00EE0BA0" w:rsidRPr="0053064E" w:rsidRDefault="00EE0BA0" w:rsidP="00EE0BA0">
      <w:pPr>
        <w:widowControl/>
        <w:ind w:firstLine="720"/>
        <w:jc w:val="both"/>
        <w:rPr>
          <w:sz w:val="24"/>
          <w:szCs w:val="24"/>
        </w:rPr>
      </w:pPr>
      <w:r w:rsidRPr="0053064E">
        <w:rPr>
          <w:sz w:val="24"/>
          <w:szCs w:val="24"/>
        </w:rPr>
        <w:t>There are essentially three types of observation units for collecting producer prices: (</w:t>
      </w:r>
      <w:proofErr w:type="spellStart"/>
      <w:r w:rsidRPr="0053064E">
        <w:rPr>
          <w:sz w:val="24"/>
          <w:szCs w:val="24"/>
        </w:rPr>
        <w:t>i</w:t>
      </w:r>
      <w:proofErr w:type="spellEnd"/>
      <w:r w:rsidRPr="0053064E">
        <w:rPr>
          <w:sz w:val="24"/>
          <w:szCs w:val="24"/>
        </w:rPr>
        <w:t>) producers (ii) purchasers and (iii) markets.  However, in the context of Mauritius, different types of observation units are used for different commodities as shown below:</w:t>
      </w:r>
    </w:p>
    <w:p w14:paraId="304BA5F4" w14:textId="77777777" w:rsidR="00EE0BA0" w:rsidRPr="0053064E" w:rsidRDefault="00EE0BA0" w:rsidP="00EE0BA0">
      <w:pPr>
        <w:widowControl/>
        <w:ind w:firstLine="720"/>
        <w:jc w:val="both"/>
        <w:rPr>
          <w:sz w:val="24"/>
          <w:szCs w:val="24"/>
        </w:rPr>
      </w:pPr>
    </w:p>
    <w:p w14:paraId="612A6059" w14:textId="77777777" w:rsidR="00EE0BA0" w:rsidRPr="0053064E" w:rsidRDefault="00EE0BA0" w:rsidP="00EE0BA0">
      <w:pPr>
        <w:widowControl/>
        <w:ind w:left="720"/>
        <w:jc w:val="both"/>
        <w:rPr>
          <w:sz w:val="24"/>
          <w:szCs w:val="24"/>
        </w:rPr>
      </w:pPr>
      <w:r w:rsidRPr="0053064E">
        <w:rPr>
          <w:sz w:val="24"/>
          <w:szCs w:val="24"/>
        </w:rPr>
        <w:t>(a) For main commercial crops (sugar cane and tea leaf etc.), the respective marketing agency is the source of the price data.</w:t>
      </w:r>
    </w:p>
    <w:p w14:paraId="31BF26F3" w14:textId="77777777" w:rsidR="00EE0BA0" w:rsidRPr="0053064E" w:rsidRDefault="00EE0BA0" w:rsidP="00EE0BA0">
      <w:pPr>
        <w:widowControl/>
        <w:ind w:left="720"/>
        <w:jc w:val="both"/>
        <w:rPr>
          <w:sz w:val="24"/>
          <w:szCs w:val="24"/>
        </w:rPr>
      </w:pPr>
    </w:p>
    <w:p w14:paraId="0D461258" w14:textId="77777777" w:rsidR="00EE0BA0" w:rsidRPr="0053064E" w:rsidRDefault="00EE0BA0" w:rsidP="00EE0BA0">
      <w:pPr>
        <w:widowControl/>
        <w:ind w:left="720"/>
        <w:jc w:val="both"/>
        <w:rPr>
          <w:sz w:val="24"/>
          <w:szCs w:val="24"/>
        </w:rPr>
      </w:pPr>
      <w:r w:rsidRPr="0053064E">
        <w:rPr>
          <w:sz w:val="24"/>
          <w:szCs w:val="24"/>
        </w:rPr>
        <w:t xml:space="preserve">(b) For vegetables, price data are obtained at </w:t>
      </w:r>
      <w:r>
        <w:rPr>
          <w:sz w:val="24"/>
          <w:szCs w:val="24"/>
        </w:rPr>
        <w:t xml:space="preserve">the National Wholesale Market at </w:t>
      </w:r>
      <w:proofErr w:type="spellStart"/>
      <w:r>
        <w:rPr>
          <w:sz w:val="24"/>
          <w:szCs w:val="24"/>
        </w:rPr>
        <w:t>Wooton</w:t>
      </w:r>
      <w:proofErr w:type="spellEnd"/>
      <w:r w:rsidRPr="0053064E">
        <w:rPr>
          <w:sz w:val="24"/>
          <w:szCs w:val="24"/>
        </w:rPr>
        <w:t>.</w:t>
      </w:r>
    </w:p>
    <w:p w14:paraId="543A7A2E" w14:textId="77777777" w:rsidR="00EE0BA0" w:rsidRPr="0053064E" w:rsidRDefault="00EE0BA0" w:rsidP="00EE0BA0">
      <w:pPr>
        <w:widowControl/>
        <w:jc w:val="both"/>
        <w:rPr>
          <w:sz w:val="24"/>
          <w:szCs w:val="24"/>
        </w:rPr>
      </w:pPr>
    </w:p>
    <w:p w14:paraId="626E2A19" w14:textId="77777777" w:rsidR="00EE0BA0" w:rsidRPr="0053064E" w:rsidRDefault="00EE0BA0" w:rsidP="00EE0BA0">
      <w:pPr>
        <w:widowControl/>
        <w:ind w:left="720"/>
        <w:jc w:val="both"/>
        <w:rPr>
          <w:sz w:val="24"/>
          <w:szCs w:val="24"/>
        </w:rPr>
      </w:pPr>
      <w:r w:rsidRPr="0053064E">
        <w:rPr>
          <w:sz w:val="24"/>
          <w:szCs w:val="24"/>
        </w:rPr>
        <w:t>(c) For fruits, prices are recorded from different sources such as planters and first middlemen.</w:t>
      </w:r>
    </w:p>
    <w:p w14:paraId="3751F6CC" w14:textId="77777777" w:rsidR="00EE0BA0" w:rsidRPr="0053064E" w:rsidRDefault="00EE0BA0" w:rsidP="00EE0BA0">
      <w:pPr>
        <w:widowControl/>
        <w:ind w:left="720"/>
        <w:jc w:val="both"/>
        <w:rPr>
          <w:sz w:val="24"/>
          <w:szCs w:val="24"/>
        </w:rPr>
      </w:pPr>
    </w:p>
    <w:p w14:paraId="5E75B14C" w14:textId="77777777" w:rsidR="00EE0BA0" w:rsidRPr="0053064E" w:rsidRDefault="00EE0BA0" w:rsidP="00EE0BA0">
      <w:pPr>
        <w:widowControl/>
        <w:ind w:left="720"/>
        <w:jc w:val="both"/>
        <w:rPr>
          <w:sz w:val="24"/>
          <w:szCs w:val="24"/>
        </w:rPr>
      </w:pPr>
    </w:p>
    <w:p w14:paraId="641F8B7F" w14:textId="77777777" w:rsidR="00EE0BA0" w:rsidRPr="0053064E" w:rsidRDefault="00EE0BA0" w:rsidP="00EE0BA0">
      <w:pPr>
        <w:widowControl/>
        <w:ind w:left="720"/>
        <w:jc w:val="both"/>
        <w:rPr>
          <w:sz w:val="24"/>
          <w:szCs w:val="24"/>
        </w:rPr>
      </w:pPr>
      <w:r w:rsidRPr="0053064E">
        <w:rPr>
          <w:sz w:val="24"/>
          <w:szCs w:val="24"/>
        </w:rPr>
        <w:lastRenderedPageBreak/>
        <w:t>(d) For animals and animal products, price data are available at sources varying from marketing agencies to producers.</w:t>
      </w:r>
    </w:p>
    <w:p w14:paraId="29376DA4" w14:textId="77777777" w:rsidR="00EE0BA0" w:rsidRPr="0053064E" w:rsidRDefault="00EE0BA0" w:rsidP="00EE0BA0">
      <w:pPr>
        <w:widowControl/>
        <w:ind w:left="720"/>
        <w:jc w:val="both"/>
        <w:rPr>
          <w:sz w:val="24"/>
          <w:szCs w:val="24"/>
        </w:rPr>
      </w:pPr>
    </w:p>
    <w:p w14:paraId="4E75F2A3" w14:textId="77777777" w:rsidR="00EE0BA0" w:rsidRPr="0053064E" w:rsidRDefault="00EE0BA0" w:rsidP="00EE0BA0">
      <w:pPr>
        <w:widowControl/>
        <w:rPr>
          <w:b/>
          <w:bCs/>
          <w:sz w:val="24"/>
          <w:szCs w:val="24"/>
        </w:rPr>
      </w:pPr>
      <w:r w:rsidRPr="0053064E">
        <w:rPr>
          <w:b/>
          <w:bCs/>
          <w:sz w:val="24"/>
          <w:szCs w:val="24"/>
        </w:rPr>
        <w:t xml:space="preserve">5. </w:t>
      </w:r>
      <w:r w:rsidRPr="0053064E">
        <w:rPr>
          <w:b/>
          <w:bCs/>
          <w:sz w:val="24"/>
          <w:szCs w:val="24"/>
        </w:rPr>
        <w:tab/>
        <w:t>Definition of prices</w:t>
      </w:r>
    </w:p>
    <w:p w14:paraId="1DEA2AB0" w14:textId="77777777" w:rsidR="00EE0BA0" w:rsidRPr="0053064E" w:rsidRDefault="00EE0BA0" w:rsidP="00EE0BA0">
      <w:pPr>
        <w:widowControl/>
        <w:rPr>
          <w:b/>
          <w:bCs/>
          <w:sz w:val="22"/>
          <w:szCs w:val="22"/>
          <w:u w:val="single"/>
        </w:rPr>
      </w:pPr>
    </w:p>
    <w:p w14:paraId="3B7462C0" w14:textId="77777777" w:rsidR="00EE0BA0" w:rsidRPr="0053064E" w:rsidRDefault="00EE0BA0" w:rsidP="00EE0BA0">
      <w:pPr>
        <w:widowControl/>
        <w:ind w:firstLine="720"/>
        <w:jc w:val="both"/>
        <w:rPr>
          <w:sz w:val="24"/>
          <w:szCs w:val="24"/>
        </w:rPr>
      </w:pPr>
      <w:r w:rsidRPr="0053064E">
        <w:rPr>
          <w:sz w:val="24"/>
          <w:szCs w:val="24"/>
        </w:rPr>
        <w:t xml:space="preserve">A price is a pure price when the same amount of money refers to what the buyer pays and what the seller receives.  Since the price series </w:t>
      </w:r>
      <w:r>
        <w:rPr>
          <w:sz w:val="24"/>
          <w:szCs w:val="24"/>
        </w:rPr>
        <w:t>form</w:t>
      </w:r>
      <w:r w:rsidRPr="0053064E">
        <w:rPr>
          <w:sz w:val="24"/>
          <w:szCs w:val="24"/>
        </w:rPr>
        <w:t xml:space="preserve"> the basis for calculation, the index of the output prices must be representative of what the farmer actually receives.</w:t>
      </w:r>
    </w:p>
    <w:p w14:paraId="7AFD3E28" w14:textId="77777777" w:rsidR="00EE0BA0" w:rsidRPr="0053064E" w:rsidRDefault="00EE0BA0" w:rsidP="00EE0BA0">
      <w:pPr>
        <w:widowControl/>
        <w:ind w:left="720"/>
        <w:rPr>
          <w:sz w:val="22"/>
          <w:szCs w:val="22"/>
        </w:rPr>
      </w:pPr>
    </w:p>
    <w:p w14:paraId="60467FA3" w14:textId="77777777" w:rsidR="00EE0BA0" w:rsidRPr="0053064E" w:rsidRDefault="00EE0BA0" w:rsidP="00EE0BA0">
      <w:pPr>
        <w:widowControl/>
        <w:ind w:firstLine="720"/>
        <w:jc w:val="both"/>
        <w:rPr>
          <w:sz w:val="24"/>
          <w:szCs w:val="24"/>
        </w:rPr>
      </w:pPr>
      <w:r w:rsidRPr="0053064E">
        <w:rPr>
          <w:sz w:val="24"/>
          <w:szCs w:val="24"/>
        </w:rPr>
        <w:t>The prices must be recorded at a point in the marketing of the product which is as close as possible to the farmer.  This means that the selling prices should be recorded at the farm gate or (if this is not possible) at the next stage of the commodity flow.</w:t>
      </w:r>
    </w:p>
    <w:p w14:paraId="0B9B7AD7" w14:textId="77777777" w:rsidR="00EE0BA0" w:rsidRPr="0053064E" w:rsidRDefault="00EE0BA0" w:rsidP="00EE0BA0">
      <w:pPr>
        <w:widowControl/>
        <w:jc w:val="both"/>
        <w:rPr>
          <w:sz w:val="22"/>
          <w:szCs w:val="22"/>
        </w:rPr>
      </w:pPr>
    </w:p>
    <w:p w14:paraId="66C44FC9" w14:textId="77777777" w:rsidR="00EE0BA0" w:rsidRPr="0053064E" w:rsidRDefault="00EE0BA0" w:rsidP="00EE0BA0">
      <w:pPr>
        <w:widowControl/>
        <w:jc w:val="both"/>
        <w:rPr>
          <w:sz w:val="24"/>
          <w:szCs w:val="24"/>
        </w:rPr>
      </w:pPr>
      <w:r w:rsidRPr="0053064E">
        <w:rPr>
          <w:b/>
          <w:sz w:val="24"/>
          <w:szCs w:val="24"/>
        </w:rPr>
        <w:t>6.</w:t>
      </w:r>
      <w:r w:rsidRPr="0053064E">
        <w:rPr>
          <w:sz w:val="24"/>
          <w:szCs w:val="24"/>
        </w:rPr>
        <w:tab/>
      </w:r>
      <w:r w:rsidRPr="0053064E">
        <w:rPr>
          <w:b/>
          <w:bCs/>
          <w:sz w:val="24"/>
          <w:szCs w:val="24"/>
        </w:rPr>
        <w:t>Purpose of the agricultural price indices</w:t>
      </w:r>
    </w:p>
    <w:p w14:paraId="1435CF61" w14:textId="77777777" w:rsidR="00EE0BA0" w:rsidRPr="0053064E" w:rsidRDefault="00EE0BA0" w:rsidP="00EE0BA0">
      <w:pPr>
        <w:widowControl/>
        <w:rPr>
          <w:b/>
          <w:bCs/>
          <w:sz w:val="22"/>
          <w:szCs w:val="22"/>
        </w:rPr>
      </w:pPr>
    </w:p>
    <w:p w14:paraId="6F616B4A" w14:textId="77777777" w:rsidR="00EE0BA0" w:rsidRPr="0053064E" w:rsidRDefault="00EE0BA0" w:rsidP="00EE0BA0">
      <w:pPr>
        <w:widowControl/>
        <w:rPr>
          <w:sz w:val="24"/>
          <w:szCs w:val="24"/>
        </w:rPr>
      </w:pPr>
      <w:r w:rsidRPr="0053064E">
        <w:rPr>
          <w:b/>
          <w:bCs/>
          <w:sz w:val="24"/>
          <w:szCs w:val="24"/>
        </w:rPr>
        <w:tab/>
      </w:r>
      <w:r w:rsidRPr="0053064E">
        <w:rPr>
          <w:sz w:val="24"/>
          <w:szCs w:val="24"/>
        </w:rPr>
        <w:t>The purpose of the price indices is to provide information on trends in producer prices of agricultural products and purchase prices of the means of agricultural production.</w:t>
      </w:r>
    </w:p>
    <w:p w14:paraId="075DF8C9" w14:textId="77777777" w:rsidR="00EE0BA0" w:rsidRPr="0053064E" w:rsidRDefault="00EE0BA0" w:rsidP="00EE0BA0">
      <w:pPr>
        <w:widowControl/>
        <w:rPr>
          <w:sz w:val="22"/>
          <w:szCs w:val="22"/>
        </w:rPr>
      </w:pPr>
    </w:p>
    <w:p w14:paraId="3B1DF715" w14:textId="77777777" w:rsidR="00EE0BA0" w:rsidRPr="0053064E" w:rsidRDefault="00EE0BA0" w:rsidP="00EE0BA0">
      <w:pPr>
        <w:widowControl/>
        <w:jc w:val="both"/>
        <w:rPr>
          <w:sz w:val="24"/>
          <w:szCs w:val="24"/>
        </w:rPr>
      </w:pPr>
      <w:r w:rsidRPr="0053064E">
        <w:rPr>
          <w:sz w:val="24"/>
          <w:szCs w:val="24"/>
        </w:rPr>
        <w:tab/>
        <w:t>The selling prices of agricultural products and the purchase of the means of production have a decisive influence on farmers’ income.  It would, therefore, be useful to have indicators showing how agricultural revenue and expenditure are influenced by their price component.</w:t>
      </w:r>
    </w:p>
    <w:p w14:paraId="079CC616" w14:textId="77777777" w:rsidR="00EE0BA0" w:rsidRPr="0053064E" w:rsidRDefault="00EE0BA0" w:rsidP="00EE0BA0">
      <w:pPr>
        <w:widowControl/>
        <w:jc w:val="both"/>
        <w:rPr>
          <w:sz w:val="22"/>
          <w:szCs w:val="22"/>
        </w:rPr>
      </w:pPr>
    </w:p>
    <w:p w14:paraId="2467EB39" w14:textId="77777777" w:rsidR="00EE0BA0" w:rsidRPr="0053064E" w:rsidRDefault="00EE0BA0" w:rsidP="00EE0BA0">
      <w:pPr>
        <w:widowControl/>
        <w:jc w:val="both"/>
        <w:rPr>
          <w:sz w:val="24"/>
          <w:szCs w:val="24"/>
        </w:rPr>
      </w:pPr>
      <w:r w:rsidRPr="0053064E">
        <w:rPr>
          <w:sz w:val="24"/>
          <w:szCs w:val="24"/>
        </w:rPr>
        <w:tab/>
        <w:t>The agricultural price indicators are of two types: -</w:t>
      </w:r>
    </w:p>
    <w:p w14:paraId="41B7AA25" w14:textId="77777777" w:rsidR="00EE0BA0" w:rsidRPr="0053064E" w:rsidRDefault="00EE0BA0" w:rsidP="00EE0BA0">
      <w:pPr>
        <w:widowControl/>
        <w:jc w:val="both"/>
        <w:rPr>
          <w:sz w:val="24"/>
          <w:szCs w:val="24"/>
        </w:rPr>
      </w:pPr>
    </w:p>
    <w:p w14:paraId="3E072F60" w14:textId="77777777" w:rsidR="00EE0BA0" w:rsidRPr="0053064E" w:rsidRDefault="00EE0BA0" w:rsidP="00EE0BA0">
      <w:pPr>
        <w:widowControl/>
        <w:numPr>
          <w:ilvl w:val="0"/>
          <w:numId w:val="8"/>
        </w:numPr>
        <w:jc w:val="both"/>
        <w:rPr>
          <w:sz w:val="24"/>
          <w:szCs w:val="24"/>
        </w:rPr>
      </w:pPr>
      <w:r w:rsidRPr="0053064E">
        <w:rPr>
          <w:sz w:val="24"/>
          <w:szCs w:val="24"/>
        </w:rPr>
        <w:t>Prices received by farmers represent the producer prices of agricultural products (output prices)</w:t>
      </w:r>
    </w:p>
    <w:p w14:paraId="34B138DD" w14:textId="77777777" w:rsidR="00EE0BA0" w:rsidRPr="0053064E" w:rsidRDefault="00EE0BA0" w:rsidP="00EE0BA0">
      <w:pPr>
        <w:widowControl/>
        <w:numPr>
          <w:ilvl w:val="0"/>
          <w:numId w:val="8"/>
        </w:numPr>
        <w:jc w:val="both"/>
        <w:rPr>
          <w:sz w:val="24"/>
          <w:szCs w:val="24"/>
        </w:rPr>
      </w:pPr>
      <w:r w:rsidRPr="0053064E">
        <w:rPr>
          <w:sz w:val="24"/>
          <w:szCs w:val="24"/>
        </w:rPr>
        <w:t>Prices paid by farmers are the purchase prices of agricultural requisites (input prices)</w:t>
      </w:r>
    </w:p>
    <w:p w14:paraId="0DDF389A" w14:textId="77777777" w:rsidR="00EE0BA0" w:rsidRPr="0053064E" w:rsidRDefault="00EE0BA0" w:rsidP="00EE0BA0">
      <w:pPr>
        <w:widowControl/>
        <w:jc w:val="both"/>
        <w:rPr>
          <w:sz w:val="22"/>
          <w:szCs w:val="22"/>
        </w:rPr>
      </w:pPr>
    </w:p>
    <w:p w14:paraId="478B15E8" w14:textId="77777777" w:rsidR="00EE0BA0" w:rsidRPr="0053064E" w:rsidRDefault="00EE0BA0" w:rsidP="00EE0BA0">
      <w:pPr>
        <w:widowControl/>
        <w:ind w:firstLine="720"/>
        <w:jc w:val="both"/>
        <w:rPr>
          <w:sz w:val="24"/>
          <w:szCs w:val="24"/>
        </w:rPr>
      </w:pPr>
      <w:r w:rsidRPr="0053064E">
        <w:rPr>
          <w:sz w:val="24"/>
          <w:szCs w:val="24"/>
        </w:rPr>
        <w:t>The two classes of prices mentioned above are considered important in the context of economic analysis and agricultural policy decisions. Index numbers based on them show the average changes in these prices.</w:t>
      </w:r>
    </w:p>
    <w:p w14:paraId="3DD43455" w14:textId="77777777" w:rsidR="00EE0BA0" w:rsidRPr="0053064E" w:rsidRDefault="00EE0BA0" w:rsidP="00EE0BA0">
      <w:pPr>
        <w:widowControl/>
        <w:ind w:firstLine="720"/>
        <w:jc w:val="both"/>
        <w:rPr>
          <w:sz w:val="24"/>
          <w:szCs w:val="24"/>
        </w:rPr>
      </w:pPr>
    </w:p>
    <w:p w14:paraId="10E86C8F" w14:textId="77777777" w:rsidR="00EE0BA0" w:rsidRPr="0053064E" w:rsidRDefault="00EE0BA0" w:rsidP="00EE0BA0">
      <w:pPr>
        <w:widowControl/>
        <w:ind w:firstLine="720"/>
        <w:jc w:val="both"/>
        <w:rPr>
          <w:sz w:val="24"/>
          <w:szCs w:val="24"/>
        </w:rPr>
      </w:pPr>
      <w:r w:rsidRPr="0053064E">
        <w:rPr>
          <w:sz w:val="24"/>
          <w:szCs w:val="24"/>
        </w:rPr>
        <w:t>It is to be noted that only the output price index for different groups of commodities is compiled.</w:t>
      </w:r>
    </w:p>
    <w:p w14:paraId="3F996EF5" w14:textId="77777777" w:rsidR="00EE0BA0" w:rsidRPr="0053064E" w:rsidRDefault="00EE0BA0" w:rsidP="00EE0BA0">
      <w:pPr>
        <w:widowControl/>
        <w:ind w:firstLine="720"/>
        <w:jc w:val="both"/>
        <w:rPr>
          <w:sz w:val="22"/>
          <w:szCs w:val="22"/>
        </w:rPr>
      </w:pPr>
    </w:p>
    <w:p w14:paraId="7C429201" w14:textId="77777777" w:rsidR="00EE0BA0" w:rsidRPr="0053064E" w:rsidRDefault="00EE0BA0" w:rsidP="00EE0BA0">
      <w:pPr>
        <w:widowControl/>
        <w:jc w:val="both"/>
        <w:rPr>
          <w:b/>
          <w:bCs/>
          <w:sz w:val="24"/>
          <w:szCs w:val="24"/>
        </w:rPr>
      </w:pPr>
      <w:r w:rsidRPr="0053064E">
        <w:rPr>
          <w:b/>
          <w:bCs/>
          <w:sz w:val="24"/>
          <w:szCs w:val="24"/>
        </w:rPr>
        <w:t>7.        Price received by agricultural producers</w:t>
      </w:r>
    </w:p>
    <w:p w14:paraId="20E82AE0" w14:textId="77777777" w:rsidR="00EE0BA0" w:rsidRPr="0053064E" w:rsidRDefault="00EE0BA0" w:rsidP="00EE0BA0">
      <w:pPr>
        <w:widowControl/>
        <w:jc w:val="both"/>
        <w:rPr>
          <w:b/>
          <w:bCs/>
          <w:sz w:val="22"/>
          <w:szCs w:val="22"/>
          <w:u w:val="single"/>
        </w:rPr>
      </w:pPr>
    </w:p>
    <w:p w14:paraId="05C18641" w14:textId="77777777" w:rsidR="00EE0BA0" w:rsidRPr="0053064E" w:rsidRDefault="00EE0BA0" w:rsidP="00EE0BA0">
      <w:pPr>
        <w:widowControl/>
        <w:ind w:firstLine="720"/>
        <w:jc w:val="both"/>
        <w:rPr>
          <w:sz w:val="24"/>
          <w:szCs w:val="24"/>
        </w:rPr>
      </w:pPr>
      <w:r w:rsidRPr="0053064E">
        <w:rPr>
          <w:sz w:val="24"/>
          <w:szCs w:val="24"/>
        </w:rPr>
        <w:t xml:space="preserve">As mentioned earlier, the prices for the index should be farm-gate prices, but this is not possible in many cases.  Hence, </w:t>
      </w:r>
      <w:r>
        <w:rPr>
          <w:sz w:val="24"/>
          <w:szCs w:val="24"/>
        </w:rPr>
        <w:t>in place of</w:t>
      </w:r>
      <w:r w:rsidRPr="0053064E">
        <w:rPr>
          <w:sz w:val="24"/>
          <w:szCs w:val="24"/>
        </w:rPr>
        <w:t xml:space="preserve"> the farm-gate price, the wholesale price of the product is recorded at the </w:t>
      </w:r>
      <w:r>
        <w:rPr>
          <w:sz w:val="24"/>
          <w:szCs w:val="24"/>
        </w:rPr>
        <w:t xml:space="preserve">National Wholesale Market at </w:t>
      </w:r>
      <w:proofErr w:type="spellStart"/>
      <w:r>
        <w:rPr>
          <w:sz w:val="24"/>
          <w:szCs w:val="24"/>
        </w:rPr>
        <w:t>Wooton</w:t>
      </w:r>
      <w:proofErr w:type="spellEnd"/>
      <w:r w:rsidRPr="0053064E">
        <w:rPr>
          <w:sz w:val="24"/>
          <w:szCs w:val="24"/>
        </w:rPr>
        <w:t>.</w:t>
      </w:r>
    </w:p>
    <w:p w14:paraId="6C482BE6" w14:textId="77777777" w:rsidR="00EE0BA0" w:rsidRPr="0053064E" w:rsidRDefault="00EE0BA0" w:rsidP="00EE0BA0">
      <w:pPr>
        <w:widowControl/>
        <w:ind w:firstLine="720"/>
        <w:jc w:val="both"/>
        <w:rPr>
          <w:sz w:val="22"/>
          <w:szCs w:val="22"/>
        </w:rPr>
      </w:pPr>
    </w:p>
    <w:p w14:paraId="27C910EA" w14:textId="77777777" w:rsidR="00EE0BA0" w:rsidRPr="0053064E" w:rsidRDefault="00EE0BA0" w:rsidP="00EE0BA0">
      <w:pPr>
        <w:widowControl/>
        <w:ind w:firstLine="720"/>
        <w:jc w:val="both"/>
        <w:rPr>
          <w:sz w:val="24"/>
          <w:szCs w:val="24"/>
          <w:lang w:val="en-GB"/>
        </w:rPr>
      </w:pPr>
      <w:r w:rsidRPr="0053064E">
        <w:rPr>
          <w:sz w:val="24"/>
          <w:szCs w:val="24"/>
        </w:rPr>
        <w:t xml:space="preserve">In regards to sugarcane, there is no actual market price for the product.  The final price for a crop is only available after the crop year to which it refers.  Provisional estimates of the price of sugar </w:t>
      </w:r>
      <w:proofErr w:type="gramStart"/>
      <w:r w:rsidRPr="0053064E">
        <w:rPr>
          <w:sz w:val="24"/>
          <w:szCs w:val="24"/>
        </w:rPr>
        <w:t>is</w:t>
      </w:r>
      <w:proofErr w:type="gramEnd"/>
      <w:r w:rsidRPr="0053064E">
        <w:rPr>
          <w:sz w:val="24"/>
          <w:szCs w:val="24"/>
        </w:rPr>
        <w:t xml:space="preserve"> provided by Mauritius Sugar Syndicate.  This is however revised as soon as the final price is available.  </w:t>
      </w:r>
      <w:bookmarkStart w:id="1" w:name="_Hlk103852618"/>
      <w:r w:rsidRPr="0053064E">
        <w:rPr>
          <w:sz w:val="24"/>
          <w:szCs w:val="24"/>
        </w:rPr>
        <w:t>The same procedure is applied to tea</w:t>
      </w:r>
      <w:bookmarkEnd w:id="1"/>
      <w:r w:rsidRPr="0053064E">
        <w:rPr>
          <w:sz w:val="24"/>
          <w:szCs w:val="24"/>
        </w:rPr>
        <w:t xml:space="preserve"> </w:t>
      </w:r>
      <w:r w:rsidRPr="0053064E">
        <w:rPr>
          <w:sz w:val="24"/>
          <w:szCs w:val="24"/>
          <w:lang w:val="en-GB"/>
        </w:rPr>
        <w:t>whereby prices are obtained from National Agricultural Products Regulatory Office (NAPRO).</w:t>
      </w:r>
    </w:p>
    <w:p w14:paraId="679AAC4F" w14:textId="77777777" w:rsidR="00EE0BA0" w:rsidRPr="0053064E" w:rsidRDefault="00EE0BA0" w:rsidP="00EE0BA0">
      <w:pPr>
        <w:widowControl/>
        <w:ind w:firstLine="720"/>
        <w:jc w:val="both"/>
        <w:rPr>
          <w:sz w:val="24"/>
          <w:szCs w:val="24"/>
          <w:lang w:val="en-GB"/>
        </w:rPr>
      </w:pPr>
    </w:p>
    <w:p w14:paraId="33D14198" w14:textId="77777777" w:rsidR="00EE0BA0" w:rsidRDefault="00EE0BA0" w:rsidP="00EE0BA0">
      <w:pPr>
        <w:widowControl/>
        <w:ind w:firstLine="720"/>
        <w:jc w:val="both"/>
        <w:rPr>
          <w:sz w:val="24"/>
          <w:szCs w:val="24"/>
        </w:rPr>
      </w:pPr>
    </w:p>
    <w:p w14:paraId="7DCE3776" w14:textId="77777777" w:rsidR="00EE0BA0" w:rsidRDefault="00EE0BA0" w:rsidP="00EE0BA0">
      <w:pPr>
        <w:widowControl/>
        <w:ind w:firstLine="720"/>
        <w:jc w:val="both"/>
        <w:rPr>
          <w:sz w:val="24"/>
          <w:szCs w:val="24"/>
        </w:rPr>
      </w:pPr>
    </w:p>
    <w:p w14:paraId="6B32A280" w14:textId="77777777" w:rsidR="00EE0BA0" w:rsidRDefault="00EE0BA0" w:rsidP="00EE0BA0">
      <w:pPr>
        <w:widowControl/>
        <w:ind w:firstLine="720"/>
        <w:jc w:val="both"/>
        <w:rPr>
          <w:sz w:val="24"/>
          <w:szCs w:val="24"/>
        </w:rPr>
      </w:pPr>
    </w:p>
    <w:p w14:paraId="1090F36D" w14:textId="77777777" w:rsidR="00EE0BA0" w:rsidRDefault="00EE0BA0" w:rsidP="00EE0BA0">
      <w:pPr>
        <w:widowControl/>
        <w:ind w:firstLine="720"/>
        <w:jc w:val="both"/>
        <w:rPr>
          <w:sz w:val="24"/>
          <w:szCs w:val="24"/>
        </w:rPr>
      </w:pPr>
    </w:p>
    <w:p w14:paraId="23D757DE" w14:textId="44B0409F" w:rsidR="00EE0BA0" w:rsidRDefault="00EE0BA0" w:rsidP="00EE0BA0">
      <w:pPr>
        <w:widowControl/>
        <w:ind w:firstLine="720"/>
        <w:jc w:val="both"/>
        <w:rPr>
          <w:sz w:val="24"/>
          <w:szCs w:val="24"/>
        </w:rPr>
      </w:pPr>
    </w:p>
    <w:p w14:paraId="38ABFBEA" w14:textId="77777777" w:rsidR="00EE0BA0" w:rsidRDefault="00EE0BA0" w:rsidP="00EE0BA0">
      <w:pPr>
        <w:widowControl/>
        <w:ind w:firstLine="720"/>
        <w:jc w:val="both"/>
        <w:rPr>
          <w:sz w:val="24"/>
          <w:szCs w:val="24"/>
        </w:rPr>
      </w:pPr>
    </w:p>
    <w:p w14:paraId="1752AD21" w14:textId="77777777" w:rsidR="00EE0BA0" w:rsidRDefault="00EE0BA0" w:rsidP="00EE0BA0">
      <w:pPr>
        <w:widowControl/>
        <w:ind w:firstLine="720"/>
        <w:jc w:val="both"/>
        <w:rPr>
          <w:sz w:val="24"/>
          <w:szCs w:val="24"/>
        </w:rPr>
      </w:pPr>
    </w:p>
    <w:p w14:paraId="59C8776B" w14:textId="77777777" w:rsidR="00EE0BA0" w:rsidRPr="0053064E" w:rsidRDefault="00EE0BA0" w:rsidP="00EE0BA0">
      <w:pPr>
        <w:widowControl/>
        <w:ind w:firstLine="720"/>
        <w:jc w:val="both"/>
        <w:rPr>
          <w:sz w:val="24"/>
          <w:szCs w:val="24"/>
        </w:rPr>
      </w:pPr>
    </w:p>
    <w:p w14:paraId="7A9A390E" w14:textId="77777777" w:rsidR="00EE0BA0" w:rsidRPr="0053064E" w:rsidRDefault="00EE0BA0" w:rsidP="00EE0BA0">
      <w:pPr>
        <w:widowControl/>
        <w:jc w:val="both"/>
        <w:rPr>
          <w:sz w:val="24"/>
          <w:szCs w:val="24"/>
        </w:rPr>
      </w:pPr>
      <w:r w:rsidRPr="0053064E">
        <w:rPr>
          <w:b/>
          <w:sz w:val="24"/>
          <w:szCs w:val="24"/>
        </w:rPr>
        <w:lastRenderedPageBreak/>
        <w:t>8.</w:t>
      </w:r>
      <w:r w:rsidRPr="0053064E">
        <w:rPr>
          <w:b/>
          <w:sz w:val="24"/>
          <w:szCs w:val="24"/>
        </w:rPr>
        <w:tab/>
      </w:r>
      <w:r w:rsidRPr="0053064E">
        <w:rPr>
          <w:b/>
          <w:bCs/>
          <w:sz w:val="24"/>
          <w:szCs w:val="24"/>
        </w:rPr>
        <w:t>Frequency of Price Collection</w:t>
      </w:r>
    </w:p>
    <w:p w14:paraId="098BD197" w14:textId="77777777" w:rsidR="00EE0BA0" w:rsidRPr="0053064E" w:rsidRDefault="00EE0BA0" w:rsidP="00EE0BA0">
      <w:pPr>
        <w:widowControl/>
        <w:ind w:firstLine="540"/>
        <w:jc w:val="both"/>
        <w:rPr>
          <w:sz w:val="24"/>
          <w:szCs w:val="24"/>
        </w:rPr>
      </w:pPr>
    </w:p>
    <w:p w14:paraId="53F438F0" w14:textId="77777777" w:rsidR="00EE0BA0" w:rsidRPr="0053064E" w:rsidRDefault="00EE0BA0" w:rsidP="00EE0BA0">
      <w:pPr>
        <w:widowControl/>
        <w:ind w:firstLine="540"/>
        <w:jc w:val="both"/>
        <w:rPr>
          <w:sz w:val="24"/>
          <w:szCs w:val="24"/>
        </w:rPr>
      </w:pPr>
      <w:r w:rsidRPr="0053064E">
        <w:rPr>
          <w:sz w:val="24"/>
          <w:szCs w:val="24"/>
        </w:rPr>
        <w:tab/>
        <w:t>The frequency of price collection varies from weekly for some commodities to only once a year in others.  Broadly speaking, the frequency of price collection is as follows: -</w:t>
      </w:r>
    </w:p>
    <w:p w14:paraId="5B393A09" w14:textId="77777777" w:rsidR="00EE0BA0" w:rsidRPr="0053064E" w:rsidRDefault="00EE0BA0" w:rsidP="00EE0BA0">
      <w:pPr>
        <w:widowControl/>
        <w:ind w:firstLine="540"/>
        <w:jc w:val="both"/>
        <w:rPr>
          <w:sz w:val="24"/>
          <w:szCs w:val="24"/>
        </w:rPr>
      </w:pPr>
    </w:p>
    <w:p w14:paraId="3D7445DC" w14:textId="77777777" w:rsidR="00EE0BA0" w:rsidRPr="0053064E" w:rsidRDefault="00EE0BA0" w:rsidP="00EE0BA0">
      <w:pPr>
        <w:widowControl/>
        <w:numPr>
          <w:ilvl w:val="0"/>
          <w:numId w:val="9"/>
        </w:numPr>
        <w:rPr>
          <w:sz w:val="24"/>
          <w:szCs w:val="24"/>
        </w:rPr>
      </w:pPr>
      <w:r w:rsidRPr="0053064E">
        <w:rPr>
          <w:sz w:val="24"/>
          <w:szCs w:val="24"/>
        </w:rPr>
        <w:t>For vegetables, price data are collected every second and fourth week of a month at the earlier mentioned auction market.</w:t>
      </w:r>
    </w:p>
    <w:p w14:paraId="30A8D38D" w14:textId="77777777" w:rsidR="00EE0BA0" w:rsidRPr="0053064E" w:rsidRDefault="00EE0BA0" w:rsidP="00EE0BA0">
      <w:pPr>
        <w:widowControl/>
        <w:ind w:left="1440"/>
        <w:rPr>
          <w:sz w:val="24"/>
          <w:szCs w:val="24"/>
        </w:rPr>
      </w:pPr>
    </w:p>
    <w:p w14:paraId="57C89EC4" w14:textId="77777777" w:rsidR="00EE0BA0" w:rsidRPr="0053064E" w:rsidRDefault="00EE0BA0" w:rsidP="00EE0BA0">
      <w:pPr>
        <w:widowControl/>
        <w:numPr>
          <w:ilvl w:val="0"/>
          <w:numId w:val="9"/>
        </w:numPr>
        <w:jc w:val="both"/>
        <w:rPr>
          <w:sz w:val="24"/>
          <w:szCs w:val="24"/>
        </w:rPr>
      </w:pPr>
      <w:r w:rsidRPr="0053064E">
        <w:rPr>
          <w:sz w:val="24"/>
          <w:szCs w:val="24"/>
        </w:rPr>
        <w:t xml:space="preserve">For commodities for which prices are fairly stable, data suppliers are visited </w:t>
      </w:r>
      <w:r>
        <w:rPr>
          <w:sz w:val="24"/>
          <w:szCs w:val="24"/>
        </w:rPr>
        <w:t>on a quarterly basis</w:t>
      </w:r>
      <w:r w:rsidRPr="0053064E">
        <w:rPr>
          <w:sz w:val="24"/>
          <w:szCs w:val="24"/>
        </w:rPr>
        <w:t>, but prices are collected for each month of the quarter. For example, crop products – potato, onion</w:t>
      </w:r>
      <w:r>
        <w:rPr>
          <w:sz w:val="24"/>
          <w:szCs w:val="24"/>
        </w:rPr>
        <w:t>,</w:t>
      </w:r>
      <w:r w:rsidRPr="0053064E">
        <w:rPr>
          <w:sz w:val="24"/>
          <w:szCs w:val="24"/>
        </w:rPr>
        <w:t xml:space="preserve"> etc.</w:t>
      </w:r>
    </w:p>
    <w:p w14:paraId="467F972D" w14:textId="77777777" w:rsidR="00EE0BA0" w:rsidRPr="0053064E" w:rsidRDefault="00EE0BA0" w:rsidP="00EE0BA0">
      <w:pPr>
        <w:widowControl/>
        <w:jc w:val="both"/>
        <w:rPr>
          <w:sz w:val="24"/>
          <w:szCs w:val="24"/>
        </w:rPr>
      </w:pPr>
    </w:p>
    <w:p w14:paraId="27D76840" w14:textId="77777777" w:rsidR="00EE0BA0" w:rsidRPr="0053064E" w:rsidRDefault="00EE0BA0" w:rsidP="00EE0BA0">
      <w:pPr>
        <w:widowControl/>
        <w:numPr>
          <w:ilvl w:val="0"/>
          <w:numId w:val="9"/>
        </w:numPr>
        <w:jc w:val="both"/>
        <w:rPr>
          <w:sz w:val="24"/>
          <w:szCs w:val="24"/>
        </w:rPr>
      </w:pPr>
      <w:r w:rsidRPr="0053064E">
        <w:rPr>
          <w:sz w:val="24"/>
          <w:szCs w:val="24"/>
        </w:rPr>
        <w:t>For the main commercial crops like sugar cane and tea, the reported prices are normally fixed for the crop year by the respective marketing agency.</w:t>
      </w:r>
    </w:p>
    <w:p w14:paraId="0DC71CFF" w14:textId="77777777" w:rsidR="00EE0BA0" w:rsidRPr="0053064E" w:rsidRDefault="00EE0BA0" w:rsidP="00EE0BA0">
      <w:pPr>
        <w:widowControl/>
        <w:ind w:left="720"/>
        <w:rPr>
          <w:sz w:val="24"/>
          <w:szCs w:val="24"/>
        </w:rPr>
      </w:pPr>
    </w:p>
    <w:p w14:paraId="2AB00987" w14:textId="77777777" w:rsidR="00EE0BA0" w:rsidRPr="0053064E" w:rsidRDefault="00EE0BA0" w:rsidP="00EE0BA0">
      <w:pPr>
        <w:widowControl/>
        <w:numPr>
          <w:ilvl w:val="0"/>
          <w:numId w:val="9"/>
        </w:numPr>
        <w:jc w:val="both"/>
        <w:rPr>
          <w:sz w:val="24"/>
          <w:szCs w:val="24"/>
        </w:rPr>
      </w:pPr>
      <w:r w:rsidRPr="0053064E">
        <w:rPr>
          <w:sz w:val="24"/>
          <w:szCs w:val="24"/>
        </w:rPr>
        <w:t xml:space="preserve">For the remaining </w:t>
      </w:r>
      <w:r>
        <w:rPr>
          <w:sz w:val="24"/>
          <w:szCs w:val="24"/>
        </w:rPr>
        <w:t>types</w:t>
      </w:r>
      <w:r w:rsidRPr="0053064E">
        <w:rPr>
          <w:sz w:val="24"/>
          <w:szCs w:val="24"/>
        </w:rPr>
        <w:t xml:space="preserve"> of items not mentioned above, the price data are collected </w:t>
      </w:r>
      <w:r>
        <w:rPr>
          <w:sz w:val="24"/>
          <w:szCs w:val="24"/>
        </w:rPr>
        <w:t>on a monthly basis</w:t>
      </w:r>
      <w:r w:rsidRPr="0053064E">
        <w:rPr>
          <w:sz w:val="24"/>
          <w:szCs w:val="24"/>
        </w:rPr>
        <w:t>.</w:t>
      </w:r>
    </w:p>
    <w:p w14:paraId="3E6A3DEF" w14:textId="77777777" w:rsidR="00EE0BA0" w:rsidRPr="0053064E" w:rsidRDefault="00EE0BA0" w:rsidP="00EE0BA0">
      <w:pPr>
        <w:widowControl/>
        <w:ind w:left="1440"/>
        <w:jc w:val="both"/>
        <w:rPr>
          <w:sz w:val="24"/>
          <w:szCs w:val="24"/>
        </w:rPr>
      </w:pPr>
    </w:p>
    <w:p w14:paraId="0CD6D504" w14:textId="77777777" w:rsidR="00EE0BA0" w:rsidRPr="0053064E" w:rsidRDefault="00EE0BA0" w:rsidP="00EE0BA0">
      <w:pPr>
        <w:widowControl/>
        <w:jc w:val="both"/>
        <w:rPr>
          <w:b/>
          <w:bCs/>
          <w:sz w:val="24"/>
          <w:szCs w:val="24"/>
        </w:rPr>
      </w:pPr>
      <w:r w:rsidRPr="0053064E">
        <w:rPr>
          <w:b/>
          <w:bCs/>
          <w:sz w:val="24"/>
          <w:szCs w:val="24"/>
        </w:rPr>
        <w:t xml:space="preserve">9.       </w:t>
      </w:r>
      <w:r w:rsidRPr="003875FC">
        <w:rPr>
          <w:b/>
          <w:bCs/>
          <w:sz w:val="24"/>
          <w:szCs w:val="24"/>
        </w:rPr>
        <w:t>Weighting scheme and choice of the base period</w:t>
      </w:r>
    </w:p>
    <w:p w14:paraId="28B6B01B" w14:textId="77777777" w:rsidR="00EE0BA0" w:rsidRPr="0053064E" w:rsidRDefault="00EE0BA0" w:rsidP="00EE0BA0">
      <w:pPr>
        <w:widowControl/>
        <w:jc w:val="both"/>
        <w:rPr>
          <w:b/>
          <w:bCs/>
          <w:sz w:val="24"/>
          <w:szCs w:val="24"/>
        </w:rPr>
      </w:pPr>
    </w:p>
    <w:p w14:paraId="038EB163" w14:textId="77777777" w:rsidR="00EE0BA0" w:rsidRPr="0053064E" w:rsidRDefault="00EE0BA0" w:rsidP="00EE0BA0">
      <w:pPr>
        <w:widowControl/>
        <w:ind w:firstLine="720"/>
        <w:jc w:val="both"/>
        <w:rPr>
          <w:b/>
          <w:bCs/>
          <w:sz w:val="24"/>
          <w:szCs w:val="24"/>
        </w:rPr>
      </w:pPr>
      <w:r w:rsidRPr="0053064E">
        <w:rPr>
          <w:sz w:val="24"/>
          <w:szCs w:val="24"/>
        </w:rPr>
        <w:t>As price data are associated with a commercial transaction, it is logical to relate prices to sales rather than total production.  However, since the value of production for the market (sales) is not available here, the value of the total production is considered as a proxy in the calculation of weights. Furthermore, since meteorological conditions and market forces may generate high fluctuations, the weighted base is taken as the average of the total production for three years.</w:t>
      </w:r>
    </w:p>
    <w:p w14:paraId="1437D193" w14:textId="77777777" w:rsidR="00EE0BA0" w:rsidRPr="0053064E" w:rsidRDefault="00EE0BA0" w:rsidP="00EE0BA0">
      <w:pPr>
        <w:widowControl/>
        <w:jc w:val="both"/>
        <w:rPr>
          <w:sz w:val="24"/>
          <w:szCs w:val="24"/>
        </w:rPr>
      </w:pPr>
    </w:p>
    <w:p w14:paraId="3C6FA721" w14:textId="77777777" w:rsidR="00EE0BA0" w:rsidRPr="0053064E" w:rsidRDefault="00EE0BA0" w:rsidP="00EE0BA0">
      <w:pPr>
        <w:widowControl/>
        <w:tabs>
          <w:tab w:val="left" w:pos="9173"/>
        </w:tabs>
        <w:ind w:right="-7" w:firstLine="709"/>
        <w:jc w:val="both"/>
        <w:rPr>
          <w:sz w:val="24"/>
          <w:szCs w:val="24"/>
        </w:rPr>
      </w:pPr>
      <w:r w:rsidRPr="0053064E">
        <w:rPr>
          <w:sz w:val="24"/>
          <w:szCs w:val="24"/>
        </w:rPr>
        <w:t xml:space="preserve">It may be noted that ‘Food and Agriculture </w:t>
      </w:r>
      <w:proofErr w:type="spellStart"/>
      <w:r w:rsidRPr="0053064E">
        <w:rPr>
          <w:sz w:val="24"/>
          <w:szCs w:val="24"/>
        </w:rPr>
        <w:t>Organisation</w:t>
      </w:r>
      <w:proofErr w:type="spellEnd"/>
      <w:r w:rsidRPr="0053064E">
        <w:rPr>
          <w:sz w:val="24"/>
          <w:szCs w:val="24"/>
        </w:rPr>
        <w:t>’ and ‘Eurostat’ recommend that if the quantity weight base is the average of 3 years, then the reference base for prices should be the middle year. In the new set of indices, the weights have been derived by multiplying the average of production during the years 2017, 2018</w:t>
      </w:r>
      <w:r>
        <w:rPr>
          <w:sz w:val="24"/>
          <w:szCs w:val="24"/>
        </w:rPr>
        <w:t>,</w:t>
      </w:r>
      <w:r w:rsidRPr="0053064E">
        <w:rPr>
          <w:color w:val="FF0000"/>
          <w:sz w:val="24"/>
          <w:szCs w:val="24"/>
        </w:rPr>
        <w:t xml:space="preserve"> </w:t>
      </w:r>
      <w:r w:rsidRPr="0053064E">
        <w:rPr>
          <w:sz w:val="24"/>
          <w:szCs w:val="24"/>
        </w:rPr>
        <w:t>and 2019</w:t>
      </w:r>
      <w:r w:rsidRPr="0053064E">
        <w:rPr>
          <w:color w:val="FF0000"/>
          <w:sz w:val="24"/>
          <w:szCs w:val="24"/>
        </w:rPr>
        <w:t xml:space="preserve"> </w:t>
      </w:r>
      <w:r w:rsidRPr="0053064E">
        <w:rPr>
          <w:sz w:val="24"/>
          <w:szCs w:val="24"/>
        </w:rPr>
        <w:t xml:space="preserve">by the average of unit prices in 2018, the reference period. The weight is assigned to each commodity group </w:t>
      </w:r>
      <w:r>
        <w:rPr>
          <w:sz w:val="24"/>
          <w:szCs w:val="24"/>
        </w:rPr>
        <w:t>on the basis of</w:t>
      </w:r>
      <w:r w:rsidRPr="0053064E">
        <w:rPr>
          <w:sz w:val="24"/>
          <w:szCs w:val="24"/>
        </w:rPr>
        <w:t xml:space="preserve"> total production (as a proxy for sales) pertaining to the particular group. At the commodity level, the weights are apportioned within the commodity group</w:t>
      </w:r>
      <w:r>
        <w:rPr>
          <w:sz w:val="24"/>
          <w:szCs w:val="24"/>
        </w:rPr>
        <w:t xml:space="preserve"> on the basis of</w:t>
      </w:r>
      <w:r w:rsidRPr="0053064E">
        <w:rPr>
          <w:sz w:val="24"/>
          <w:szCs w:val="24"/>
        </w:rPr>
        <w:t xml:space="preserve"> the production of each product.</w:t>
      </w:r>
    </w:p>
    <w:p w14:paraId="226B75B5" w14:textId="77777777" w:rsidR="00EE0BA0" w:rsidRPr="0053064E" w:rsidRDefault="00EE0BA0" w:rsidP="00EE0BA0">
      <w:pPr>
        <w:widowControl/>
        <w:ind w:right="270" w:firstLine="720"/>
        <w:jc w:val="both"/>
        <w:rPr>
          <w:sz w:val="24"/>
          <w:szCs w:val="24"/>
        </w:rPr>
      </w:pPr>
    </w:p>
    <w:p w14:paraId="0F8F56A1" w14:textId="77777777" w:rsidR="00EE0BA0" w:rsidRPr="0053064E" w:rsidRDefault="00EE0BA0" w:rsidP="00EE0BA0">
      <w:pPr>
        <w:widowControl/>
        <w:ind w:firstLine="851"/>
        <w:jc w:val="both"/>
        <w:rPr>
          <w:sz w:val="24"/>
          <w:szCs w:val="24"/>
        </w:rPr>
      </w:pPr>
      <w:r w:rsidRPr="0053064E">
        <w:rPr>
          <w:sz w:val="24"/>
          <w:szCs w:val="24"/>
        </w:rPr>
        <w:t>Quarterly and annual indices have been computed using a weighting system based on the production value for the base period.</w:t>
      </w:r>
    </w:p>
    <w:p w14:paraId="08FB28F8" w14:textId="77777777" w:rsidR="00EE0BA0" w:rsidRPr="0053064E" w:rsidRDefault="00EE0BA0" w:rsidP="00EE0BA0">
      <w:pPr>
        <w:widowControl/>
        <w:ind w:firstLine="851"/>
        <w:jc w:val="both"/>
        <w:rPr>
          <w:sz w:val="24"/>
          <w:szCs w:val="24"/>
        </w:rPr>
      </w:pPr>
    </w:p>
    <w:p w14:paraId="265F7AB3" w14:textId="77777777" w:rsidR="00EE0BA0" w:rsidRPr="0053064E" w:rsidRDefault="00EE0BA0" w:rsidP="00EE0BA0">
      <w:pPr>
        <w:widowControl/>
        <w:ind w:firstLine="851"/>
        <w:jc w:val="both"/>
        <w:rPr>
          <w:sz w:val="24"/>
          <w:szCs w:val="24"/>
        </w:rPr>
      </w:pPr>
    </w:p>
    <w:p w14:paraId="37F2FF3E" w14:textId="77777777" w:rsidR="00EE0BA0" w:rsidRPr="0053064E" w:rsidRDefault="00EE0BA0" w:rsidP="00EE0BA0">
      <w:pPr>
        <w:widowControl/>
        <w:jc w:val="both"/>
        <w:rPr>
          <w:b/>
          <w:bCs/>
          <w:sz w:val="24"/>
          <w:szCs w:val="24"/>
        </w:rPr>
      </w:pPr>
      <w:r w:rsidRPr="0053064E">
        <w:rPr>
          <w:b/>
          <w:bCs/>
          <w:sz w:val="24"/>
          <w:szCs w:val="24"/>
        </w:rPr>
        <w:t>10.       Index calculation</w:t>
      </w:r>
    </w:p>
    <w:p w14:paraId="0036BBAE" w14:textId="77777777" w:rsidR="00EE0BA0" w:rsidRPr="0053064E" w:rsidRDefault="00EE0BA0" w:rsidP="00EE0BA0">
      <w:pPr>
        <w:widowControl/>
        <w:jc w:val="both"/>
        <w:rPr>
          <w:sz w:val="24"/>
          <w:szCs w:val="24"/>
        </w:rPr>
      </w:pPr>
    </w:p>
    <w:p w14:paraId="4ECAA0A2" w14:textId="77777777" w:rsidR="00EE0BA0" w:rsidRPr="0053064E" w:rsidRDefault="00EE0BA0" w:rsidP="00EE0BA0">
      <w:pPr>
        <w:widowControl/>
        <w:ind w:left="720"/>
        <w:jc w:val="both"/>
        <w:rPr>
          <w:sz w:val="24"/>
          <w:szCs w:val="24"/>
        </w:rPr>
      </w:pPr>
      <w:r w:rsidRPr="0053064E">
        <w:rPr>
          <w:sz w:val="24"/>
          <w:szCs w:val="24"/>
        </w:rPr>
        <w:t xml:space="preserve">The PPI will be calculated according to a </w:t>
      </w:r>
      <w:proofErr w:type="spellStart"/>
      <w:r w:rsidRPr="0053064E">
        <w:rPr>
          <w:sz w:val="24"/>
          <w:szCs w:val="24"/>
        </w:rPr>
        <w:t>Laspeyres</w:t>
      </w:r>
      <w:proofErr w:type="spellEnd"/>
      <w:r w:rsidRPr="0053064E">
        <w:rPr>
          <w:sz w:val="24"/>
          <w:szCs w:val="24"/>
        </w:rPr>
        <w:t xml:space="preserve"> formula:</w:t>
      </w:r>
    </w:p>
    <w:p w14:paraId="4E8136F3" w14:textId="77777777" w:rsidR="00EE0BA0" w:rsidRPr="0053064E" w:rsidRDefault="00EE0BA0" w:rsidP="00EE0BA0">
      <w:pPr>
        <w:widowControl/>
        <w:ind w:left="720"/>
        <w:jc w:val="both"/>
        <w:rPr>
          <w:b/>
          <w:bCs/>
          <w:sz w:val="24"/>
          <w:szCs w:val="24"/>
        </w:rPr>
      </w:pPr>
    </w:p>
    <w:p w14:paraId="4E25F72C" w14:textId="77777777" w:rsidR="00EE0BA0" w:rsidRPr="0053064E" w:rsidRDefault="00EE0BA0" w:rsidP="00EE0BA0">
      <w:pPr>
        <w:widowControl/>
        <w:ind w:left="720"/>
        <w:jc w:val="center"/>
        <w:rPr>
          <w:b/>
          <w:bCs/>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   </w:t>
      </w:r>
      <w:r w:rsidRPr="0053064E">
        <w:rPr>
          <w:b/>
          <w:bCs/>
          <w:sz w:val="24"/>
          <w:szCs w:val="24"/>
          <w:u w:val="single"/>
        </w:rPr>
        <w:t>∑ W</w:t>
      </w:r>
      <w:r w:rsidRPr="0053064E">
        <w:rPr>
          <w:b/>
          <w:bCs/>
          <w:sz w:val="24"/>
          <w:szCs w:val="24"/>
          <w:u w:val="single"/>
          <w:vertAlign w:val="subscript"/>
        </w:rPr>
        <w:t>i</w:t>
      </w:r>
      <w:r w:rsidRPr="0053064E">
        <w:rPr>
          <w:b/>
          <w:bCs/>
          <w:sz w:val="24"/>
          <w:szCs w:val="24"/>
          <w:u w:val="single"/>
        </w:rPr>
        <w:t xml:space="preserve"> (</w:t>
      </w:r>
      <w:proofErr w:type="spellStart"/>
      <w:r w:rsidRPr="0053064E">
        <w:rPr>
          <w:b/>
          <w:bCs/>
          <w:sz w:val="24"/>
          <w:szCs w:val="24"/>
          <w:u w:val="single"/>
        </w:rPr>
        <w:t>P</w:t>
      </w:r>
      <w:r w:rsidRPr="0053064E">
        <w:rPr>
          <w:b/>
          <w:bCs/>
          <w:sz w:val="24"/>
          <w:szCs w:val="24"/>
          <w:u w:val="single"/>
          <w:vertAlign w:val="subscript"/>
        </w:rPr>
        <w:t>ti</w:t>
      </w:r>
      <w:proofErr w:type="spellEnd"/>
      <w:r w:rsidRPr="0053064E">
        <w:rPr>
          <w:b/>
          <w:bCs/>
          <w:sz w:val="24"/>
          <w:szCs w:val="24"/>
          <w:u w:val="single"/>
        </w:rPr>
        <w:t>/P</w:t>
      </w:r>
      <w:r w:rsidRPr="0053064E">
        <w:rPr>
          <w:b/>
          <w:bCs/>
          <w:sz w:val="24"/>
          <w:szCs w:val="24"/>
          <w:u w:val="single"/>
          <w:vertAlign w:val="subscript"/>
        </w:rPr>
        <w:t>oi</w:t>
      </w:r>
      <w:r w:rsidRPr="0053064E">
        <w:rPr>
          <w:b/>
          <w:bCs/>
          <w:sz w:val="24"/>
          <w:szCs w:val="24"/>
          <w:u w:val="single"/>
        </w:rPr>
        <w:t>)</w:t>
      </w:r>
      <w:r w:rsidRPr="0053064E">
        <w:rPr>
          <w:b/>
          <w:bCs/>
          <w:sz w:val="24"/>
          <w:szCs w:val="24"/>
        </w:rPr>
        <w:t xml:space="preserve"> x 100</w:t>
      </w:r>
    </w:p>
    <w:p w14:paraId="2188263B" w14:textId="77777777" w:rsidR="00EE0BA0" w:rsidRPr="0053064E" w:rsidRDefault="00EE0BA0" w:rsidP="00EE0BA0">
      <w:pPr>
        <w:widowControl/>
        <w:ind w:firstLine="720"/>
        <w:jc w:val="center"/>
        <w:rPr>
          <w:b/>
          <w:bCs/>
          <w:sz w:val="24"/>
          <w:szCs w:val="24"/>
        </w:rPr>
      </w:pPr>
      <w:r w:rsidRPr="0053064E">
        <w:rPr>
          <w:b/>
          <w:bCs/>
          <w:sz w:val="24"/>
          <w:szCs w:val="24"/>
        </w:rPr>
        <w:t>∑ W</w:t>
      </w:r>
      <w:r w:rsidRPr="0053064E">
        <w:rPr>
          <w:b/>
          <w:bCs/>
          <w:sz w:val="24"/>
          <w:szCs w:val="24"/>
          <w:vertAlign w:val="subscript"/>
        </w:rPr>
        <w:t>i</w:t>
      </w:r>
    </w:p>
    <w:p w14:paraId="7F2F77B4" w14:textId="77777777" w:rsidR="00EE0BA0" w:rsidRPr="0053064E" w:rsidRDefault="00EE0BA0" w:rsidP="00EE0BA0">
      <w:pPr>
        <w:widowControl/>
        <w:ind w:firstLine="720"/>
        <w:jc w:val="both"/>
        <w:rPr>
          <w:b/>
          <w:bCs/>
          <w:sz w:val="22"/>
          <w:szCs w:val="22"/>
        </w:rPr>
      </w:pPr>
    </w:p>
    <w:p w14:paraId="5B101F2A" w14:textId="77777777" w:rsidR="00EE0BA0" w:rsidRPr="0053064E" w:rsidRDefault="00EE0BA0" w:rsidP="00EE0BA0">
      <w:pPr>
        <w:widowControl/>
        <w:ind w:firstLine="720"/>
        <w:jc w:val="both"/>
        <w:rPr>
          <w:bCs/>
          <w:sz w:val="24"/>
          <w:szCs w:val="24"/>
        </w:rPr>
      </w:pPr>
      <w:r w:rsidRPr="0053064E">
        <w:rPr>
          <w:bCs/>
          <w:sz w:val="24"/>
          <w:szCs w:val="24"/>
        </w:rPr>
        <w:t>Where:</w:t>
      </w:r>
    </w:p>
    <w:p w14:paraId="148861F5" w14:textId="77777777" w:rsidR="00EE0BA0" w:rsidRPr="0053064E" w:rsidRDefault="00EE0BA0" w:rsidP="00EE0BA0">
      <w:pPr>
        <w:widowControl/>
        <w:ind w:firstLine="720"/>
        <w:jc w:val="both"/>
        <w:rPr>
          <w:b/>
          <w:bCs/>
          <w:sz w:val="22"/>
          <w:szCs w:val="22"/>
        </w:rPr>
      </w:pPr>
    </w:p>
    <w:p w14:paraId="4F22A35C" w14:textId="77777777" w:rsidR="00EE0BA0" w:rsidRPr="0053064E" w:rsidRDefault="00EE0BA0" w:rsidP="00EE0BA0">
      <w:pPr>
        <w:widowControl/>
        <w:ind w:firstLine="720"/>
        <w:jc w:val="both"/>
        <w:rPr>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w:t>
      </w:r>
      <w:r w:rsidRPr="0053064E">
        <w:rPr>
          <w:b/>
          <w:bCs/>
          <w:sz w:val="24"/>
          <w:szCs w:val="24"/>
        </w:rPr>
        <w:tab/>
      </w:r>
      <w:r w:rsidRPr="0053064E">
        <w:rPr>
          <w:sz w:val="24"/>
          <w:szCs w:val="24"/>
        </w:rPr>
        <w:t>is the index for the current period t</w:t>
      </w:r>
    </w:p>
    <w:p w14:paraId="7EE1D277" w14:textId="77777777" w:rsidR="00EE0BA0" w:rsidRPr="0053064E" w:rsidRDefault="00EE0BA0" w:rsidP="00EE0BA0">
      <w:pPr>
        <w:widowControl/>
        <w:ind w:firstLine="720"/>
        <w:jc w:val="both"/>
        <w:rPr>
          <w:sz w:val="24"/>
          <w:szCs w:val="24"/>
        </w:rPr>
      </w:pPr>
      <w:proofErr w:type="spellStart"/>
      <w:r w:rsidRPr="0053064E">
        <w:rPr>
          <w:b/>
          <w:bCs/>
          <w:sz w:val="24"/>
          <w:szCs w:val="24"/>
        </w:rPr>
        <w:t>P</w:t>
      </w:r>
      <w:r w:rsidRPr="0053064E">
        <w:rPr>
          <w:b/>
          <w:bCs/>
          <w:sz w:val="24"/>
          <w:szCs w:val="24"/>
          <w:vertAlign w:val="subscript"/>
        </w:rPr>
        <w:t>ti</w:t>
      </w:r>
      <w:proofErr w:type="spellEnd"/>
      <w:r w:rsidRPr="0053064E">
        <w:rPr>
          <w:b/>
          <w:bCs/>
          <w:sz w:val="24"/>
          <w:szCs w:val="24"/>
        </w:rPr>
        <w:t xml:space="preserve"> </w:t>
      </w:r>
      <w:r w:rsidRPr="0053064E">
        <w:rPr>
          <w:sz w:val="24"/>
          <w:szCs w:val="24"/>
        </w:rPr>
        <w:tab/>
        <w:t xml:space="preserve">is the price of commodity </w:t>
      </w:r>
      <w:proofErr w:type="spellStart"/>
      <w:r w:rsidRPr="0053064E">
        <w:rPr>
          <w:sz w:val="24"/>
          <w:szCs w:val="24"/>
        </w:rPr>
        <w:t>i</w:t>
      </w:r>
      <w:proofErr w:type="spellEnd"/>
      <w:r w:rsidRPr="0053064E">
        <w:rPr>
          <w:sz w:val="24"/>
          <w:szCs w:val="24"/>
        </w:rPr>
        <w:t xml:space="preserve"> in the current period t</w:t>
      </w:r>
    </w:p>
    <w:p w14:paraId="38541B76" w14:textId="77777777" w:rsidR="00EE0BA0" w:rsidRPr="0053064E" w:rsidRDefault="00EE0BA0" w:rsidP="00EE0BA0">
      <w:pPr>
        <w:widowControl/>
        <w:ind w:firstLine="720"/>
        <w:jc w:val="both"/>
        <w:rPr>
          <w:b/>
          <w:bCs/>
          <w:sz w:val="24"/>
          <w:szCs w:val="24"/>
        </w:rPr>
      </w:pPr>
      <w:r w:rsidRPr="0053064E">
        <w:rPr>
          <w:b/>
          <w:bCs/>
          <w:sz w:val="24"/>
          <w:szCs w:val="24"/>
        </w:rPr>
        <w:t>P</w:t>
      </w:r>
      <w:r w:rsidRPr="0053064E">
        <w:rPr>
          <w:b/>
          <w:bCs/>
          <w:sz w:val="24"/>
          <w:szCs w:val="24"/>
          <w:vertAlign w:val="subscript"/>
        </w:rPr>
        <w:t>oi</w:t>
      </w:r>
      <w:r w:rsidRPr="0053064E">
        <w:rPr>
          <w:sz w:val="24"/>
          <w:szCs w:val="24"/>
        </w:rPr>
        <w:tab/>
        <w:t xml:space="preserve"> is the price of the commodity </w:t>
      </w:r>
      <w:proofErr w:type="spellStart"/>
      <w:r w:rsidRPr="0053064E">
        <w:rPr>
          <w:sz w:val="24"/>
          <w:szCs w:val="24"/>
        </w:rPr>
        <w:t>i</w:t>
      </w:r>
      <w:proofErr w:type="spellEnd"/>
      <w:r w:rsidRPr="0053064E">
        <w:rPr>
          <w:sz w:val="24"/>
          <w:szCs w:val="24"/>
        </w:rPr>
        <w:t xml:space="preserve"> in the reference period o (2018)</w:t>
      </w:r>
    </w:p>
    <w:p w14:paraId="0DAE5E01" w14:textId="77777777" w:rsidR="00EE0BA0" w:rsidRPr="0053064E" w:rsidRDefault="00EE0BA0" w:rsidP="00EE0BA0">
      <w:pPr>
        <w:widowControl/>
        <w:ind w:firstLine="720"/>
        <w:jc w:val="both"/>
        <w:rPr>
          <w:sz w:val="24"/>
          <w:szCs w:val="24"/>
        </w:rPr>
      </w:pPr>
      <w:r w:rsidRPr="0053064E">
        <w:rPr>
          <w:b/>
          <w:bCs/>
          <w:sz w:val="24"/>
          <w:szCs w:val="24"/>
        </w:rPr>
        <w:t>W</w:t>
      </w:r>
      <w:r w:rsidRPr="0053064E">
        <w:rPr>
          <w:b/>
          <w:bCs/>
          <w:sz w:val="24"/>
          <w:szCs w:val="24"/>
          <w:vertAlign w:val="subscript"/>
        </w:rPr>
        <w:t>i</w:t>
      </w:r>
      <w:r w:rsidRPr="0053064E">
        <w:rPr>
          <w:sz w:val="24"/>
          <w:szCs w:val="24"/>
          <w:vertAlign w:val="subscript"/>
        </w:rPr>
        <w:t xml:space="preserve"> </w:t>
      </w:r>
      <w:r w:rsidRPr="0053064E">
        <w:rPr>
          <w:sz w:val="24"/>
          <w:szCs w:val="24"/>
        </w:rPr>
        <w:tab/>
        <w:t xml:space="preserve">is the weight associated with commodity </w:t>
      </w:r>
      <w:proofErr w:type="spellStart"/>
      <w:r w:rsidRPr="0053064E">
        <w:rPr>
          <w:sz w:val="24"/>
          <w:szCs w:val="24"/>
        </w:rPr>
        <w:t>i</w:t>
      </w:r>
      <w:proofErr w:type="spellEnd"/>
    </w:p>
    <w:p w14:paraId="7559018F" w14:textId="77777777" w:rsidR="00EE0BA0" w:rsidRPr="0053064E" w:rsidRDefault="00EE0BA0" w:rsidP="00EE0BA0">
      <w:pPr>
        <w:widowControl/>
        <w:ind w:firstLine="720"/>
        <w:jc w:val="both"/>
        <w:rPr>
          <w:sz w:val="24"/>
          <w:szCs w:val="24"/>
        </w:rPr>
      </w:pPr>
    </w:p>
    <w:p w14:paraId="729DC9CD" w14:textId="77777777" w:rsidR="00EE0BA0" w:rsidRPr="0053064E" w:rsidRDefault="00EE0BA0" w:rsidP="00EE0BA0">
      <w:pPr>
        <w:widowControl/>
        <w:ind w:left="709"/>
        <w:jc w:val="both"/>
        <w:rPr>
          <w:sz w:val="24"/>
          <w:szCs w:val="24"/>
        </w:rPr>
      </w:pPr>
      <w:r w:rsidRPr="0053064E">
        <w:rPr>
          <w:sz w:val="24"/>
          <w:szCs w:val="24"/>
        </w:rPr>
        <w:lastRenderedPageBreak/>
        <w:t>As per the International Monetary Fund</w:t>
      </w:r>
      <w:r>
        <w:rPr>
          <w:sz w:val="24"/>
          <w:szCs w:val="24"/>
        </w:rPr>
        <w:t>’</w:t>
      </w:r>
      <w:r w:rsidRPr="0053064E">
        <w:rPr>
          <w:sz w:val="24"/>
          <w:szCs w:val="24"/>
        </w:rPr>
        <w:t>s recommendation to harmonize the method of computation of all indices, prices of commodities collected at different auction markets are computed using geometric mean instead of simple average.</w:t>
      </w:r>
    </w:p>
    <w:p w14:paraId="2A53AB3F" w14:textId="77777777" w:rsidR="00EE0BA0" w:rsidRPr="0053064E" w:rsidRDefault="00EE0BA0" w:rsidP="00EE0BA0">
      <w:pPr>
        <w:widowControl/>
        <w:ind w:firstLine="720"/>
        <w:jc w:val="both"/>
        <w:rPr>
          <w:sz w:val="24"/>
          <w:szCs w:val="24"/>
        </w:rPr>
      </w:pPr>
    </w:p>
    <w:p w14:paraId="66DD4768" w14:textId="77777777" w:rsidR="00EE0BA0" w:rsidRPr="0053064E" w:rsidRDefault="00EE0BA0" w:rsidP="00EE0BA0">
      <w:pPr>
        <w:widowControl/>
        <w:rPr>
          <w:b/>
          <w:bCs/>
          <w:sz w:val="24"/>
          <w:szCs w:val="24"/>
          <w:u w:val="single"/>
        </w:rPr>
      </w:pPr>
      <w:r w:rsidRPr="0053064E">
        <w:rPr>
          <w:b/>
          <w:sz w:val="24"/>
          <w:szCs w:val="24"/>
        </w:rPr>
        <w:t>11.</w:t>
      </w:r>
      <w:r w:rsidRPr="0053064E">
        <w:rPr>
          <w:sz w:val="24"/>
          <w:szCs w:val="24"/>
        </w:rPr>
        <w:tab/>
      </w:r>
      <w:r w:rsidRPr="0053064E">
        <w:rPr>
          <w:b/>
          <w:bCs/>
          <w:sz w:val="24"/>
          <w:szCs w:val="24"/>
        </w:rPr>
        <w:t>Uses of agricultural price indices</w:t>
      </w:r>
    </w:p>
    <w:p w14:paraId="52095179" w14:textId="77777777" w:rsidR="00EE0BA0" w:rsidRPr="0053064E" w:rsidRDefault="00EE0BA0" w:rsidP="00EE0BA0">
      <w:pPr>
        <w:widowControl/>
        <w:rPr>
          <w:b/>
          <w:bCs/>
          <w:sz w:val="18"/>
          <w:szCs w:val="18"/>
          <w:u w:val="single"/>
        </w:rPr>
      </w:pPr>
    </w:p>
    <w:p w14:paraId="4A876FFD" w14:textId="77777777" w:rsidR="00EE0BA0" w:rsidRPr="0053064E" w:rsidRDefault="00EE0BA0" w:rsidP="00EE0BA0">
      <w:pPr>
        <w:keepNext/>
        <w:widowControl/>
        <w:outlineLvl w:val="0"/>
        <w:rPr>
          <w:sz w:val="24"/>
          <w:szCs w:val="24"/>
        </w:rPr>
      </w:pPr>
      <w:r w:rsidRPr="0053064E">
        <w:rPr>
          <w:sz w:val="24"/>
          <w:szCs w:val="24"/>
        </w:rPr>
        <w:tab/>
        <w:t>The construction of agricultural price index numbers may serve various purposes as shown below: -</w:t>
      </w:r>
    </w:p>
    <w:p w14:paraId="48E01F5E" w14:textId="77777777" w:rsidR="00EE0BA0" w:rsidRPr="0053064E" w:rsidRDefault="00EE0BA0" w:rsidP="00EE0BA0">
      <w:pPr>
        <w:widowControl/>
      </w:pPr>
    </w:p>
    <w:p w14:paraId="5920268C" w14:textId="77777777" w:rsidR="00EE0BA0" w:rsidRPr="0053064E" w:rsidRDefault="00EE0BA0" w:rsidP="00EE0BA0">
      <w:pPr>
        <w:widowControl/>
        <w:numPr>
          <w:ilvl w:val="0"/>
          <w:numId w:val="10"/>
        </w:numPr>
        <w:jc w:val="both"/>
        <w:rPr>
          <w:sz w:val="24"/>
          <w:szCs w:val="24"/>
        </w:rPr>
      </w:pPr>
      <w:r w:rsidRPr="0053064E">
        <w:rPr>
          <w:bCs/>
          <w:sz w:val="24"/>
          <w:szCs w:val="24"/>
          <w:u w:val="single"/>
        </w:rPr>
        <w:t>Economic analysis</w:t>
      </w:r>
      <w:r w:rsidRPr="0053064E">
        <w:rPr>
          <w:sz w:val="24"/>
          <w:szCs w:val="24"/>
        </w:rPr>
        <w:t xml:space="preserve">, in particular the estimation of general price trends and their relationship with other pertinent variables, </w:t>
      </w:r>
      <w:proofErr w:type="gramStart"/>
      <w:r w:rsidRPr="0053064E">
        <w:rPr>
          <w:sz w:val="24"/>
          <w:szCs w:val="24"/>
        </w:rPr>
        <w:t>e.g.</w:t>
      </w:r>
      <w:proofErr w:type="gramEnd"/>
      <w:r w:rsidRPr="0053064E">
        <w:rPr>
          <w:sz w:val="24"/>
          <w:szCs w:val="24"/>
        </w:rPr>
        <w:t xml:space="preserve"> the study of domestic price changes in relation to prices observed in external markets or the movement of agricultural production.</w:t>
      </w:r>
    </w:p>
    <w:p w14:paraId="4173BB0D" w14:textId="77777777" w:rsidR="00EE0BA0" w:rsidRPr="0053064E" w:rsidRDefault="00EE0BA0" w:rsidP="00EE0BA0">
      <w:pPr>
        <w:widowControl/>
        <w:jc w:val="both"/>
      </w:pPr>
    </w:p>
    <w:p w14:paraId="0FDBB4AC" w14:textId="77777777" w:rsidR="00EE0BA0" w:rsidRPr="0053064E" w:rsidRDefault="00EE0BA0" w:rsidP="00EE0BA0">
      <w:pPr>
        <w:widowControl/>
        <w:numPr>
          <w:ilvl w:val="0"/>
          <w:numId w:val="10"/>
        </w:numPr>
        <w:jc w:val="both"/>
        <w:rPr>
          <w:sz w:val="24"/>
          <w:szCs w:val="24"/>
        </w:rPr>
      </w:pPr>
      <w:r w:rsidRPr="0053064E">
        <w:rPr>
          <w:bCs/>
          <w:sz w:val="24"/>
          <w:szCs w:val="24"/>
          <w:u w:val="single"/>
        </w:rPr>
        <w:t>Monitoring</w:t>
      </w:r>
      <w:r w:rsidRPr="0053064E">
        <w:rPr>
          <w:sz w:val="24"/>
          <w:szCs w:val="24"/>
        </w:rPr>
        <w:t xml:space="preserve"> the implementation of agricultural price policy decisions such as the introduction or modification of support prices</w:t>
      </w:r>
    </w:p>
    <w:p w14:paraId="7AAEE0E1" w14:textId="77777777" w:rsidR="00EE0BA0" w:rsidRPr="0053064E" w:rsidRDefault="00EE0BA0" w:rsidP="00EE0BA0">
      <w:pPr>
        <w:widowControl/>
        <w:jc w:val="both"/>
      </w:pPr>
    </w:p>
    <w:p w14:paraId="21F612FF" w14:textId="77777777" w:rsidR="00EE0BA0" w:rsidRPr="0053064E" w:rsidRDefault="00EE0BA0" w:rsidP="00EE0BA0">
      <w:pPr>
        <w:widowControl/>
        <w:numPr>
          <w:ilvl w:val="0"/>
          <w:numId w:val="10"/>
        </w:numPr>
        <w:jc w:val="both"/>
        <w:rPr>
          <w:sz w:val="24"/>
          <w:szCs w:val="24"/>
        </w:rPr>
      </w:pPr>
      <w:r w:rsidRPr="0053064E">
        <w:rPr>
          <w:bCs/>
          <w:sz w:val="24"/>
          <w:szCs w:val="24"/>
          <w:u w:val="single"/>
        </w:rPr>
        <w:t>Forecasting</w:t>
      </w:r>
      <w:r w:rsidRPr="0053064E">
        <w:rPr>
          <w:sz w:val="24"/>
          <w:szCs w:val="24"/>
        </w:rPr>
        <w:t xml:space="preserve"> price movements in connection with market studies or business cycle research.</w:t>
      </w:r>
    </w:p>
    <w:p w14:paraId="784392D4" w14:textId="77777777" w:rsidR="00EE0BA0" w:rsidRPr="0053064E" w:rsidRDefault="00EE0BA0" w:rsidP="00EE0BA0">
      <w:pPr>
        <w:widowControl/>
        <w:jc w:val="both"/>
      </w:pPr>
    </w:p>
    <w:p w14:paraId="5364D92F" w14:textId="77777777" w:rsidR="00EE0BA0" w:rsidRPr="0053064E" w:rsidRDefault="00EE0BA0" w:rsidP="00EE0BA0">
      <w:pPr>
        <w:widowControl/>
        <w:numPr>
          <w:ilvl w:val="0"/>
          <w:numId w:val="10"/>
        </w:numPr>
        <w:jc w:val="both"/>
        <w:rPr>
          <w:b/>
          <w:bCs/>
          <w:sz w:val="24"/>
          <w:szCs w:val="24"/>
          <w:u w:val="single"/>
        </w:rPr>
      </w:pPr>
      <w:r w:rsidRPr="0053064E">
        <w:rPr>
          <w:bCs/>
          <w:sz w:val="24"/>
          <w:szCs w:val="24"/>
          <w:u w:val="single"/>
        </w:rPr>
        <w:t>Compilation of national accounts</w:t>
      </w:r>
      <w:r w:rsidRPr="0053064E">
        <w:rPr>
          <w:sz w:val="24"/>
          <w:szCs w:val="24"/>
        </w:rPr>
        <w:t xml:space="preserve"> at constant prices.  In order to estimate the growth of the real product of the agricultural sector, deflator indices are needed.  They are appropriately weighted indices of agricultural commodities or input items.</w:t>
      </w:r>
    </w:p>
    <w:p w14:paraId="5EECB7D0" w14:textId="77777777" w:rsidR="00EE0BA0" w:rsidRPr="0053064E" w:rsidRDefault="00EE0BA0" w:rsidP="00EE0BA0">
      <w:pPr>
        <w:widowControl/>
        <w:jc w:val="both"/>
        <w:rPr>
          <w:b/>
          <w:bCs/>
          <w:u w:val="single"/>
        </w:rPr>
      </w:pPr>
    </w:p>
    <w:p w14:paraId="3A549B4D" w14:textId="77777777" w:rsidR="00EE0BA0" w:rsidRPr="0053064E" w:rsidRDefault="00EE0BA0" w:rsidP="00EE0BA0">
      <w:pPr>
        <w:widowControl/>
        <w:tabs>
          <w:tab w:val="left" w:pos="720"/>
        </w:tabs>
        <w:jc w:val="both"/>
        <w:rPr>
          <w:b/>
          <w:sz w:val="16"/>
          <w:szCs w:val="16"/>
        </w:rPr>
      </w:pPr>
    </w:p>
    <w:p w14:paraId="5AD6B2A9" w14:textId="77777777" w:rsidR="00EE0BA0" w:rsidRPr="0053064E" w:rsidRDefault="00EE0BA0" w:rsidP="00EE0BA0">
      <w:pPr>
        <w:widowControl/>
        <w:tabs>
          <w:tab w:val="left" w:pos="720"/>
        </w:tabs>
        <w:jc w:val="both"/>
        <w:rPr>
          <w:b/>
          <w:bCs/>
          <w:sz w:val="24"/>
          <w:szCs w:val="24"/>
        </w:rPr>
      </w:pPr>
      <w:r w:rsidRPr="0053064E">
        <w:rPr>
          <w:b/>
          <w:sz w:val="24"/>
          <w:szCs w:val="24"/>
        </w:rPr>
        <w:t>12.</w:t>
      </w:r>
      <w:r w:rsidRPr="0053064E">
        <w:rPr>
          <w:b/>
          <w:sz w:val="24"/>
          <w:szCs w:val="24"/>
        </w:rPr>
        <w:tab/>
      </w:r>
      <w:r w:rsidRPr="0053064E">
        <w:rPr>
          <w:b/>
          <w:bCs/>
          <w:sz w:val="24"/>
          <w:szCs w:val="24"/>
        </w:rPr>
        <w:t>Seasonality</w:t>
      </w:r>
    </w:p>
    <w:p w14:paraId="7990E77D" w14:textId="77777777" w:rsidR="00EE0BA0" w:rsidRPr="0053064E" w:rsidRDefault="00EE0BA0" w:rsidP="00EE0BA0">
      <w:pPr>
        <w:widowControl/>
        <w:jc w:val="both"/>
        <w:rPr>
          <w:b/>
          <w:bCs/>
          <w:sz w:val="24"/>
          <w:szCs w:val="24"/>
          <w:u w:val="single"/>
        </w:rPr>
      </w:pPr>
    </w:p>
    <w:p w14:paraId="470DAE68" w14:textId="77777777" w:rsidR="00EE0BA0" w:rsidRPr="0053064E" w:rsidRDefault="00EE0BA0" w:rsidP="00EE0BA0">
      <w:pPr>
        <w:widowControl/>
        <w:ind w:firstLine="720"/>
        <w:jc w:val="both"/>
        <w:rPr>
          <w:sz w:val="24"/>
          <w:szCs w:val="24"/>
        </w:rPr>
      </w:pPr>
      <w:r w:rsidRPr="0053064E">
        <w:rPr>
          <w:sz w:val="24"/>
          <w:szCs w:val="24"/>
        </w:rPr>
        <w:t>Prices and quantities of many agricultural commodities show seasonal variations.  As vegetables and fruits are extremely seasonal products, it is therefore decided to use the method of variable baskets with fixed monthly weights in the base year.</w:t>
      </w:r>
    </w:p>
    <w:p w14:paraId="72E89954" w14:textId="77777777" w:rsidR="00EE0BA0" w:rsidRPr="0053064E" w:rsidRDefault="00EE0BA0" w:rsidP="00EE0BA0">
      <w:pPr>
        <w:widowControl/>
        <w:ind w:left="720" w:firstLine="720"/>
        <w:jc w:val="both"/>
        <w:rPr>
          <w:sz w:val="24"/>
          <w:szCs w:val="24"/>
        </w:rPr>
      </w:pPr>
    </w:p>
    <w:p w14:paraId="604F2BA4" w14:textId="77777777" w:rsidR="00EE0BA0" w:rsidRPr="0053064E" w:rsidRDefault="00EE0BA0" w:rsidP="00EE0BA0">
      <w:pPr>
        <w:widowControl/>
        <w:ind w:firstLine="720"/>
        <w:jc w:val="both"/>
        <w:rPr>
          <w:sz w:val="24"/>
          <w:szCs w:val="24"/>
        </w:rPr>
      </w:pPr>
      <w:r w:rsidRPr="0053064E">
        <w:rPr>
          <w:sz w:val="24"/>
          <w:szCs w:val="24"/>
        </w:rPr>
        <w:t xml:space="preserve">There are 12 monthly baskets of representative products.  The composition of these baskets varies each month.  Certain products whose marketing period covers the whole year appear in all 12 monthly baskets, while others, which are more seasonal, appear only in some of them.  However, the composition of the basket for a given month is fixed over time. </w:t>
      </w:r>
    </w:p>
    <w:p w14:paraId="584A23CB" w14:textId="77777777" w:rsidR="00EE0BA0" w:rsidRPr="0053064E" w:rsidRDefault="00EE0BA0" w:rsidP="00EE0BA0">
      <w:pPr>
        <w:widowControl/>
        <w:ind w:firstLine="720"/>
        <w:jc w:val="both"/>
        <w:rPr>
          <w:sz w:val="24"/>
          <w:szCs w:val="24"/>
        </w:rPr>
      </w:pPr>
    </w:p>
    <w:p w14:paraId="2F4C0E32" w14:textId="77777777" w:rsidR="00EE0BA0" w:rsidRPr="0053064E" w:rsidRDefault="00EE0BA0" w:rsidP="00EE0BA0">
      <w:pPr>
        <w:widowControl/>
        <w:jc w:val="both"/>
        <w:rPr>
          <w:b/>
          <w:bCs/>
          <w:sz w:val="24"/>
          <w:szCs w:val="24"/>
        </w:rPr>
      </w:pPr>
    </w:p>
    <w:p w14:paraId="13C959C7" w14:textId="77777777" w:rsidR="00EE0BA0" w:rsidRPr="0053064E" w:rsidRDefault="00EE0BA0" w:rsidP="00EE0BA0">
      <w:pPr>
        <w:widowControl/>
        <w:jc w:val="both"/>
        <w:rPr>
          <w:b/>
          <w:bCs/>
          <w:sz w:val="24"/>
          <w:szCs w:val="24"/>
        </w:rPr>
      </w:pPr>
      <w:r w:rsidRPr="0053064E">
        <w:rPr>
          <w:b/>
          <w:bCs/>
          <w:sz w:val="24"/>
          <w:szCs w:val="24"/>
        </w:rPr>
        <w:t>13.</w:t>
      </w:r>
      <w:r w:rsidRPr="0053064E">
        <w:rPr>
          <w:b/>
          <w:bCs/>
          <w:sz w:val="24"/>
          <w:szCs w:val="24"/>
        </w:rPr>
        <w:tab/>
        <w:t>Missing Prices</w:t>
      </w:r>
    </w:p>
    <w:p w14:paraId="2E85D0F4" w14:textId="77777777" w:rsidR="00EE0BA0" w:rsidRPr="0053064E" w:rsidRDefault="00EE0BA0" w:rsidP="00EE0BA0">
      <w:pPr>
        <w:widowControl/>
        <w:jc w:val="both"/>
        <w:rPr>
          <w:b/>
          <w:bCs/>
          <w:sz w:val="24"/>
          <w:szCs w:val="24"/>
        </w:rPr>
      </w:pPr>
    </w:p>
    <w:p w14:paraId="5EADFA2E" w14:textId="77777777" w:rsidR="00EE0BA0" w:rsidRPr="0053064E" w:rsidRDefault="00EE0BA0" w:rsidP="00EE0BA0">
      <w:pPr>
        <w:widowControl/>
        <w:ind w:firstLine="720"/>
        <w:jc w:val="both"/>
        <w:rPr>
          <w:sz w:val="24"/>
          <w:szCs w:val="24"/>
        </w:rPr>
      </w:pPr>
      <w:r w:rsidRPr="0053064E">
        <w:rPr>
          <w:sz w:val="24"/>
          <w:szCs w:val="24"/>
        </w:rPr>
        <w:t>There is also, in the field of agricultural price observation, the case of missing prices for a product must be taken into account because there is an index weight for the respective month.  In these cases, imputation is carried out as per International Monetary Fund’s recommendations.</w:t>
      </w:r>
    </w:p>
    <w:p w14:paraId="536392DF" w14:textId="77777777" w:rsidR="00EE0BA0" w:rsidRPr="0053064E" w:rsidRDefault="00EE0BA0" w:rsidP="00EE0BA0">
      <w:pPr>
        <w:widowControl/>
        <w:ind w:firstLine="720"/>
        <w:jc w:val="both"/>
        <w:rPr>
          <w:sz w:val="24"/>
          <w:szCs w:val="24"/>
        </w:rPr>
      </w:pPr>
    </w:p>
    <w:p w14:paraId="2E065EE3" w14:textId="77777777" w:rsidR="00EE0BA0" w:rsidRPr="0053064E" w:rsidRDefault="00EE0BA0" w:rsidP="00EE0BA0">
      <w:pPr>
        <w:widowControl/>
        <w:jc w:val="both"/>
        <w:rPr>
          <w:b/>
          <w:bCs/>
          <w:sz w:val="24"/>
          <w:szCs w:val="24"/>
        </w:rPr>
      </w:pPr>
      <w:r w:rsidRPr="0053064E">
        <w:rPr>
          <w:b/>
          <w:bCs/>
          <w:sz w:val="24"/>
          <w:szCs w:val="24"/>
        </w:rPr>
        <w:t>14.</w:t>
      </w:r>
      <w:r w:rsidRPr="0053064E">
        <w:rPr>
          <w:b/>
          <w:bCs/>
          <w:sz w:val="24"/>
          <w:szCs w:val="24"/>
        </w:rPr>
        <w:tab/>
        <w:t>Periodicity</w:t>
      </w:r>
    </w:p>
    <w:p w14:paraId="4572F731" w14:textId="77777777" w:rsidR="00EE0BA0" w:rsidRPr="0053064E" w:rsidRDefault="00EE0BA0" w:rsidP="00EE0BA0">
      <w:pPr>
        <w:widowControl/>
        <w:jc w:val="both"/>
        <w:rPr>
          <w:b/>
          <w:bCs/>
          <w:sz w:val="16"/>
          <w:szCs w:val="16"/>
          <w:u w:val="single"/>
        </w:rPr>
      </w:pPr>
    </w:p>
    <w:p w14:paraId="6681ECA3" w14:textId="77777777" w:rsidR="00EE0BA0" w:rsidRDefault="00EE0BA0" w:rsidP="00EE0BA0">
      <w:pPr>
        <w:widowControl/>
        <w:ind w:firstLine="720"/>
        <w:jc w:val="both"/>
        <w:rPr>
          <w:sz w:val="24"/>
          <w:szCs w:val="24"/>
        </w:rPr>
      </w:pPr>
      <w:r w:rsidRPr="0053064E">
        <w:rPr>
          <w:sz w:val="24"/>
          <w:szCs w:val="24"/>
        </w:rPr>
        <w:t>The index is calculated on a monthly, quarterly as well as on an annual basis.  While quarterly and annual price indices can normally be calculated as the simple (unweighted) average of the monthly indices, it is recommended that the monthly sales figures for the base year be used as weights to calculate the quarterly and annual indices.  If sales figures are not available, total production can be used as a proxy when most of the production is available for sales.  Such is the case in Mauritius and the values of total production have been used as weights.</w:t>
      </w:r>
    </w:p>
    <w:p w14:paraId="21602141" w14:textId="77777777" w:rsidR="00EE0BA0" w:rsidRDefault="00EE0BA0" w:rsidP="00EE0BA0">
      <w:pPr>
        <w:widowControl/>
        <w:ind w:firstLine="720"/>
        <w:jc w:val="both"/>
        <w:rPr>
          <w:sz w:val="24"/>
          <w:szCs w:val="24"/>
        </w:rPr>
      </w:pPr>
    </w:p>
    <w:p w14:paraId="7FE86DA3" w14:textId="77777777" w:rsidR="00EE0BA0" w:rsidRDefault="00EE0BA0" w:rsidP="00EE0BA0">
      <w:pPr>
        <w:jc w:val="both"/>
        <w:rPr>
          <w:sz w:val="24"/>
        </w:rPr>
      </w:pPr>
    </w:p>
    <w:p w14:paraId="12C2FACE" w14:textId="77777777" w:rsidR="00EE0BA0" w:rsidRDefault="00EE0BA0" w:rsidP="00EE0BA0">
      <w:pPr>
        <w:jc w:val="both"/>
        <w:rPr>
          <w:sz w:val="24"/>
        </w:rPr>
      </w:pPr>
    </w:p>
    <w:p w14:paraId="5D1C7C96" w14:textId="77777777" w:rsidR="00EE0BA0" w:rsidRPr="00C55867" w:rsidRDefault="00EE0BA0" w:rsidP="00EE0BA0">
      <w:pPr>
        <w:widowControl/>
        <w:ind w:left="7920"/>
        <w:rPr>
          <w:sz w:val="24"/>
        </w:rPr>
      </w:pPr>
    </w:p>
    <w:p w14:paraId="492F0589" w14:textId="77777777" w:rsidR="00071884" w:rsidRPr="00C55867" w:rsidRDefault="00071884" w:rsidP="00EE0BA0">
      <w:pPr>
        <w:widowControl/>
        <w:jc w:val="right"/>
        <w:rPr>
          <w:sz w:val="24"/>
        </w:rPr>
      </w:pPr>
    </w:p>
    <w:sectPr w:rsidR="00071884" w:rsidRPr="00C55867" w:rsidSect="008E1CCA">
      <w:type w:val="continuous"/>
      <w:pgSz w:w="11909" w:h="16834" w:code="9"/>
      <w:pgMar w:top="1135" w:right="1109" w:bottom="576" w:left="1080" w:header="432" w:footer="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7222" w14:textId="77777777" w:rsidR="00337675" w:rsidRDefault="00337675">
      <w:r>
        <w:separator/>
      </w:r>
    </w:p>
  </w:endnote>
  <w:endnote w:type="continuationSeparator" w:id="0">
    <w:p w14:paraId="094746BC" w14:textId="77777777" w:rsidR="00337675" w:rsidRDefault="003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5729" w14:textId="77777777" w:rsidR="00337675" w:rsidRDefault="00337675">
      <w:r>
        <w:separator/>
      </w:r>
    </w:p>
  </w:footnote>
  <w:footnote w:type="continuationSeparator" w:id="0">
    <w:p w14:paraId="5DAED96F" w14:textId="77777777" w:rsidR="00337675" w:rsidRDefault="0033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347653"/>
      <w:docPartObj>
        <w:docPartGallery w:val="Page Numbers (Top of Page)"/>
        <w:docPartUnique/>
      </w:docPartObj>
    </w:sdtPr>
    <w:sdtEndPr>
      <w:rPr>
        <w:noProof/>
      </w:rPr>
    </w:sdtEndPr>
    <w:sdtContent>
      <w:p w14:paraId="3F06B71C" w14:textId="737B4358" w:rsidR="00E30B16" w:rsidRDefault="00E30B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80F74" w14:textId="77777777" w:rsidR="00E30B16" w:rsidRDefault="00E30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ED14" w14:textId="32CD7B1D" w:rsidR="00E30B16" w:rsidRDefault="00E30B16">
    <w:pPr>
      <w:pStyle w:val="Header"/>
      <w:jc w:val="center"/>
    </w:pPr>
  </w:p>
  <w:p w14:paraId="68CA828C" w14:textId="77777777" w:rsidR="00917558" w:rsidRPr="00E30B16" w:rsidRDefault="00917558" w:rsidP="0076577C">
    <w:pPr>
      <w:pStyle w:val="Heade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9684" w14:textId="3EE45F91" w:rsidR="00E30B16" w:rsidRDefault="00E30B16">
    <w:pPr>
      <w:pStyle w:val="Header"/>
      <w:jc w:val="center"/>
    </w:pPr>
    <w:r>
      <w:t>16</w:t>
    </w:r>
  </w:p>
  <w:p w14:paraId="29DA40FD" w14:textId="77777777" w:rsidR="00E30B16" w:rsidRPr="00E30B16" w:rsidRDefault="00E30B16" w:rsidP="0076577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6pt;height:18pt" o:bullet="t">
        <v:imagedata r:id="rId1" o:title=""/>
      </v:shape>
    </w:pict>
  </w:numPicBullet>
  <w:abstractNum w:abstractNumId="0" w15:restartNumberingAfterBreak="0">
    <w:nsid w:val="162C50FE"/>
    <w:multiLevelType w:val="hybridMultilevel"/>
    <w:tmpl w:val="F21E2C84"/>
    <w:lvl w:ilvl="0" w:tplc="51A0DF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8845DC"/>
    <w:multiLevelType w:val="hybridMultilevel"/>
    <w:tmpl w:val="86642D6A"/>
    <w:lvl w:ilvl="0" w:tplc="FF8E8204">
      <w:start w:val="1"/>
      <w:numFmt w:val="lowerRoman"/>
      <w:lvlText w:val="(%1)"/>
      <w:lvlJc w:val="left"/>
      <w:pPr>
        <w:tabs>
          <w:tab w:val="num" w:pos="1440"/>
        </w:tabs>
        <w:ind w:left="1440" w:hanging="720"/>
      </w:pPr>
      <w:rPr>
        <w:rFonts w:hint="default"/>
        <w:b w:val="0"/>
      </w:rPr>
    </w:lvl>
    <w:lvl w:ilvl="1" w:tplc="ADF069DA">
      <w:start w:val="4"/>
      <w:numFmt w:val="decimal"/>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556AF9"/>
    <w:multiLevelType w:val="hybridMultilevel"/>
    <w:tmpl w:val="D030761C"/>
    <w:lvl w:ilvl="0" w:tplc="AFEA3992">
      <w:start w:val="1"/>
      <w:numFmt w:val="lowerRoman"/>
      <w:lvlText w:val="(%1)"/>
      <w:lvlJc w:val="left"/>
      <w:pPr>
        <w:tabs>
          <w:tab w:val="num" w:pos="1440"/>
        </w:tabs>
        <w:ind w:left="1440" w:hanging="900"/>
      </w:pPr>
      <w:rPr>
        <w:rFonts w:hint="default"/>
      </w:rPr>
    </w:lvl>
    <w:lvl w:ilvl="1" w:tplc="80EAF2B8">
      <w:start w:val="1"/>
      <w:numFmt w:val="lowerLetter"/>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B911694"/>
    <w:multiLevelType w:val="hybridMultilevel"/>
    <w:tmpl w:val="8CA2A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AF66A7"/>
    <w:multiLevelType w:val="hybridMultilevel"/>
    <w:tmpl w:val="3D7C1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F7519C"/>
    <w:multiLevelType w:val="hybridMultilevel"/>
    <w:tmpl w:val="C5AAA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53A5C"/>
    <w:multiLevelType w:val="hybridMultilevel"/>
    <w:tmpl w:val="420429D6"/>
    <w:lvl w:ilvl="0" w:tplc="AAAE83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2C"/>
    <w:rsid w:val="000012EC"/>
    <w:rsid w:val="00001411"/>
    <w:rsid w:val="000029D9"/>
    <w:rsid w:val="000030FF"/>
    <w:rsid w:val="000032B1"/>
    <w:rsid w:val="00003A6F"/>
    <w:rsid w:val="00006618"/>
    <w:rsid w:val="00007024"/>
    <w:rsid w:val="00011795"/>
    <w:rsid w:val="00012077"/>
    <w:rsid w:val="000129CA"/>
    <w:rsid w:val="00013DE8"/>
    <w:rsid w:val="00013DF6"/>
    <w:rsid w:val="00014ACB"/>
    <w:rsid w:val="00014B6E"/>
    <w:rsid w:val="000150D4"/>
    <w:rsid w:val="00015C1F"/>
    <w:rsid w:val="00015C58"/>
    <w:rsid w:val="000168DD"/>
    <w:rsid w:val="000168F8"/>
    <w:rsid w:val="00016B31"/>
    <w:rsid w:val="000179C8"/>
    <w:rsid w:val="00020F4F"/>
    <w:rsid w:val="00021999"/>
    <w:rsid w:val="0002265D"/>
    <w:rsid w:val="00023670"/>
    <w:rsid w:val="00023873"/>
    <w:rsid w:val="00032FA6"/>
    <w:rsid w:val="00033367"/>
    <w:rsid w:val="00033DBC"/>
    <w:rsid w:val="00034398"/>
    <w:rsid w:val="00034CC6"/>
    <w:rsid w:val="000357E0"/>
    <w:rsid w:val="000358E3"/>
    <w:rsid w:val="00037603"/>
    <w:rsid w:val="0004080B"/>
    <w:rsid w:val="00040C86"/>
    <w:rsid w:val="0004103B"/>
    <w:rsid w:val="00041F56"/>
    <w:rsid w:val="000424C5"/>
    <w:rsid w:val="00044E75"/>
    <w:rsid w:val="0004765F"/>
    <w:rsid w:val="00051C70"/>
    <w:rsid w:val="00052296"/>
    <w:rsid w:val="00053AAA"/>
    <w:rsid w:val="00054350"/>
    <w:rsid w:val="00056A26"/>
    <w:rsid w:val="00056E77"/>
    <w:rsid w:val="00057266"/>
    <w:rsid w:val="00057837"/>
    <w:rsid w:val="00057F54"/>
    <w:rsid w:val="00060724"/>
    <w:rsid w:val="00063453"/>
    <w:rsid w:val="00063A8D"/>
    <w:rsid w:val="000650C6"/>
    <w:rsid w:val="00066E65"/>
    <w:rsid w:val="00067943"/>
    <w:rsid w:val="000703F7"/>
    <w:rsid w:val="00070737"/>
    <w:rsid w:val="00070ECA"/>
    <w:rsid w:val="00071884"/>
    <w:rsid w:val="00071AFC"/>
    <w:rsid w:val="00072202"/>
    <w:rsid w:val="00072F62"/>
    <w:rsid w:val="0007472D"/>
    <w:rsid w:val="00076986"/>
    <w:rsid w:val="00077FA5"/>
    <w:rsid w:val="00080AAB"/>
    <w:rsid w:val="00082274"/>
    <w:rsid w:val="000832AC"/>
    <w:rsid w:val="000835DC"/>
    <w:rsid w:val="00084D7C"/>
    <w:rsid w:val="00084D85"/>
    <w:rsid w:val="00085E31"/>
    <w:rsid w:val="00086746"/>
    <w:rsid w:val="00092040"/>
    <w:rsid w:val="00092E78"/>
    <w:rsid w:val="000932F3"/>
    <w:rsid w:val="000946BE"/>
    <w:rsid w:val="000962D1"/>
    <w:rsid w:val="00096564"/>
    <w:rsid w:val="0009775F"/>
    <w:rsid w:val="00097C02"/>
    <w:rsid w:val="00097E89"/>
    <w:rsid w:val="00097F1D"/>
    <w:rsid w:val="000A0B6E"/>
    <w:rsid w:val="000A1261"/>
    <w:rsid w:val="000A306F"/>
    <w:rsid w:val="000A3D67"/>
    <w:rsid w:val="000A528A"/>
    <w:rsid w:val="000A53ED"/>
    <w:rsid w:val="000A729E"/>
    <w:rsid w:val="000A78FD"/>
    <w:rsid w:val="000B1F01"/>
    <w:rsid w:val="000B361B"/>
    <w:rsid w:val="000B470C"/>
    <w:rsid w:val="000B5A09"/>
    <w:rsid w:val="000B61B4"/>
    <w:rsid w:val="000B6504"/>
    <w:rsid w:val="000B717F"/>
    <w:rsid w:val="000C058F"/>
    <w:rsid w:val="000C19BA"/>
    <w:rsid w:val="000C2EB7"/>
    <w:rsid w:val="000C4746"/>
    <w:rsid w:val="000C5981"/>
    <w:rsid w:val="000C5A98"/>
    <w:rsid w:val="000C644B"/>
    <w:rsid w:val="000C6595"/>
    <w:rsid w:val="000D0F60"/>
    <w:rsid w:val="000D288B"/>
    <w:rsid w:val="000D342C"/>
    <w:rsid w:val="000D3A72"/>
    <w:rsid w:val="000D47D9"/>
    <w:rsid w:val="000D652C"/>
    <w:rsid w:val="000D721A"/>
    <w:rsid w:val="000E2C30"/>
    <w:rsid w:val="000E5B23"/>
    <w:rsid w:val="000E62F9"/>
    <w:rsid w:val="000E76B8"/>
    <w:rsid w:val="000E7E10"/>
    <w:rsid w:val="000F0E52"/>
    <w:rsid w:val="000F2AA0"/>
    <w:rsid w:val="000F2AFC"/>
    <w:rsid w:val="000F3689"/>
    <w:rsid w:val="000F396B"/>
    <w:rsid w:val="000F53DB"/>
    <w:rsid w:val="000F61B9"/>
    <w:rsid w:val="00102F84"/>
    <w:rsid w:val="00103087"/>
    <w:rsid w:val="00103265"/>
    <w:rsid w:val="00105F80"/>
    <w:rsid w:val="00106E6D"/>
    <w:rsid w:val="001077CA"/>
    <w:rsid w:val="001105E1"/>
    <w:rsid w:val="001107A7"/>
    <w:rsid w:val="00110FF2"/>
    <w:rsid w:val="0011276A"/>
    <w:rsid w:val="00114503"/>
    <w:rsid w:val="00114BDA"/>
    <w:rsid w:val="0011707E"/>
    <w:rsid w:val="001202B6"/>
    <w:rsid w:val="00120A78"/>
    <w:rsid w:val="00120B10"/>
    <w:rsid w:val="00121D8C"/>
    <w:rsid w:val="00123B0A"/>
    <w:rsid w:val="001241A3"/>
    <w:rsid w:val="0012626A"/>
    <w:rsid w:val="0012626F"/>
    <w:rsid w:val="00126660"/>
    <w:rsid w:val="00126A5C"/>
    <w:rsid w:val="001323A2"/>
    <w:rsid w:val="00133BDA"/>
    <w:rsid w:val="00135056"/>
    <w:rsid w:val="001352FC"/>
    <w:rsid w:val="001354A7"/>
    <w:rsid w:val="001368E3"/>
    <w:rsid w:val="00140D08"/>
    <w:rsid w:val="00140DC5"/>
    <w:rsid w:val="00141C6F"/>
    <w:rsid w:val="00143223"/>
    <w:rsid w:val="001445C8"/>
    <w:rsid w:val="001454F5"/>
    <w:rsid w:val="00145BC5"/>
    <w:rsid w:val="00145BEA"/>
    <w:rsid w:val="00146C28"/>
    <w:rsid w:val="00150EF5"/>
    <w:rsid w:val="00150FD2"/>
    <w:rsid w:val="001517C1"/>
    <w:rsid w:val="00151A03"/>
    <w:rsid w:val="00154611"/>
    <w:rsid w:val="001546A6"/>
    <w:rsid w:val="00156735"/>
    <w:rsid w:val="00156ABC"/>
    <w:rsid w:val="001576EC"/>
    <w:rsid w:val="0016111B"/>
    <w:rsid w:val="00161430"/>
    <w:rsid w:val="00162E09"/>
    <w:rsid w:val="0016316E"/>
    <w:rsid w:val="00167833"/>
    <w:rsid w:val="00167CD6"/>
    <w:rsid w:val="00170589"/>
    <w:rsid w:val="001731E0"/>
    <w:rsid w:val="00174168"/>
    <w:rsid w:val="001745E9"/>
    <w:rsid w:val="00176A93"/>
    <w:rsid w:val="00177D06"/>
    <w:rsid w:val="00181CFE"/>
    <w:rsid w:val="00185D8E"/>
    <w:rsid w:val="0018691A"/>
    <w:rsid w:val="001869A9"/>
    <w:rsid w:val="00187E62"/>
    <w:rsid w:val="00190254"/>
    <w:rsid w:val="00191407"/>
    <w:rsid w:val="00191CEE"/>
    <w:rsid w:val="001931D7"/>
    <w:rsid w:val="00193C38"/>
    <w:rsid w:val="0019444B"/>
    <w:rsid w:val="001964C8"/>
    <w:rsid w:val="00196E1E"/>
    <w:rsid w:val="00196FB6"/>
    <w:rsid w:val="001970F6"/>
    <w:rsid w:val="0019742D"/>
    <w:rsid w:val="001A0837"/>
    <w:rsid w:val="001A107F"/>
    <w:rsid w:val="001A132D"/>
    <w:rsid w:val="001A3258"/>
    <w:rsid w:val="001A40F7"/>
    <w:rsid w:val="001A61A8"/>
    <w:rsid w:val="001A7304"/>
    <w:rsid w:val="001A7668"/>
    <w:rsid w:val="001A7B2C"/>
    <w:rsid w:val="001A7F98"/>
    <w:rsid w:val="001B06BB"/>
    <w:rsid w:val="001B06FE"/>
    <w:rsid w:val="001B0E66"/>
    <w:rsid w:val="001B1D91"/>
    <w:rsid w:val="001B6127"/>
    <w:rsid w:val="001C1F05"/>
    <w:rsid w:val="001C34C1"/>
    <w:rsid w:val="001C3A21"/>
    <w:rsid w:val="001C505E"/>
    <w:rsid w:val="001C6C2A"/>
    <w:rsid w:val="001C6C35"/>
    <w:rsid w:val="001C7130"/>
    <w:rsid w:val="001D0056"/>
    <w:rsid w:val="001D0395"/>
    <w:rsid w:val="001D3F2B"/>
    <w:rsid w:val="001D64C1"/>
    <w:rsid w:val="001D7FD8"/>
    <w:rsid w:val="001E0AEF"/>
    <w:rsid w:val="001E0EEA"/>
    <w:rsid w:val="001E1120"/>
    <w:rsid w:val="001E174B"/>
    <w:rsid w:val="001E18B8"/>
    <w:rsid w:val="001E3611"/>
    <w:rsid w:val="001E365D"/>
    <w:rsid w:val="001E3C2D"/>
    <w:rsid w:val="001E3FDA"/>
    <w:rsid w:val="001E4978"/>
    <w:rsid w:val="001E49DB"/>
    <w:rsid w:val="001E4BA3"/>
    <w:rsid w:val="001F004A"/>
    <w:rsid w:val="001F0E5E"/>
    <w:rsid w:val="001F15CC"/>
    <w:rsid w:val="001F2027"/>
    <w:rsid w:val="001F3709"/>
    <w:rsid w:val="001F3973"/>
    <w:rsid w:val="001F39C7"/>
    <w:rsid w:val="001F4995"/>
    <w:rsid w:val="001F4E76"/>
    <w:rsid w:val="001F64EC"/>
    <w:rsid w:val="001F68B0"/>
    <w:rsid w:val="001F6FC9"/>
    <w:rsid w:val="001F7136"/>
    <w:rsid w:val="001F714B"/>
    <w:rsid w:val="00200760"/>
    <w:rsid w:val="00200774"/>
    <w:rsid w:val="002019AF"/>
    <w:rsid w:val="0020220F"/>
    <w:rsid w:val="00202408"/>
    <w:rsid w:val="00202F53"/>
    <w:rsid w:val="0020463F"/>
    <w:rsid w:val="002050EA"/>
    <w:rsid w:val="00205A84"/>
    <w:rsid w:val="0020642A"/>
    <w:rsid w:val="002068FC"/>
    <w:rsid w:val="00207836"/>
    <w:rsid w:val="00213368"/>
    <w:rsid w:val="002133F4"/>
    <w:rsid w:val="0021455A"/>
    <w:rsid w:val="00216174"/>
    <w:rsid w:val="00222062"/>
    <w:rsid w:val="00222A5B"/>
    <w:rsid w:val="00222AB7"/>
    <w:rsid w:val="00222B55"/>
    <w:rsid w:val="00223C50"/>
    <w:rsid w:val="00223CF8"/>
    <w:rsid w:val="00224AB3"/>
    <w:rsid w:val="00227300"/>
    <w:rsid w:val="00227C26"/>
    <w:rsid w:val="0023181D"/>
    <w:rsid w:val="00233291"/>
    <w:rsid w:val="00234F3F"/>
    <w:rsid w:val="00236829"/>
    <w:rsid w:val="00237232"/>
    <w:rsid w:val="00240144"/>
    <w:rsid w:val="00240482"/>
    <w:rsid w:val="00242AD0"/>
    <w:rsid w:val="002430D3"/>
    <w:rsid w:val="00243F29"/>
    <w:rsid w:val="00244ADF"/>
    <w:rsid w:val="0024676B"/>
    <w:rsid w:val="00246A11"/>
    <w:rsid w:val="002470EC"/>
    <w:rsid w:val="002471AF"/>
    <w:rsid w:val="0024736D"/>
    <w:rsid w:val="002476C1"/>
    <w:rsid w:val="002477F8"/>
    <w:rsid w:val="002479F4"/>
    <w:rsid w:val="00253E85"/>
    <w:rsid w:val="00254035"/>
    <w:rsid w:val="002548B2"/>
    <w:rsid w:val="00255059"/>
    <w:rsid w:val="002563E9"/>
    <w:rsid w:val="00260A6A"/>
    <w:rsid w:val="00260F02"/>
    <w:rsid w:val="00262275"/>
    <w:rsid w:val="00262581"/>
    <w:rsid w:val="00263305"/>
    <w:rsid w:val="00270747"/>
    <w:rsid w:val="00270AC2"/>
    <w:rsid w:val="002711D7"/>
    <w:rsid w:val="00271CA7"/>
    <w:rsid w:val="00271D4F"/>
    <w:rsid w:val="00274697"/>
    <w:rsid w:val="00274EE7"/>
    <w:rsid w:val="002751F1"/>
    <w:rsid w:val="002753D2"/>
    <w:rsid w:val="002771F8"/>
    <w:rsid w:val="00277EAC"/>
    <w:rsid w:val="002801D3"/>
    <w:rsid w:val="00281271"/>
    <w:rsid w:val="00282B67"/>
    <w:rsid w:val="00283749"/>
    <w:rsid w:val="002838DB"/>
    <w:rsid w:val="00283C48"/>
    <w:rsid w:val="00284862"/>
    <w:rsid w:val="00285906"/>
    <w:rsid w:val="002863A2"/>
    <w:rsid w:val="0028686F"/>
    <w:rsid w:val="00287518"/>
    <w:rsid w:val="002924F0"/>
    <w:rsid w:val="00292B11"/>
    <w:rsid w:val="0029664C"/>
    <w:rsid w:val="002975B3"/>
    <w:rsid w:val="00297654"/>
    <w:rsid w:val="002A04C8"/>
    <w:rsid w:val="002A05B6"/>
    <w:rsid w:val="002A0961"/>
    <w:rsid w:val="002A1EA7"/>
    <w:rsid w:val="002A2715"/>
    <w:rsid w:val="002A3304"/>
    <w:rsid w:val="002A3C71"/>
    <w:rsid w:val="002A5114"/>
    <w:rsid w:val="002A52A8"/>
    <w:rsid w:val="002A57EF"/>
    <w:rsid w:val="002A71FE"/>
    <w:rsid w:val="002A7796"/>
    <w:rsid w:val="002B015C"/>
    <w:rsid w:val="002B04A1"/>
    <w:rsid w:val="002B08F6"/>
    <w:rsid w:val="002B108B"/>
    <w:rsid w:val="002B2F4B"/>
    <w:rsid w:val="002B4637"/>
    <w:rsid w:val="002B4B33"/>
    <w:rsid w:val="002B6AC4"/>
    <w:rsid w:val="002B7EBE"/>
    <w:rsid w:val="002C1034"/>
    <w:rsid w:val="002C1709"/>
    <w:rsid w:val="002C1E93"/>
    <w:rsid w:val="002C255C"/>
    <w:rsid w:val="002C5061"/>
    <w:rsid w:val="002C653E"/>
    <w:rsid w:val="002C6E62"/>
    <w:rsid w:val="002D1132"/>
    <w:rsid w:val="002D127E"/>
    <w:rsid w:val="002D142B"/>
    <w:rsid w:val="002D16A9"/>
    <w:rsid w:val="002D18E5"/>
    <w:rsid w:val="002D5841"/>
    <w:rsid w:val="002D6366"/>
    <w:rsid w:val="002D7F1C"/>
    <w:rsid w:val="002E015D"/>
    <w:rsid w:val="002E15C6"/>
    <w:rsid w:val="002E341A"/>
    <w:rsid w:val="002E59BF"/>
    <w:rsid w:val="002E5BE3"/>
    <w:rsid w:val="002E6D0D"/>
    <w:rsid w:val="002F03E5"/>
    <w:rsid w:val="002F446A"/>
    <w:rsid w:val="002F4574"/>
    <w:rsid w:val="002F45C8"/>
    <w:rsid w:val="002F501F"/>
    <w:rsid w:val="002F5682"/>
    <w:rsid w:val="002F5B3A"/>
    <w:rsid w:val="002F5FFD"/>
    <w:rsid w:val="002F6585"/>
    <w:rsid w:val="002F6FDD"/>
    <w:rsid w:val="002F70B6"/>
    <w:rsid w:val="002F7D93"/>
    <w:rsid w:val="003002A0"/>
    <w:rsid w:val="00300866"/>
    <w:rsid w:val="00302CE3"/>
    <w:rsid w:val="0030537B"/>
    <w:rsid w:val="003058D2"/>
    <w:rsid w:val="00307823"/>
    <w:rsid w:val="0031087E"/>
    <w:rsid w:val="00310A24"/>
    <w:rsid w:val="00311666"/>
    <w:rsid w:val="00313B26"/>
    <w:rsid w:val="003148F3"/>
    <w:rsid w:val="00314D19"/>
    <w:rsid w:val="00314E81"/>
    <w:rsid w:val="00315A93"/>
    <w:rsid w:val="00316077"/>
    <w:rsid w:val="0031644C"/>
    <w:rsid w:val="00316966"/>
    <w:rsid w:val="00316C81"/>
    <w:rsid w:val="00316CC4"/>
    <w:rsid w:val="00317D3E"/>
    <w:rsid w:val="003203E4"/>
    <w:rsid w:val="00321485"/>
    <w:rsid w:val="0032157C"/>
    <w:rsid w:val="00323415"/>
    <w:rsid w:val="00323D7B"/>
    <w:rsid w:val="0032489D"/>
    <w:rsid w:val="003249FC"/>
    <w:rsid w:val="00324E87"/>
    <w:rsid w:val="0032597B"/>
    <w:rsid w:val="00327087"/>
    <w:rsid w:val="00327F68"/>
    <w:rsid w:val="00330D6C"/>
    <w:rsid w:val="00331EAC"/>
    <w:rsid w:val="003323CA"/>
    <w:rsid w:val="00332FED"/>
    <w:rsid w:val="00333C3B"/>
    <w:rsid w:val="003346B6"/>
    <w:rsid w:val="0033565D"/>
    <w:rsid w:val="00336557"/>
    <w:rsid w:val="00336B93"/>
    <w:rsid w:val="00337675"/>
    <w:rsid w:val="00337CA5"/>
    <w:rsid w:val="003420A7"/>
    <w:rsid w:val="003426FF"/>
    <w:rsid w:val="0034273E"/>
    <w:rsid w:val="00343BFC"/>
    <w:rsid w:val="00345340"/>
    <w:rsid w:val="00346E7D"/>
    <w:rsid w:val="003476F1"/>
    <w:rsid w:val="0035193B"/>
    <w:rsid w:val="00351C92"/>
    <w:rsid w:val="00352DE9"/>
    <w:rsid w:val="00356580"/>
    <w:rsid w:val="00357352"/>
    <w:rsid w:val="003574DA"/>
    <w:rsid w:val="00357F2D"/>
    <w:rsid w:val="00360998"/>
    <w:rsid w:val="00360D82"/>
    <w:rsid w:val="00361319"/>
    <w:rsid w:val="00361644"/>
    <w:rsid w:val="00361B05"/>
    <w:rsid w:val="00362141"/>
    <w:rsid w:val="00362353"/>
    <w:rsid w:val="00363835"/>
    <w:rsid w:val="003646DB"/>
    <w:rsid w:val="00366811"/>
    <w:rsid w:val="0036689A"/>
    <w:rsid w:val="00366F76"/>
    <w:rsid w:val="00371935"/>
    <w:rsid w:val="00371EDD"/>
    <w:rsid w:val="0037268E"/>
    <w:rsid w:val="00373061"/>
    <w:rsid w:val="003743BB"/>
    <w:rsid w:val="00375D34"/>
    <w:rsid w:val="00376617"/>
    <w:rsid w:val="00376924"/>
    <w:rsid w:val="00381D75"/>
    <w:rsid w:val="00381F36"/>
    <w:rsid w:val="00383E5B"/>
    <w:rsid w:val="003855FD"/>
    <w:rsid w:val="00385835"/>
    <w:rsid w:val="003859AF"/>
    <w:rsid w:val="00386125"/>
    <w:rsid w:val="003875FC"/>
    <w:rsid w:val="003878B8"/>
    <w:rsid w:val="00387BD9"/>
    <w:rsid w:val="00390A76"/>
    <w:rsid w:val="00391386"/>
    <w:rsid w:val="0039179E"/>
    <w:rsid w:val="003924FF"/>
    <w:rsid w:val="00393051"/>
    <w:rsid w:val="003930AA"/>
    <w:rsid w:val="00393E60"/>
    <w:rsid w:val="00394E57"/>
    <w:rsid w:val="00394FF9"/>
    <w:rsid w:val="0039519F"/>
    <w:rsid w:val="003957CF"/>
    <w:rsid w:val="003959FF"/>
    <w:rsid w:val="003960AB"/>
    <w:rsid w:val="00396EFE"/>
    <w:rsid w:val="0039793C"/>
    <w:rsid w:val="003A3A03"/>
    <w:rsid w:val="003A41B5"/>
    <w:rsid w:val="003A698B"/>
    <w:rsid w:val="003A6B8A"/>
    <w:rsid w:val="003A6D24"/>
    <w:rsid w:val="003A771D"/>
    <w:rsid w:val="003A774B"/>
    <w:rsid w:val="003B3634"/>
    <w:rsid w:val="003B3D04"/>
    <w:rsid w:val="003B3EA5"/>
    <w:rsid w:val="003B556D"/>
    <w:rsid w:val="003B64D3"/>
    <w:rsid w:val="003B6A24"/>
    <w:rsid w:val="003B75A2"/>
    <w:rsid w:val="003C04B2"/>
    <w:rsid w:val="003C0D20"/>
    <w:rsid w:val="003C18C3"/>
    <w:rsid w:val="003C1C3B"/>
    <w:rsid w:val="003C2735"/>
    <w:rsid w:val="003C4D08"/>
    <w:rsid w:val="003C4D80"/>
    <w:rsid w:val="003C4ECD"/>
    <w:rsid w:val="003C6526"/>
    <w:rsid w:val="003D0452"/>
    <w:rsid w:val="003D180F"/>
    <w:rsid w:val="003D2346"/>
    <w:rsid w:val="003D3484"/>
    <w:rsid w:val="003D3924"/>
    <w:rsid w:val="003D431F"/>
    <w:rsid w:val="003D5C1F"/>
    <w:rsid w:val="003D6B04"/>
    <w:rsid w:val="003D71F4"/>
    <w:rsid w:val="003D7E9E"/>
    <w:rsid w:val="003D7F42"/>
    <w:rsid w:val="003E2B22"/>
    <w:rsid w:val="003E2E9F"/>
    <w:rsid w:val="003E3986"/>
    <w:rsid w:val="003E3CEF"/>
    <w:rsid w:val="003E49ED"/>
    <w:rsid w:val="003E7A26"/>
    <w:rsid w:val="003E7B04"/>
    <w:rsid w:val="003F01DE"/>
    <w:rsid w:val="003F28E1"/>
    <w:rsid w:val="003F392B"/>
    <w:rsid w:val="003F4981"/>
    <w:rsid w:val="003F4A8B"/>
    <w:rsid w:val="003F4EE1"/>
    <w:rsid w:val="003F535B"/>
    <w:rsid w:val="003F592E"/>
    <w:rsid w:val="003F7281"/>
    <w:rsid w:val="003F7C46"/>
    <w:rsid w:val="00400E81"/>
    <w:rsid w:val="00401A3E"/>
    <w:rsid w:val="00405565"/>
    <w:rsid w:val="004057DA"/>
    <w:rsid w:val="00407575"/>
    <w:rsid w:val="00407AAE"/>
    <w:rsid w:val="004111BA"/>
    <w:rsid w:val="00411BF3"/>
    <w:rsid w:val="0041276C"/>
    <w:rsid w:val="004137D5"/>
    <w:rsid w:val="004142A8"/>
    <w:rsid w:val="00416FDB"/>
    <w:rsid w:val="00423CF8"/>
    <w:rsid w:val="00423F62"/>
    <w:rsid w:val="00430256"/>
    <w:rsid w:val="00430649"/>
    <w:rsid w:val="00430F8E"/>
    <w:rsid w:val="004314CD"/>
    <w:rsid w:val="00431833"/>
    <w:rsid w:val="00432DD9"/>
    <w:rsid w:val="00433993"/>
    <w:rsid w:val="004358E3"/>
    <w:rsid w:val="0043616F"/>
    <w:rsid w:val="00440698"/>
    <w:rsid w:val="00440BA1"/>
    <w:rsid w:val="004422EB"/>
    <w:rsid w:val="0044271D"/>
    <w:rsid w:val="00442E0F"/>
    <w:rsid w:val="00443E81"/>
    <w:rsid w:val="00444BB3"/>
    <w:rsid w:val="00444BB6"/>
    <w:rsid w:val="00445922"/>
    <w:rsid w:val="00445A0C"/>
    <w:rsid w:val="00447302"/>
    <w:rsid w:val="00447EA7"/>
    <w:rsid w:val="004506F2"/>
    <w:rsid w:val="0045083E"/>
    <w:rsid w:val="00452286"/>
    <w:rsid w:val="00452BEB"/>
    <w:rsid w:val="004530DD"/>
    <w:rsid w:val="00453378"/>
    <w:rsid w:val="004537AA"/>
    <w:rsid w:val="00453805"/>
    <w:rsid w:val="00454825"/>
    <w:rsid w:val="00454F47"/>
    <w:rsid w:val="00455592"/>
    <w:rsid w:val="00457359"/>
    <w:rsid w:val="004603D4"/>
    <w:rsid w:val="00461032"/>
    <w:rsid w:val="00461515"/>
    <w:rsid w:val="0046152C"/>
    <w:rsid w:val="00461778"/>
    <w:rsid w:val="00462876"/>
    <w:rsid w:val="0046425B"/>
    <w:rsid w:val="00466F82"/>
    <w:rsid w:val="00471324"/>
    <w:rsid w:val="00472008"/>
    <w:rsid w:val="00473260"/>
    <w:rsid w:val="0047415E"/>
    <w:rsid w:val="00474601"/>
    <w:rsid w:val="00474B40"/>
    <w:rsid w:val="004760DC"/>
    <w:rsid w:val="00476186"/>
    <w:rsid w:val="004800E1"/>
    <w:rsid w:val="004806E0"/>
    <w:rsid w:val="00482FE0"/>
    <w:rsid w:val="00485503"/>
    <w:rsid w:val="00485FDF"/>
    <w:rsid w:val="00490416"/>
    <w:rsid w:val="0049064C"/>
    <w:rsid w:val="00491496"/>
    <w:rsid w:val="004929CA"/>
    <w:rsid w:val="00493817"/>
    <w:rsid w:val="0049499C"/>
    <w:rsid w:val="004959CF"/>
    <w:rsid w:val="00495BAF"/>
    <w:rsid w:val="004976C8"/>
    <w:rsid w:val="004979B0"/>
    <w:rsid w:val="004A2672"/>
    <w:rsid w:val="004A2707"/>
    <w:rsid w:val="004A44BC"/>
    <w:rsid w:val="004A5F40"/>
    <w:rsid w:val="004A6AC4"/>
    <w:rsid w:val="004A6CE8"/>
    <w:rsid w:val="004B1DEF"/>
    <w:rsid w:val="004B4AFC"/>
    <w:rsid w:val="004B5696"/>
    <w:rsid w:val="004B57F4"/>
    <w:rsid w:val="004B5985"/>
    <w:rsid w:val="004B68CB"/>
    <w:rsid w:val="004B7D71"/>
    <w:rsid w:val="004C0F54"/>
    <w:rsid w:val="004C0FCD"/>
    <w:rsid w:val="004C38AD"/>
    <w:rsid w:val="004C4002"/>
    <w:rsid w:val="004C54F9"/>
    <w:rsid w:val="004C6249"/>
    <w:rsid w:val="004C65EB"/>
    <w:rsid w:val="004C686B"/>
    <w:rsid w:val="004C7FDB"/>
    <w:rsid w:val="004D04F3"/>
    <w:rsid w:val="004D09A7"/>
    <w:rsid w:val="004D10B6"/>
    <w:rsid w:val="004D273A"/>
    <w:rsid w:val="004D416C"/>
    <w:rsid w:val="004D4880"/>
    <w:rsid w:val="004D52EE"/>
    <w:rsid w:val="004D61C1"/>
    <w:rsid w:val="004E1844"/>
    <w:rsid w:val="004E1932"/>
    <w:rsid w:val="004E3083"/>
    <w:rsid w:val="004E4C19"/>
    <w:rsid w:val="004E4FEF"/>
    <w:rsid w:val="004E61D0"/>
    <w:rsid w:val="004E6A45"/>
    <w:rsid w:val="004E72CC"/>
    <w:rsid w:val="004E75C1"/>
    <w:rsid w:val="004F3FE2"/>
    <w:rsid w:val="004F46DB"/>
    <w:rsid w:val="004F56BE"/>
    <w:rsid w:val="004F602D"/>
    <w:rsid w:val="00500928"/>
    <w:rsid w:val="0050099F"/>
    <w:rsid w:val="00502058"/>
    <w:rsid w:val="00502E74"/>
    <w:rsid w:val="00502EC8"/>
    <w:rsid w:val="00503F31"/>
    <w:rsid w:val="00504A4B"/>
    <w:rsid w:val="005061E4"/>
    <w:rsid w:val="00510A71"/>
    <w:rsid w:val="00510B9C"/>
    <w:rsid w:val="00511753"/>
    <w:rsid w:val="0051279D"/>
    <w:rsid w:val="00513D21"/>
    <w:rsid w:val="00513DC5"/>
    <w:rsid w:val="005140BE"/>
    <w:rsid w:val="00515084"/>
    <w:rsid w:val="0051532D"/>
    <w:rsid w:val="0051544A"/>
    <w:rsid w:val="005155EF"/>
    <w:rsid w:val="005156F6"/>
    <w:rsid w:val="00521A06"/>
    <w:rsid w:val="00522429"/>
    <w:rsid w:val="00522ED8"/>
    <w:rsid w:val="00525DB0"/>
    <w:rsid w:val="0052641D"/>
    <w:rsid w:val="005268E9"/>
    <w:rsid w:val="00526D27"/>
    <w:rsid w:val="00526E9E"/>
    <w:rsid w:val="0053064E"/>
    <w:rsid w:val="00530836"/>
    <w:rsid w:val="00531051"/>
    <w:rsid w:val="005311C2"/>
    <w:rsid w:val="00534298"/>
    <w:rsid w:val="00534BE3"/>
    <w:rsid w:val="005365DF"/>
    <w:rsid w:val="005368F8"/>
    <w:rsid w:val="00541B69"/>
    <w:rsid w:val="00541ED6"/>
    <w:rsid w:val="00542811"/>
    <w:rsid w:val="00543301"/>
    <w:rsid w:val="0054357C"/>
    <w:rsid w:val="005439DF"/>
    <w:rsid w:val="005448DF"/>
    <w:rsid w:val="005515B9"/>
    <w:rsid w:val="00551A4E"/>
    <w:rsid w:val="005529C1"/>
    <w:rsid w:val="00553680"/>
    <w:rsid w:val="0055438C"/>
    <w:rsid w:val="005548E0"/>
    <w:rsid w:val="005553C4"/>
    <w:rsid w:val="00555507"/>
    <w:rsid w:val="00556EF6"/>
    <w:rsid w:val="00560005"/>
    <w:rsid w:val="005604E0"/>
    <w:rsid w:val="005615F0"/>
    <w:rsid w:val="00561A6F"/>
    <w:rsid w:val="00562EE4"/>
    <w:rsid w:val="005649DA"/>
    <w:rsid w:val="0056510D"/>
    <w:rsid w:val="00565DEE"/>
    <w:rsid w:val="0056736F"/>
    <w:rsid w:val="005678F2"/>
    <w:rsid w:val="00570D73"/>
    <w:rsid w:val="00571140"/>
    <w:rsid w:val="00571D45"/>
    <w:rsid w:val="005732D9"/>
    <w:rsid w:val="005756C4"/>
    <w:rsid w:val="005757D2"/>
    <w:rsid w:val="00575E43"/>
    <w:rsid w:val="005763E5"/>
    <w:rsid w:val="00581384"/>
    <w:rsid w:val="00582236"/>
    <w:rsid w:val="00583399"/>
    <w:rsid w:val="00583449"/>
    <w:rsid w:val="005852D4"/>
    <w:rsid w:val="0058571C"/>
    <w:rsid w:val="00587890"/>
    <w:rsid w:val="005900DC"/>
    <w:rsid w:val="0059166D"/>
    <w:rsid w:val="00592120"/>
    <w:rsid w:val="005929EB"/>
    <w:rsid w:val="00593E81"/>
    <w:rsid w:val="00594D59"/>
    <w:rsid w:val="0059558F"/>
    <w:rsid w:val="0059597C"/>
    <w:rsid w:val="00595F56"/>
    <w:rsid w:val="00597152"/>
    <w:rsid w:val="00597D52"/>
    <w:rsid w:val="00597E56"/>
    <w:rsid w:val="005A02EB"/>
    <w:rsid w:val="005A107B"/>
    <w:rsid w:val="005A19F5"/>
    <w:rsid w:val="005A1A12"/>
    <w:rsid w:val="005A3B56"/>
    <w:rsid w:val="005A3DB8"/>
    <w:rsid w:val="005A45D2"/>
    <w:rsid w:val="005A5010"/>
    <w:rsid w:val="005A6988"/>
    <w:rsid w:val="005B0C81"/>
    <w:rsid w:val="005B11F7"/>
    <w:rsid w:val="005B1B53"/>
    <w:rsid w:val="005B297D"/>
    <w:rsid w:val="005B443B"/>
    <w:rsid w:val="005B500A"/>
    <w:rsid w:val="005C02F7"/>
    <w:rsid w:val="005C03BC"/>
    <w:rsid w:val="005C0BEB"/>
    <w:rsid w:val="005C1629"/>
    <w:rsid w:val="005C17BD"/>
    <w:rsid w:val="005C214B"/>
    <w:rsid w:val="005C3644"/>
    <w:rsid w:val="005C422E"/>
    <w:rsid w:val="005C5276"/>
    <w:rsid w:val="005C5EE6"/>
    <w:rsid w:val="005C687C"/>
    <w:rsid w:val="005C79BA"/>
    <w:rsid w:val="005D1225"/>
    <w:rsid w:val="005D1A2C"/>
    <w:rsid w:val="005D27ED"/>
    <w:rsid w:val="005D2948"/>
    <w:rsid w:val="005D34A4"/>
    <w:rsid w:val="005D39B0"/>
    <w:rsid w:val="005D3B50"/>
    <w:rsid w:val="005D5229"/>
    <w:rsid w:val="005D5773"/>
    <w:rsid w:val="005D5A8E"/>
    <w:rsid w:val="005D60EB"/>
    <w:rsid w:val="005D6D0A"/>
    <w:rsid w:val="005D759A"/>
    <w:rsid w:val="005D7EC8"/>
    <w:rsid w:val="005E0E07"/>
    <w:rsid w:val="005E108D"/>
    <w:rsid w:val="005E1835"/>
    <w:rsid w:val="005E1B6B"/>
    <w:rsid w:val="005E2B52"/>
    <w:rsid w:val="005E3638"/>
    <w:rsid w:val="005E3743"/>
    <w:rsid w:val="005E4BC2"/>
    <w:rsid w:val="005E4DE2"/>
    <w:rsid w:val="005E5572"/>
    <w:rsid w:val="005E7F3D"/>
    <w:rsid w:val="005F0543"/>
    <w:rsid w:val="005F137A"/>
    <w:rsid w:val="005F1AEB"/>
    <w:rsid w:val="005F3D65"/>
    <w:rsid w:val="005F4FEA"/>
    <w:rsid w:val="005F5E70"/>
    <w:rsid w:val="005F72E4"/>
    <w:rsid w:val="0060134B"/>
    <w:rsid w:val="00603491"/>
    <w:rsid w:val="00603670"/>
    <w:rsid w:val="0060368F"/>
    <w:rsid w:val="006049CB"/>
    <w:rsid w:val="00605060"/>
    <w:rsid w:val="006050CE"/>
    <w:rsid w:val="0060558A"/>
    <w:rsid w:val="00605F32"/>
    <w:rsid w:val="00607D58"/>
    <w:rsid w:val="00610280"/>
    <w:rsid w:val="00610460"/>
    <w:rsid w:val="00610D31"/>
    <w:rsid w:val="00611A35"/>
    <w:rsid w:val="00612BBC"/>
    <w:rsid w:val="006146F4"/>
    <w:rsid w:val="00615997"/>
    <w:rsid w:val="00616AAE"/>
    <w:rsid w:val="00617220"/>
    <w:rsid w:val="00617397"/>
    <w:rsid w:val="00617932"/>
    <w:rsid w:val="00620219"/>
    <w:rsid w:val="00621919"/>
    <w:rsid w:val="00622B7A"/>
    <w:rsid w:val="00623645"/>
    <w:rsid w:val="006239F9"/>
    <w:rsid w:val="00625383"/>
    <w:rsid w:val="006310DA"/>
    <w:rsid w:val="00632C46"/>
    <w:rsid w:val="00633835"/>
    <w:rsid w:val="00633F7B"/>
    <w:rsid w:val="00634EF2"/>
    <w:rsid w:val="006361C0"/>
    <w:rsid w:val="00636B79"/>
    <w:rsid w:val="006374DD"/>
    <w:rsid w:val="00641F9A"/>
    <w:rsid w:val="0064209C"/>
    <w:rsid w:val="006422D0"/>
    <w:rsid w:val="006422EB"/>
    <w:rsid w:val="006434D9"/>
    <w:rsid w:val="0064360D"/>
    <w:rsid w:val="00644606"/>
    <w:rsid w:val="00645E8B"/>
    <w:rsid w:val="006465F9"/>
    <w:rsid w:val="00646E75"/>
    <w:rsid w:val="00652C94"/>
    <w:rsid w:val="006530AF"/>
    <w:rsid w:val="00654643"/>
    <w:rsid w:val="00655035"/>
    <w:rsid w:val="006557F8"/>
    <w:rsid w:val="00655963"/>
    <w:rsid w:val="0065678F"/>
    <w:rsid w:val="00657A03"/>
    <w:rsid w:val="00661D52"/>
    <w:rsid w:val="00662930"/>
    <w:rsid w:val="00663AA7"/>
    <w:rsid w:val="00664C79"/>
    <w:rsid w:val="0066693A"/>
    <w:rsid w:val="00667770"/>
    <w:rsid w:val="00667B4D"/>
    <w:rsid w:val="00670A44"/>
    <w:rsid w:val="00670D66"/>
    <w:rsid w:val="006714D4"/>
    <w:rsid w:val="006721F9"/>
    <w:rsid w:val="006729F3"/>
    <w:rsid w:val="00672E2E"/>
    <w:rsid w:val="00673C5A"/>
    <w:rsid w:val="00674544"/>
    <w:rsid w:val="00675BB7"/>
    <w:rsid w:val="00675FBB"/>
    <w:rsid w:val="00676414"/>
    <w:rsid w:val="006767FA"/>
    <w:rsid w:val="006804D7"/>
    <w:rsid w:val="0068111E"/>
    <w:rsid w:val="006811D8"/>
    <w:rsid w:val="006842D5"/>
    <w:rsid w:val="00684BB2"/>
    <w:rsid w:val="00684E25"/>
    <w:rsid w:val="006879F2"/>
    <w:rsid w:val="00687DCA"/>
    <w:rsid w:val="00690EE2"/>
    <w:rsid w:val="00692ABF"/>
    <w:rsid w:val="00692F80"/>
    <w:rsid w:val="00694196"/>
    <w:rsid w:val="00694FE7"/>
    <w:rsid w:val="00695F06"/>
    <w:rsid w:val="00696335"/>
    <w:rsid w:val="00697156"/>
    <w:rsid w:val="0069729B"/>
    <w:rsid w:val="00697577"/>
    <w:rsid w:val="006A22D2"/>
    <w:rsid w:val="006A249C"/>
    <w:rsid w:val="006A33B7"/>
    <w:rsid w:val="006A3797"/>
    <w:rsid w:val="006A455F"/>
    <w:rsid w:val="006A4F21"/>
    <w:rsid w:val="006A596D"/>
    <w:rsid w:val="006A6429"/>
    <w:rsid w:val="006A70F7"/>
    <w:rsid w:val="006A7D0C"/>
    <w:rsid w:val="006B206D"/>
    <w:rsid w:val="006B41EE"/>
    <w:rsid w:val="006B451F"/>
    <w:rsid w:val="006B6E17"/>
    <w:rsid w:val="006C0EE0"/>
    <w:rsid w:val="006C0F28"/>
    <w:rsid w:val="006C11F7"/>
    <w:rsid w:val="006C124E"/>
    <w:rsid w:val="006C18A1"/>
    <w:rsid w:val="006C2F89"/>
    <w:rsid w:val="006C3CE6"/>
    <w:rsid w:val="006C4253"/>
    <w:rsid w:val="006C4DBF"/>
    <w:rsid w:val="006C5690"/>
    <w:rsid w:val="006C6A29"/>
    <w:rsid w:val="006C6ACD"/>
    <w:rsid w:val="006C72C2"/>
    <w:rsid w:val="006D1635"/>
    <w:rsid w:val="006D258B"/>
    <w:rsid w:val="006D353F"/>
    <w:rsid w:val="006D4C26"/>
    <w:rsid w:val="006D63FB"/>
    <w:rsid w:val="006D78B3"/>
    <w:rsid w:val="006E0139"/>
    <w:rsid w:val="006E0AB4"/>
    <w:rsid w:val="006E0C01"/>
    <w:rsid w:val="006E19F1"/>
    <w:rsid w:val="006E2760"/>
    <w:rsid w:val="006E449C"/>
    <w:rsid w:val="006E550D"/>
    <w:rsid w:val="006E555A"/>
    <w:rsid w:val="006E5EC7"/>
    <w:rsid w:val="006E6078"/>
    <w:rsid w:val="006F01BA"/>
    <w:rsid w:val="006F045E"/>
    <w:rsid w:val="006F127A"/>
    <w:rsid w:val="006F1AC8"/>
    <w:rsid w:val="006F1F19"/>
    <w:rsid w:val="006F2DAE"/>
    <w:rsid w:val="006F2FDA"/>
    <w:rsid w:val="006F4C4D"/>
    <w:rsid w:val="006F538B"/>
    <w:rsid w:val="006F5E6E"/>
    <w:rsid w:val="006F7507"/>
    <w:rsid w:val="00700192"/>
    <w:rsid w:val="007007CB"/>
    <w:rsid w:val="007021C9"/>
    <w:rsid w:val="007022C1"/>
    <w:rsid w:val="00703B55"/>
    <w:rsid w:val="00704073"/>
    <w:rsid w:val="00704134"/>
    <w:rsid w:val="00704F4D"/>
    <w:rsid w:val="00705040"/>
    <w:rsid w:val="00706286"/>
    <w:rsid w:val="00711F98"/>
    <w:rsid w:val="007122DC"/>
    <w:rsid w:val="00714E89"/>
    <w:rsid w:val="00720063"/>
    <w:rsid w:val="00720255"/>
    <w:rsid w:val="00720998"/>
    <w:rsid w:val="00720BEA"/>
    <w:rsid w:val="00721963"/>
    <w:rsid w:val="00721CC6"/>
    <w:rsid w:val="0072282A"/>
    <w:rsid w:val="00725049"/>
    <w:rsid w:val="0072563F"/>
    <w:rsid w:val="007259E6"/>
    <w:rsid w:val="0072620F"/>
    <w:rsid w:val="00730570"/>
    <w:rsid w:val="007328BE"/>
    <w:rsid w:val="00732FA8"/>
    <w:rsid w:val="007335DA"/>
    <w:rsid w:val="007341B3"/>
    <w:rsid w:val="00734ADA"/>
    <w:rsid w:val="00740C67"/>
    <w:rsid w:val="00741116"/>
    <w:rsid w:val="007411A1"/>
    <w:rsid w:val="007435AF"/>
    <w:rsid w:val="00743C39"/>
    <w:rsid w:val="00743DAD"/>
    <w:rsid w:val="007458F0"/>
    <w:rsid w:val="00747C25"/>
    <w:rsid w:val="00751A51"/>
    <w:rsid w:val="007521C7"/>
    <w:rsid w:val="007531BB"/>
    <w:rsid w:val="007538AA"/>
    <w:rsid w:val="00753B63"/>
    <w:rsid w:val="00753F86"/>
    <w:rsid w:val="007553CD"/>
    <w:rsid w:val="007554DC"/>
    <w:rsid w:val="007555EF"/>
    <w:rsid w:val="00756438"/>
    <w:rsid w:val="00757A95"/>
    <w:rsid w:val="00757BD4"/>
    <w:rsid w:val="00760066"/>
    <w:rsid w:val="0076072F"/>
    <w:rsid w:val="00761202"/>
    <w:rsid w:val="0076577C"/>
    <w:rsid w:val="00767FA6"/>
    <w:rsid w:val="0077087B"/>
    <w:rsid w:val="00770C4B"/>
    <w:rsid w:val="00771470"/>
    <w:rsid w:val="00771671"/>
    <w:rsid w:val="0077173C"/>
    <w:rsid w:val="00772EA6"/>
    <w:rsid w:val="00774877"/>
    <w:rsid w:val="0077652D"/>
    <w:rsid w:val="00781649"/>
    <w:rsid w:val="00781A33"/>
    <w:rsid w:val="00782962"/>
    <w:rsid w:val="0078307F"/>
    <w:rsid w:val="007841B8"/>
    <w:rsid w:val="00784319"/>
    <w:rsid w:val="007845F7"/>
    <w:rsid w:val="00785E09"/>
    <w:rsid w:val="00786077"/>
    <w:rsid w:val="007860B0"/>
    <w:rsid w:val="00791D6B"/>
    <w:rsid w:val="0079510A"/>
    <w:rsid w:val="00795B92"/>
    <w:rsid w:val="007979D6"/>
    <w:rsid w:val="00797DA2"/>
    <w:rsid w:val="007A12AF"/>
    <w:rsid w:val="007A20AD"/>
    <w:rsid w:val="007A2911"/>
    <w:rsid w:val="007A2EDA"/>
    <w:rsid w:val="007A6723"/>
    <w:rsid w:val="007A6C12"/>
    <w:rsid w:val="007A6FA2"/>
    <w:rsid w:val="007B00D4"/>
    <w:rsid w:val="007B0271"/>
    <w:rsid w:val="007B14DB"/>
    <w:rsid w:val="007B15EE"/>
    <w:rsid w:val="007B2EAF"/>
    <w:rsid w:val="007B318A"/>
    <w:rsid w:val="007B3C03"/>
    <w:rsid w:val="007B56CE"/>
    <w:rsid w:val="007B5ABE"/>
    <w:rsid w:val="007B6FA4"/>
    <w:rsid w:val="007B7798"/>
    <w:rsid w:val="007C07E6"/>
    <w:rsid w:val="007C16EE"/>
    <w:rsid w:val="007C17B3"/>
    <w:rsid w:val="007C215E"/>
    <w:rsid w:val="007C2D72"/>
    <w:rsid w:val="007C2DA6"/>
    <w:rsid w:val="007C5292"/>
    <w:rsid w:val="007C6062"/>
    <w:rsid w:val="007D0033"/>
    <w:rsid w:val="007D0C07"/>
    <w:rsid w:val="007D0E2A"/>
    <w:rsid w:val="007D2C6F"/>
    <w:rsid w:val="007D3556"/>
    <w:rsid w:val="007D4DE4"/>
    <w:rsid w:val="007D4E60"/>
    <w:rsid w:val="007D5819"/>
    <w:rsid w:val="007D624A"/>
    <w:rsid w:val="007D744D"/>
    <w:rsid w:val="007E0527"/>
    <w:rsid w:val="007E0810"/>
    <w:rsid w:val="007E19B4"/>
    <w:rsid w:val="007E237E"/>
    <w:rsid w:val="007E2457"/>
    <w:rsid w:val="007E3663"/>
    <w:rsid w:val="007E3881"/>
    <w:rsid w:val="007E3D89"/>
    <w:rsid w:val="007E3F91"/>
    <w:rsid w:val="007E555E"/>
    <w:rsid w:val="007F34F3"/>
    <w:rsid w:val="007F37EC"/>
    <w:rsid w:val="007F4FF6"/>
    <w:rsid w:val="008030B9"/>
    <w:rsid w:val="00803EA9"/>
    <w:rsid w:val="00804ED1"/>
    <w:rsid w:val="008069D7"/>
    <w:rsid w:val="00807F31"/>
    <w:rsid w:val="00810D36"/>
    <w:rsid w:val="008112B3"/>
    <w:rsid w:val="008118B5"/>
    <w:rsid w:val="00813AB5"/>
    <w:rsid w:val="00814393"/>
    <w:rsid w:val="00814AE7"/>
    <w:rsid w:val="008162BD"/>
    <w:rsid w:val="00816906"/>
    <w:rsid w:val="008203CE"/>
    <w:rsid w:val="00821ED7"/>
    <w:rsid w:val="008224FE"/>
    <w:rsid w:val="00822CC3"/>
    <w:rsid w:val="00823092"/>
    <w:rsid w:val="00826275"/>
    <w:rsid w:val="00826E10"/>
    <w:rsid w:val="0082728E"/>
    <w:rsid w:val="008313E9"/>
    <w:rsid w:val="00832860"/>
    <w:rsid w:val="00834F56"/>
    <w:rsid w:val="00837A98"/>
    <w:rsid w:val="00837ABE"/>
    <w:rsid w:val="00840FB3"/>
    <w:rsid w:val="00841C59"/>
    <w:rsid w:val="0084213E"/>
    <w:rsid w:val="008422B2"/>
    <w:rsid w:val="00843C26"/>
    <w:rsid w:val="00844AA7"/>
    <w:rsid w:val="0084768B"/>
    <w:rsid w:val="0085003A"/>
    <w:rsid w:val="0085162F"/>
    <w:rsid w:val="0085275C"/>
    <w:rsid w:val="00852B73"/>
    <w:rsid w:val="008530D4"/>
    <w:rsid w:val="00853392"/>
    <w:rsid w:val="00854D8B"/>
    <w:rsid w:val="00857871"/>
    <w:rsid w:val="00860DAA"/>
    <w:rsid w:val="008611D7"/>
    <w:rsid w:val="008628F5"/>
    <w:rsid w:val="00863D8B"/>
    <w:rsid w:val="008651F7"/>
    <w:rsid w:val="0086604E"/>
    <w:rsid w:val="00866F2D"/>
    <w:rsid w:val="00867493"/>
    <w:rsid w:val="00867A3C"/>
    <w:rsid w:val="00870206"/>
    <w:rsid w:val="0087137E"/>
    <w:rsid w:val="00871FD7"/>
    <w:rsid w:val="008720E4"/>
    <w:rsid w:val="008725EA"/>
    <w:rsid w:val="008739EE"/>
    <w:rsid w:val="00874C44"/>
    <w:rsid w:val="00875650"/>
    <w:rsid w:val="00875776"/>
    <w:rsid w:val="008766E5"/>
    <w:rsid w:val="00876BF6"/>
    <w:rsid w:val="00877160"/>
    <w:rsid w:val="00877C60"/>
    <w:rsid w:val="00880008"/>
    <w:rsid w:val="00880324"/>
    <w:rsid w:val="00880BA0"/>
    <w:rsid w:val="00882348"/>
    <w:rsid w:val="00882873"/>
    <w:rsid w:val="00885BE0"/>
    <w:rsid w:val="00885CDF"/>
    <w:rsid w:val="00885E79"/>
    <w:rsid w:val="00885EBA"/>
    <w:rsid w:val="0088636A"/>
    <w:rsid w:val="008869D0"/>
    <w:rsid w:val="00887729"/>
    <w:rsid w:val="0089018A"/>
    <w:rsid w:val="0089145D"/>
    <w:rsid w:val="00892260"/>
    <w:rsid w:val="00892437"/>
    <w:rsid w:val="008929C2"/>
    <w:rsid w:val="00892B8E"/>
    <w:rsid w:val="00892CF6"/>
    <w:rsid w:val="00893DCA"/>
    <w:rsid w:val="00894D76"/>
    <w:rsid w:val="008A0316"/>
    <w:rsid w:val="008A0DF3"/>
    <w:rsid w:val="008A2589"/>
    <w:rsid w:val="008A4181"/>
    <w:rsid w:val="008A4DFD"/>
    <w:rsid w:val="008A57D1"/>
    <w:rsid w:val="008A59FE"/>
    <w:rsid w:val="008A631C"/>
    <w:rsid w:val="008A706A"/>
    <w:rsid w:val="008A7C29"/>
    <w:rsid w:val="008A7CBE"/>
    <w:rsid w:val="008B022B"/>
    <w:rsid w:val="008B0387"/>
    <w:rsid w:val="008B1396"/>
    <w:rsid w:val="008B149D"/>
    <w:rsid w:val="008B2484"/>
    <w:rsid w:val="008B3DFF"/>
    <w:rsid w:val="008B5971"/>
    <w:rsid w:val="008B709F"/>
    <w:rsid w:val="008B7C40"/>
    <w:rsid w:val="008C065C"/>
    <w:rsid w:val="008C08F2"/>
    <w:rsid w:val="008C1010"/>
    <w:rsid w:val="008C21E7"/>
    <w:rsid w:val="008C3179"/>
    <w:rsid w:val="008C5F64"/>
    <w:rsid w:val="008C6548"/>
    <w:rsid w:val="008C6D4F"/>
    <w:rsid w:val="008C76A3"/>
    <w:rsid w:val="008D0A91"/>
    <w:rsid w:val="008D0E95"/>
    <w:rsid w:val="008D240E"/>
    <w:rsid w:val="008D268E"/>
    <w:rsid w:val="008D3212"/>
    <w:rsid w:val="008D5BBA"/>
    <w:rsid w:val="008D5D69"/>
    <w:rsid w:val="008D785F"/>
    <w:rsid w:val="008E19B9"/>
    <w:rsid w:val="008E1B07"/>
    <w:rsid w:val="008E1CCA"/>
    <w:rsid w:val="008E5B5C"/>
    <w:rsid w:val="008E745C"/>
    <w:rsid w:val="008F0436"/>
    <w:rsid w:val="008F06DB"/>
    <w:rsid w:val="008F1300"/>
    <w:rsid w:val="008F1EEA"/>
    <w:rsid w:val="008F375F"/>
    <w:rsid w:val="008F3A7C"/>
    <w:rsid w:val="008F3EC6"/>
    <w:rsid w:val="008F4770"/>
    <w:rsid w:val="008F514E"/>
    <w:rsid w:val="008F6E1F"/>
    <w:rsid w:val="008F7791"/>
    <w:rsid w:val="008F7F1E"/>
    <w:rsid w:val="00900A06"/>
    <w:rsid w:val="00902AA6"/>
    <w:rsid w:val="00903F6B"/>
    <w:rsid w:val="00905305"/>
    <w:rsid w:val="009056F9"/>
    <w:rsid w:val="00914962"/>
    <w:rsid w:val="009149C5"/>
    <w:rsid w:val="00914C39"/>
    <w:rsid w:val="0091749E"/>
    <w:rsid w:val="00917558"/>
    <w:rsid w:val="00920474"/>
    <w:rsid w:val="00920A59"/>
    <w:rsid w:val="00921018"/>
    <w:rsid w:val="00921A1F"/>
    <w:rsid w:val="00923916"/>
    <w:rsid w:val="00923CAA"/>
    <w:rsid w:val="009256B3"/>
    <w:rsid w:val="00925B4C"/>
    <w:rsid w:val="00925BF4"/>
    <w:rsid w:val="009279DD"/>
    <w:rsid w:val="009310FD"/>
    <w:rsid w:val="00936A54"/>
    <w:rsid w:val="00936BD9"/>
    <w:rsid w:val="00937A1C"/>
    <w:rsid w:val="00937F9A"/>
    <w:rsid w:val="00940258"/>
    <w:rsid w:val="00941A0A"/>
    <w:rsid w:val="00941E0A"/>
    <w:rsid w:val="0094282A"/>
    <w:rsid w:val="00943BBD"/>
    <w:rsid w:val="0094403B"/>
    <w:rsid w:val="009450D1"/>
    <w:rsid w:val="00945E62"/>
    <w:rsid w:val="009466BC"/>
    <w:rsid w:val="00950640"/>
    <w:rsid w:val="00951C23"/>
    <w:rsid w:val="00951C44"/>
    <w:rsid w:val="009531D1"/>
    <w:rsid w:val="00953888"/>
    <w:rsid w:val="00954C9A"/>
    <w:rsid w:val="0095505D"/>
    <w:rsid w:val="009552FA"/>
    <w:rsid w:val="00955404"/>
    <w:rsid w:val="00956C4D"/>
    <w:rsid w:val="0095714B"/>
    <w:rsid w:val="00957CE6"/>
    <w:rsid w:val="009646FB"/>
    <w:rsid w:val="00965988"/>
    <w:rsid w:val="00970140"/>
    <w:rsid w:val="0097071D"/>
    <w:rsid w:val="00970F2D"/>
    <w:rsid w:val="00971E8F"/>
    <w:rsid w:val="0097221E"/>
    <w:rsid w:val="009735B8"/>
    <w:rsid w:val="00975BAE"/>
    <w:rsid w:val="00976842"/>
    <w:rsid w:val="00976921"/>
    <w:rsid w:val="00976A24"/>
    <w:rsid w:val="00977122"/>
    <w:rsid w:val="009777F8"/>
    <w:rsid w:val="00980315"/>
    <w:rsid w:val="009805C4"/>
    <w:rsid w:val="009817E1"/>
    <w:rsid w:val="009819AA"/>
    <w:rsid w:val="00982D5C"/>
    <w:rsid w:val="009831AB"/>
    <w:rsid w:val="00984AA9"/>
    <w:rsid w:val="00985815"/>
    <w:rsid w:val="00986693"/>
    <w:rsid w:val="00986AC7"/>
    <w:rsid w:val="009912BE"/>
    <w:rsid w:val="00992AAF"/>
    <w:rsid w:val="00993D4C"/>
    <w:rsid w:val="0099768E"/>
    <w:rsid w:val="00997752"/>
    <w:rsid w:val="009A1AEB"/>
    <w:rsid w:val="009A4095"/>
    <w:rsid w:val="009A4419"/>
    <w:rsid w:val="009A4B07"/>
    <w:rsid w:val="009A5A9C"/>
    <w:rsid w:val="009B073A"/>
    <w:rsid w:val="009B283B"/>
    <w:rsid w:val="009B3F97"/>
    <w:rsid w:val="009B412D"/>
    <w:rsid w:val="009B5E64"/>
    <w:rsid w:val="009B60C9"/>
    <w:rsid w:val="009C1A4B"/>
    <w:rsid w:val="009C4961"/>
    <w:rsid w:val="009C5CAB"/>
    <w:rsid w:val="009C6228"/>
    <w:rsid w:val="009C75AE"/>
    <w:rsid w:val="009C76C5"/>
    <w:rsid w:val="009C7988"/>
    <w:rsid w:val="009D23CF"/>
    <w:rsid w:val="009D2F20"/>
    <w:rsid w:val="009D43AD"/>
    <w:rsid w:val="009D52B4"/>
    <w:rsid w:val="009D5423"/>
    <w:rsid w:val="009D67A2"/>
    <w:rsid w:val="009E0153"/>
    <w:rsid w:val="009E1A9F"/>
    <w:rsid w:val="009E1BCA"/>
    <w:rsid w:val="009E37DF"/>
    <w:rsid w:val="009E3BF5"/>
    <w:rsid w:val="009E4A2C"/>
    <w:rsid w:val="009E56FB"/>
    <w:rsid w:val="009E578B"/>
    <w:rsid w:val="009E60D1"/>
    <w:rsid w:val="009E63DF"/>
    <w:rsid w:val="009E7876"/>
    <w:rsid w:val="009F1CCF"/>
    <w:rsid w:val="009F317B"/>
    <w:rsid w:val="009F366A"/>
    <w:rsid w:val="009F37D2"/>
    <w:rsid w:val="009F46C9"/>
    <w:rsid w:val="009F7892"/>
    <w:rsid w:val="00A00288"/>
    <w:rsid w:val="00A00518"/>
    <w:rsid w:val="00A02C9D"/>
    <w:rsid w:val="00A02D12"/>
    <w:rsid w:val="00A03D60"/>
    <w:rsid w:val="00A05067"/>
    <w:rsid w:val="00A075A1"/>
    <w:rsid w:val="00A109AA"/>
    <w:rsid w:val="00A11F33"/>
    <w:rsid w:val="00A135C6"/>
    <w:rsid w:val="00A145FA"/>
    <w:rsid w:val="00A149E3"/>
    <w:rsid w:val="00A16987"/>
    <w:rsid w:val="00A178ED"/>
    <w:rsid w:val="00A201FC"/>
    <w:rsid w:val="00A2060A"/>
    <w:rsid w:val="00A215CF"/>
    <w:rsid w:val="00A21CEF"/>
    <w:rsid w:val="00A234AE"/>
    <w:rsid w:val="00A24CEC"/>
    <w:rsid w:val="00A25E01"/>
    <w:rsid w:val="00A2687B"/>
    <w:rsid w:val="00A27643"/>
    <w:rsid w:val="00A27AAE"/>
    <w:rsid w:val="00A27AC5"/>
    <w:rsid w:val="00A31F68"/>
    <w:rsid w:val="00A32168"/>
    <w:rsid w:val="00A32751"/>
    <w:rsid w:val="00A33D75"/>
    <w:rsid w:val="00A3599D"/>
    <w:rsid w:val="00A37148"/>
    <w:rsid w:val="00A37179"/>
    <w:rsid w:val="00A373FF"/>
    <w:rsid w:val="00A37EA6"/>
    <w:rsid w:val="00A4049B"/>
    <w:rsid w:val="00A409C4"/>
    <w:rsid w:val="00A40B68"/>
    <w:rsid w:val="00A40CA6"/>
    <w:rsid w:val="00A410A4"/>
    <w:rsid w:val="00A41B95"/>
    <w:rsid w:val="00A423A4"/>
    <w:rsid w:val="00A425D8"/>
    <w:rsid w:val="00A43A9F"/>
    <w:rsid w:val="00A444FA"/>
    <w:rsid w:val="00A4585E"/>
    <w:rsid w:val="00A463B3"/>
    <w:rsid w:val="00A47E22"/>
    <w:rsid w:val="00A50DCB"/>
    <w:rsid w:val="00A52887"/>
    <w:rsid w:val="00A530B1"/>
    <w:rsid w:val="00A536DE"/>
    <w:rsid w:val="00A5374B"/>
    <w:rsid w:val="00A546F4"/>
    <w:rsid w:val="00A55A6E"/>
    <w:rsid w:val="00A56DB7"/>
    <w:rsid w:val="00A61BC3"/>
    <w:rsid w:val="00A61D1A"/>
    <w:rsid w:val="00A6200F"/>
    <w:rsid w:val="00A62C6A"/>
    <w:rsid w:val="00A62CA0"/>
    <w:rsid w:val="00A6314D"/>
    <w:rsid w:val="00A635FB"/>
    <w:rsid w:val="00A6391B"/>
    <w:rsid w:val="00A644F0"/>
    <w:rsid w:val="00A6679D"/>
    <w:rsid w:val="00A66E65"/>
    <w:rsid w:val="00A67126"/>
    <w:rsid w:val="00A701BE"/>
    <w:rsid w:val="00A7093A"/>
    <w:rsid w:val="00A71122"/>
    <w:rsid w:val="00A71D53"/>
    <w:rsid w:val="00A731F5"/>
    <w:rsid w:val="00A758E7"/>
    <w:rsid w:val="00A76D6C"/>
    <w:rsid w:val="00A80877"/>
    <w:rsid w:val="00A83A72"/>
    <w:rsid w:val="00A83D24"/>
    <w:rsid w:val="00A845D2"/>
    <w:rsid w:val="00A845FE"/>
    <w:rsid w:val="00A849F1"/>
    <w:rsid w:val="00A86ED2"/>
    <w:rsid w:val="00A87DBA"/>
    <w:rsid w:val="00A905FC"/>
    <w:rsid w:val="00A924AA"/>
    <w:rsid w:val="00A927F5"/>
    <w:rsid w:val="00A92ADF"/>
    <w:rsid w:val="00A93D84"/>
    <w:rsid w:val="00A9429A"/>
    <w:rsid w:val="00A956B9"/>
    <w:rsid w:val="00A95B83"/>
    <w:rsid w:val="00A970E2"/>
    <w:rsid w:val="00A971F2"/>
    <w:rsid w:val="00AA15C0"/>
    <w:rsid w:val="00AA6DE7"/>
    <w:rsid w:val="00AA7D63"/>
    <w:rsid w:val="00AB0490"/>
    <w:rsid w:val="00AB04F7"/>
    <w:rsid w:val="00AB0772"/>
    <w:rsid w:val="00AB07DE"/>
    <w:rsid w:val="00AB0DAE"/>
    <w:rsid w:val="00AB1E83"/>
    <w:rsid w:val="00AB2B3B"/>
    <w:rsid w:val="00AB3AE8"/>
    <w:rsid w:val="00AB479F"/>
    <w:rsid w:val="00AB49A7"/>
    <w:rsid w:val="00AB5524"/>
    <w:rsid w:val="00AB6A3C"/>
    <w:rsid w:val="00AB6FF8"/>
    <w:rsid w:val="00AB75D3"/>
    <w:rsid w:val="00AB7F15"/>
    <w:rsid w:val="00AC07D1"/>
    <w:rsid w:val="00AC0C7D"/>
    <w:rsid w:val="00AC1530"/>
    <w:rsid w:val="00AC1F87"/>
    <w:rsid w:val="00AC2650"/>
    <w:rsid w:val="00AC2A9F"/>
    <w:rsid w:val="00AC49A9"/>
    <w:rsid w:val="00AC4F5B"/>
    <w:rsid w:val="00AC60A3"/>
    <w:rsid w:val="00AC6A5E"/>
    <w:rsid w:val="00AC6B7C"/>
    <w:rsid w:val="00AC7FBD"/>
    <w:rsid w:val="00AD03BA"/>
    <w:rsid w:val="00AD2213"/>
    <w:rsid w:val="00AD27C3"/>
    <w:rsid w:val="00AD47AF"/>
    <w:rsid w:val="00AD5A77"/>
    <w:rsid w:val="00AD5F1F"/>
    <w:rsid w:val="00AE0122"/>
    <w:rsid w:val="00AE0DD2"/>
    <w:rsid w:val="00AE0F02"/>
    <w:rsid w:val="00AE2CFF"/>
    <w:rsid w:val="00AE32B9"/>
    <w:rsid w:val="00AE444A"/>
    <w:rsid w:val="00AE4483"/>
    <w:rsid w:val="00AE532C"/>
    <w:rsid w:val="00AE5A01"/>
    <w:rsid w:val="00AE6E7E"/>
    <w:rsid w:val="00AF23A8"/>
    <w:rsid w:val="00AF624F"/>
    <w:rsid w:val="00B0286C"/>
    <w:rsid w:val="00B035F5"/>
    <w:rsid w:val="00B04760"/>
    <w:rsid w:val="00B04C8C"/>
    <w:rsid w:val="00B05282"/>
    <w:rsid w:val="00B07101"/>
    <w:rsid w:val="00B1005E"/>
    <w:rsid w:val="00B10715"/>
    <w:rsid w:val="00B1198A"/>
    <w:rsid w:val="00B1438F"/>
    <w:rsid w:val="00B152A8"/>
    <w:rsid w:val="00B15F70"/>
    <w:rsid w:val="00B1616F"/>
    <w:rsid w:val="00B16952"/>
    <w:rsid w:val="00B20739"/>
    <w:rsid w:val="00B21DCD"/>
    <w:rsid w:val="00B24420"/>
    <w:rsid w:val="00B2485A"/>
    <w:rsid w:val="00B24F87"/>
    <w:rsid w:val="00B260D3"/>
    <w:rsid w:val="00B26421"/>
    <w:rsid w:val="00B266E7"/>
    <w:rsid w:val="00B268B5"/>
    <w:rsid w:val="00B30D90"/>
    <w:rsid w:val="00B31111"/>
    <w:rsid w:val="00B31933"/>
    <w:rsid w:val="00B31B9D"/>
    <w:rsid w:val="00B35806"/>
    <w:rsid w:val="00B362F5"/>
    <w:rsid w:val="00B36A69"/>
    <w:rsid w:val="00B37677"/>
    <w:rsid w:val="00B429EF"/>
    <w:rsid w:val="00B44DA7"/>
    <w:rsid w:val="00B46CEE"/>
    <w:rsid w:val="00B47364"/>
    <w:rsid w:val="00B5201F"/>
    <w:rsid w:val="00B54E4F"/>
    <w:rsid w:val="00B55054"/>
    <w:rsid w:val="00B55971"/>
    <w:rsid w:val="00B569F3"/>
    <w:rsid w:val="00B56EA5"/>
    <w:rsid w:val="00B56F24"/>
    <w:rsid w:val="00B6171B"/>
    <w:rsid w:val="00B61BA3"/>
    <w:rsid w:val="00B62365"/>
    <w:rsid w:val="00B64043"/>
    <w:rsid w:val="00B649CF"/>
    <w:rsid w:val="00B65BDE"/>
    <w:rsid w:val="00B66146"/>
    <w:rsid w:val="00B671CD"/>
    <w:rsid w:val="00B70237"/>
    <w:rsid w:val="00B7026B"/>
    <w:rsid w:val="00B7130D"/>
    <w:rsid w:val="00B723DA"/>
    <w:rsid w:val="00B72480"/>
    <w:rsid w:val="00B72993"/>
    <w:rsid w:val="00B75183"/>
    <w:rsid w:val="00B7524C"/>
    <w:rsid w:val="00B76412"/>
    <w:rsid w:val="00B766BA"/>
    <w:rsid w:val="00B803F0"/>
    <w:rsid w:val="00B81B99"/>
    <w:rsid w:val="00B82156"/>
    <w:rsid w:val="00B8231E"/>
    <w:rsid w:val="00B83AC8"/>
    <w:rsid w:val="00B8420F"/>
    <w:rsid w:val="00B84582"/>
    <w:rsid w:val="00B86229"/>
    <w:rsid w:val="00B906D4"/>
    <w:rsid w:val="00B90CB7"/>
    <w:rsid w:val="00B91CC2"/>
    <w:rsid w:val="00B93D56"/>
    <w:rsid w:val="00B93DE9"/>
    <w:rsid w:val="00B94F59"/>
    <w:rsid w:val="00B969D4"/>
    <w:rsid w:val="00B96A33"/>
    <w:rsid w:val="00B96B27"/>
    <w:rsid w:val="00B96D68"/>
    <w:rsid w:val="00B9782F"/>
    <w:rsid w:val="00BA0720"/>
    <w:rsid w:val="00BA088A"/>
    <w:rsid w:val="00BA166A"/>
    <w:rsid w:val="00BA1E26"/>
    <w:rsid w:val="00BA2CAD"/>
    <w:rsid w:val="00BA39D4"/>
    <w:rsid w:val="00BA4C01"/>
    <w:rsid w:val="00BB0CA2"/>
    <w:rsid w:val="00BB1208"/>
    <w:rsid w:val="00BB369B"/>
    <w:rsid w:val="00BB3DB8"/>
    <w:rsid w:val="00BB4C35"/>
    <w:rsid w:val="00BC068F"/>
    <w:rsid w:val="00BC0A7C"/>
    <w:rsid w:val="00BC2367"/>
    <w:rsid w:val="00BC38CC"/>
    <w:rsid w:val="00BC5CAD"/>
    <w:rsid w:val="00BC6F92"/>
    <w:rsid w:val="00BC77A6"/>
    <w:rsid w:val="00BD0067"/>
    <w:rsid w:val="00BD0CE1"/>
    <w:rsid w:val="00BD1120"/>
    <w:rsid w:val="00BD2DBA"/>
    <w:rsid w:val="00BD4A45"/>
    <w:rsid w:val="00BD5077"/>
    <w:rsid w:val="00BD7334"/>
    <w:rsid w:val="00BD7CAF"/>
    <w:rsid w:val="00BE0050"/>
    <w:rsid w:val="00BE033B"/>
    <w:rsid w:val="00BE0ADA"/>
    <w:rsid w:val="00BE1694"/>
    <w:rsid w:val="00BE1EEF"/>
    <w:rsid w:val="00BE28F6"/>
    <w:rsid w:val="00BE629D"/>
    <w:rsid w:val="00BE70E3"/>
    <w:rsid w:val="00BE76E3"/>
    <w:rsid w:val="00BE7D45"/>
    <w:rsid w:val="00BF0A79"/>
    <w:rsid w:val="00BF2163"/>
    <w:rsid w:val="00BF347A"/>
    <w:rsid w:val="00BF41E1"/>
    <w:rsid w:val="00BF4B2D"/>
    <w:rsid w:val="00BF66AC"/>
    <w:rsid w:val="00BF6F1E"/>
    <w:rsid w:val="00BF7323"/>
    <w:rsid w:val="00BF7F62"/>
    <w:rsid w:val="00C00A50"/>
    <w:rsid w:val="00C00DEC"/>
    <w:rsid w:val="00C010EC"/>
    <w:rsid w:val="00C01529"/>
    <w:rsid w:val="00C01937"/>
    <w:rsid w:val="00C036DB"/>
    <w:rsid w:val="00C039A9"/>
    <w:rsid w:val="00C04685"/>
    <w:rsid w:val="00C05A3D"/>
    <w:rsid w:val="00C108DF"/>
    <w:rsid w:val="00C10920"/>
    <w:rsid w:val="00C10CCB"/>
    <w:rsid w:val="00C11299"/>
    <w:rsid w:val="00C14EB0"/>
    <w:rsid w:val="00C154D4"/>
    <w:rsid w:val="00C162D8"/>
    <w:rsid w:val="00C17AFE"/>
    <w:rsid w:val="00C2196F"/>
    <w:rsid w:val="00C219D3"/>
    <w:rsid w:val="00C254C8"/>
    <w:rsid w:val="00C25878"/>
    <w:rsid w:val="00C26F1A"/>
    <w:rsid w:val="00C2711B"/>
    <w:rsid w:val="00C30E66"/>
    <w:rsid w:val="00C3112F"/>
    <w:rsid w:val="00C31CAD"/>
    <w:rsid w:val="00C32235"/>
    <w:rsid w:val="00C32A6C"/>
    <w:rsid w:val="00C33D2D"/>
    <w:rsid w:val="00C35118"/>
    <w:rsid w:val="00C35522"/>
    <w:rsid w:val="00C3556E"/>
    <w:rsid w:val="00C36C70"/>
    <w:rsid w:val="00C36E5E"/>
    <w:rsid w:val="00C41011"/>
    <w:rsid w:val="00C41494"/>
    <w:rsid w:val="00C42317"/>
    <w:rsid w:val="00C42659"/>
    <w:rsid w:val="00C42EF6"/>
    <w:rsid w:val="00C4464C"/>
    <w:rsid w:val="00C45744"/>
    <w:rsid w:val="00C4645B"/>
    <w:rsid w:val="00C46B1B"/>
    <w:rsid w:val="00C46B34"/>
    <w:rsid w:val="00C46C47"/>
    <w:rsid w:val="00C506F0"/>
    <w:rsid w:val="00C51E61"/>
    <w:rsid w:val="00C52661"/>
    <w:rsid w:val="00C52C8D"/>
    <w:rsid w:val="00C52CF9"/>
    <w:rsid w:val="00C53D71"/>
    <w:rsid w:val="00C53E7F"/>
    <w:rsid w:val="00C55867"/>
    <w:rsid w:val="00C55979"/>
    <w:rsid w:val="00C55A8B"/>
    <w:rsid w:val="00C56728"/>
    <w:rsid w:val="00C57966"/>
    <w:rsid w:val="00C61304"/>
    <w:rsid w:val="00C61345"/>
    <w:rsid w:val="00C6236F"/>
    <w:rsid w:val="00C647F6"/>
    <w:rsid w:val="00C6529A"/>
    <w:rsid w:val="00C657E3"/>
    <w:rsid w:val="00C663DD"/>
    <w:rsid w:val="00C70F44"/>
    <w:rsid w:val="00C72F02"/>
    <w:rsid w:val="00C73F97"/>
    <w:rsid w:val="00C750BB"/>
    <w:rsid w:val="00C760AA"/>
    <w:rsid w:val="00C80A98"/>
    <w:rsid w:val="00C82CD4"/>
    <w:rsid w:val="00C83B8C"/>
    <w:rsid w:val="00C90F7C"/>
    <w:rsid w:val="00C938CE"/>
    <w:rsid w:val="00C9436A"/>
    <w:rsid w:val="00C9446B"/>
    <w:rsid w:val="00C94652"/>
    <w:rsid w:val="00C94E9B"/>
    <w:rsid w:val="00C95318"/>
    <w:rsid w:val="00C9552A"/>
    <w:rsid w:val="00CA1FF2"/>
    <w:rsid w:val="00CA247B"/>
    <w:rsid w:val="00CA2555"/>
    <w:rsid w:val="00CA2F68"/>
    <w:rsid w:val="00CA3EEC"/>
    <w:rsid w:val="00CA3EF6"/>
    <w:rsid w:val="00CA407D"/>
    <w:rsid w:val="00CA4166"/>
    <w:rsid w:val="00CB16FB"/>
    <w:rsid w:val="00CB171B"/>
    <w:rsid w:val="00CB1F29"/>
    <w:rsid w:val="00CB2E24"/>
    <w:rsid w:val="00CB2F8D"/>
    <w:rsid w:val="00CB3541"/>
    <w:rsid w:val="00CB4183"/>
    <w:rsid w:val="00CB4748"/>
    <w:rsid w:val="00CB4FAC"/>
    <w:rsid w:val="00CB55C6"/>
    <w:rsid w:val="00CB62C1"/>
    <w:rsid w:val="00CB6828"/>
    <w:rsid w:val="00CB6AA5"/>
    <w:rsid w:val="00CC0CF4"/>
    <w:rsid w:val="00CC496A"/>
    <w:rsid w:val="00CC507C"/>
    <w:rsid w:val="00CC6230"/>
    <w:rsid w:val="00CC70E0"/>
    <w:rsid w:val="00CD0B1E"/>
    <w:rsid w:val="00CD110A"/>
    <w:rsid w:val="00CD195C"/>
    <w:rsid w:val="00CD1D2A"/>
    <w:rsid w:val="00CD1DFD"/>
    <w:rsid w:val="00CD3D14"/>
    <w:rsid w:val="00CD4262"/>
    <w:rsid w:val="00CD464A"/>
    <w:rsid w:val="00CD4FE7"/>
    <w:rsid w:val="00CD5C81"/>
    <w:rsid w:val="00CD5F02"/>
    <w:rsid w:val="00CD624E"/>
    <w:rsid w:val="00CD6608"/>
    <w:rsid w:val="00CD7CD0"/>
    <w:rsid w:val="00CE0312"/>
    <w:rsid w:val="00CE0625"/>
    <w:rsid w:val="00CE14DD"/>
    <w:rsid w:val="00CE161D"/>
    <w:rsid w:val="00CE1F48"/>
    <w:rsid w:val="00CE25C5"/>
    <w:rsid w:val="00CE2D39"/>
    <w:rsid w:val="00CE2DF7"/>
    <w:rsid w:val="00CE4813"/>
    <w:rsid w:val="00CE4964"/>
    <w:rsid w:val="00CE6469"/>
    <w:rsid w:val="00CE68A2"/>
    <w:rsid w:val="00CE79CE"/>
    <w:rsid w:val="00CF1123"/>
    <w:rsid w:val="00CF5FFC"/>
    <w:rsid w:val="00D02F0C"/>
    <w:rsid w:val="00D06085"/>
    <w:rsid w:val="00D06BD7"/>
    <w:rsid w:val="00D11E4E"/>
    <w:rsid w:val="00D150B3"/>
    <w:rsid w:val="00D15961"/>
    <w:rsid w:val="00D200AF"/>
    <w:rsid w:val="00D22F2B"/>
    <w:rsid w:val="00D23110"/>
    <w:rsid w:val="00D2408A"/>
    <w:rsid w:val="00D251B2"/>
    <w:rsid w:val="00D25FCC"/>
    <w:rsid w:val="00D264E4"/>
    <w:rsid w:val="00D26545"/>
    <w:rsid w:val="00D2660B"/>
    <w:rsid w:val="00D27816"/>
    <w:rsid w:val="00D27D07"/>
    <w:rsid w:val="00D3022C"/>
    <w:rsid w:val="00D3036D"/>
    <w:rsid w:val="00D308D0"/>
    <w:rsid w:val="00D30D04"/>
    <w:rsid w:val="00D30D38"/>
    <w:rsid w:val="00D30D79"/>
    <w:rsid w:val="00D30F74"/>
    <w:rsid w:val="00D31D0E"/>
    <w:rsid w:val="00D3357B"/>
    <w:rsid w:val="00D335A9"/>
    <w:rsid w:val="00D35ECA"/>
    <w:rsid w:val="00D35F00"/>
    <w:rsid w:val="00D3661A"/>
    <w:rsid w:val="00D3676F"/>
    <w:rsid w:val="00D374ED"/>
    <w:rsid w:val="00D42F7F"/>
    <w:rsid w:val="00D437BE"/>
    <w:rsid w:val="00D449B0"/>
    <w:rsid w:val="00D457BD"/>
    <w:rsid w:val="00D50934"/>
    <w:rsid w:val="00D50FFC"/>
    <w:rsid w:val="00D5195A"/>
    <w:rsid w:val="00D521C0"/>
    <w:rsid w:val="00D54CB5"/>
    <w:rsid w:val="00D5534A"/>
    <w:rsid w:val="00D5589E"/>
    <w:rsid w:val="00D57250"/>
    <w:rsid w:val="00D57FBB"/>
    <w:rsid w:val="00D60366"/>
    <w:rsid w:val="00D60439"/>
    <w:rsid w:val="00D641D7"/>
    <w:rsid w:val="00D65037"/>
    <w:rsid w:val="00D6503D"/>
    <w:rsid w:val="00D66157"/>
    <w:rsid w:val="00D723DD"/>
    <w:rsid w:val="00D7390B"/>
    <w:rsid w:val="00D754A8"/>
    <w:rsid w:val="00D75BB5"/>
    <w:rsid w:val="00D80E5D"/>
    <w:rsid w:val="00D8183F"/>
    <w:rsid w:val="00D8201D"/>
    <w:rsid w:val="00D8240A"/>
    <w:rsid w:val="00D82888"/>
    <w:rsid w:val="00D83493"/>
    <w:rsid w:val="00D85494"/>
    <w:rsid w:val="00D8593A"/>
    <w:rsid w:val="00D85A3C"/>
    <w:rsid w:val="00D9081C"/>
    <w:rsid w:val="00D90CA0"/>
    <w:rsid w:val="00D91DFD"/>
    <w:rsid w:val="00D91FD3"/>
    <w:rsid w:val="00D92313"/>
    <w:rsid w:val="00D92864"/>
    <w:rsid w:val="00D933FE"/>
    <w:rsid w:val="00D936C0"/>
    <w:rsid w:val="00D93EE9"/>
    <w:rsid w:val="00D945FB"/>
    <w:rsid w:val="00D94F98"/>
    <w:rsid w:val="00D95905"/>
    <w:rsid w:val="00D96B7C"/>
    <w:rsid w:val="00DA0234"/>
    <w:rsid w:val="00DA0F49"/>
    <w:rsid w:val="00DA1B1E"/>
    <w:rsid w:val="00DA215C"/>
    <w:rsid w:val="00DA2641"/>
    <w:rsid w:val="00DA2A46"/>
    <w:rsid w:val="00DA31C5"/>
    <w:rsid w:val="00DA4348"/>
    <w:rsid w:val="00DA5776"/>
    <w:rsid w:val="00DA612E"/>
    <w:rsid w:val="00DA6C4C"/>
    <w:rsid w:val="00DA6D51"/>
    <w:rsid w:val="00DA7114"/>
    <w:rsid w:val="00DB0D74"/>
    <w:rsid w:val="00DB43DC"/>
    <w:rsid w:val="00DB5B4C"/>
    <w:rsid w:val="00DB63CC"/>
    <w:rsid w:val="00DB67E5"/>
    <w:rsid w:val="00DB6DB4"/>
    <w:rsid w:val="00DB762E"/>
    <w:rsid w:val="00DB7C54"/>
    <w:rsid w:val="00DC0CAB"/>
    <w:rsid w:val="00DC0DC0"/>
    <w:rsid w:val="00DC14CE"/>
    <w:rsid w:val="00DC1778"/>
    <w:rsid w:val="00DC29DC"/>
    <w:rsid w:val="00DC2C90"/>
    <w:rsid w:val="00DC3BE3"/>
    <w:rsid w:val="00DC4AF8"/>
    <w:rsid w:val="00DC4B3B"/>
    <w:rsid w:val="00DD08F8"/>
    <w:rsid w:val="00DD1669"/>
    <w:rsid w:val="00DD1BAB"/>
    <w:rsid w:val="00DD1F1B"/>
    <w:rsid w:val="00DD2BE8"/>
    <w:rsid w:val="00DD3B00"/>
    <w:rsid w:val="00DD6AC2"/>
    <w:rsid w:val="00DD6E25"/>
    <w:rsid w:val="00DD785F"/>
    <w:rsid w:val="00DE0FAF"/>
    <w:rsid w:val="00DE4345"/>
    <w:rsid w:val="00DE49B2"/>
    <w:rsid w:val="00DE51EF"/>
    <w:rsid w:val="00DE57AA"/>
    <w:rsid w:val="00DE5DF3"/>
    <w:rsid w:val="00DE7678"/>
    <w:rsid w:val="00DE7A86"/>
    <w:rsid w:val="00DF0E9A"/>
    <w:rsid w:val="00DF156B"/>
    <w:rsid w:val="00DF1F75"/>
    <w:rsid w:val="00DF345B"/>
    <w:rsid w:val="00DF445C"/>
    <w:rsid w:val="00DF54B4"/>
    <w:rsid w:val="00DF5879"/>
    <w:rsid w:val="00DF59D0"/>
    <w:rsid w:val="00DF5DAF"/>
    <w:rsid w:val="00DF70CF"/>
    <w:rsid w:val="00E0031A"/>
    <w:rsid w:val="00E01F21"/>
    <w:rsid w:val="00E0210A"/>
    <w:rsid w:val="00E05B18"/>
    <w:rsid w:val="00E0618D"/>
    <w:rsid w:val="00E06E19"/>
    <w:rsid w:val="00E104BA"/>
    <w:rsid w:val="00E1128E"/>
    <w:rsid w:val="00E11BB7"/>
    <w:rsid w:val="00E11D88"/>
    <w:rsid w:val="00E11D90"/>
    <w:rsid w:val="00E12DB5"/>
    <w:rsid w:val="00E13512"/>
    <w:rsid w:val="00E1515F"/>
    <w:rsid w:val="00E157BF"/>
    <w:rsid w:val="00E23879"/>
    <w:rsid w:val="00E23B38"/>
    <w:rsid w:val="00E23CB8"/>
    <w:rsid w:val="00E23F6B"/>
    <w:rsid w:val="00E2529C"/>
    <w:rsid w:val="00E2548E"/>
    <w:rsid w:val="00E274D2"/>
    <w:rsid w:val="00E30A97"/>
    <w:rsid w:val="00E30B16"/>
    <w:rsid w:val="00E41216"/>
    <w:rsid w:val="00E41663"/>
    <w:rsid w:val="00E41DBF"/>
    <w:rsid w:val="00E43F43"/>
    <w:rsid w:val="00E45435"/>
    <w:rsid w:val="00E46D07"/>
    <w:rsid w:val="00E5193C"/>
    <w:rsid w:val="00E545AC"/>
    <w:rsid w:val="00E5613C"/>
    <w:rsid w:val="00E6067C"/>
    <w:rsid w:val="00E62FE2"/>
    <w:rsid w:val="00E63069"/>
    <w:rsid w:val="00E63721"/>
    <w:rsid w:val="00E671CF"/>
    <w:rsid w:val="00E67E83"/>
    <w:rsid w:val="00E723E9"/>
    <w:rsid w:val="00E74921"/>
    <w:rsid w:val="00E816B1"/>
    <w:rsid w:val="00E818BD"/>
    <w:rsid w:val="00E8500F"/>
    <w:rsid w:val="00E851BF"/>
    <w:rsid w:val="00E8581E"/>
    <w:rsid w:val="00E87126"/>
    <w:rsid w:val="00E90BF2"/>
    <w:rsid w:val="00E9165D"/>
    <w:rsid w:val="00E92125"/>
    <w:rsid w:val="00E9441E"/>
    <w:rsid w:val="00E94765"/>
    <w:rsid w:val="00E95B0B"/>
    <w:rsid w:val="00E9672D"/>
    <w:rsid w:val="00E968A0"/>
    <w:rsid w:val="00E96FBF"/>
    <w:rsid w:val="00E974D9"/>
    <w:rsid w:val="00E97569"/>
    <w:rsid w:val="00E97648"/>
    <w:rsid w:val="00E97A58"/>
    <w:rsid w:val="00EA14B9"/>
    <w:rsid w:val="00EA2308"/>
    <w:rsid w:val="00EA260D"/>
    <w:rsid w:val="00EA2912"/>
    <w:rsid w:val="00EA3013"/>
    <w:rsid w:val="00EA53D8"/>
    <w:rsid w:val="00EA5EBE"/>
    <w:rsid w:val="00EA5F53"/>
    <w:rsid w:val="00EA5F58"/>
    <w:rsid w:val="00EA7672"/>
    <w:rsid w:val="00EA77EA"/>
    <w:rsid w:val="00EB03F9"/>
    <w:rsid w:val="00EB370F"/>
    <w:rsid w:val="00EB3AA5"/>
    <w:rsid w:val="00EB4682"/>
    <w:rsid w:val="00EB5954"/>
    <w:rsid w:val="00EC21BA"/>
    <w:rsid w:val="00EC2684"/>
    <w:rsid w:val="00EC2ABA"/>
    <w:rsid w:val="00EC3466"/>
    <w:rsid w:val="00EC42AC"/>
    <w:rsid w:val="00EC4C9E"/>
    <w:rsid w:val="00EC798A"/>
    <w:rsid w:val="00ED142F"/>
    <w:rsid w:val="00ED2315"/>
    <w:rsid w:val="00ED378B"/>
    <w:rsid w:val="00ED3FED"/>
    <w:rsid w:val="00ED457B"/>
    <w:rsid w:val="00ED488F"/>
    <w:rsid w:val="00ED4925"/>
    <w:rsid w:val="00ED4CBA"/>
    <w:rsid w:val="00ED5899"/>
    <w:rsid w:val="00ED5BF9"/>
    <w:rsid w:val="00ED6C1E"/>
    <w:rsid w:val="00ED7C98"/>
    <w:rsid w:val="00EE082A"/>
    <w:rsid w:val="00EE0ABA"/>
    <w:rsid w:val="00EE0BA0"/>
    <w:rsid w:val="00EE1B29"/>
    <w:rsid w:val="00EE31D0"/>
    <w:rsid w:val="00EE415C"/>
    <w:rsid w:val="00EE5E77"/>
    <w:rsid w:val="00EE688B"/>
    <w:rsid w:val="00EE6F86"/>
    <w:rsid w:val="00EF07FB"/>
    <w:rsid w:val="00EF0B2C"/>
    <w:rsid w:val="00EF49C7"/>
    <w:rsid w:val="00EF4F6C"/>
    <w:rsid w:val="00EF5999"/>
    <w:rsid w:val="00EF6D7D"/>
    <w:rsid w:val="00F006A1"/>
    <w:rsid w:val="00F01180"/>
    <w:rsid w:val="00F02005"/>
    <w:rsid w:val="00F02847"/>
    <w:rsid w:val="00F040D6"/>
    <w:rsid w:val="00F04B2D"/>
    <w:rsid w:val="00F05FC2"/>
    <w:rsid w:val="00F10D51"/>
    <w:rsid w:val="00F1349A"/>
    <w:rsid w:val="00F139B5"/>
    <w:rsid w:val="00F13BF1"/>
    <w:rsid w:val="00F14B98"/>
    <w:rsid w:val="00F165EB"/>
    <w:rsid w:val="00F16990"/>
    <w:rsid w:val="00F21051"/>
    <w:rsid w:val="00F21F48"/>
    <w:rsid w:val="00F2316C"/>
    <w:rsid w:val="00F26270"/>
    <w:rsid w:val="00F2790C"/>
    <w:rsid w:val="00F27CE1"/>
    <w:rsid w:val="00F31CEA"/>
    <w:rsid w:val="00F32520"/>
    <w:rsid w:val="00F34569"/>
    <w:rsid w:val="00F36256"/>
    <w:rsid w:val="00F37225"/>
    <w:rsid w:val="00F37655"/>
    <w:rsid w:val="00F376F2"/>
    <w:rsid w:val="00F4062E"/>
    <w:rsid w:val="00F4131A"/>
    <w:rsid w:val="00F42F4A"/>
    <w:rsid w:val="00F44632"/>
    <w:rsid w:val="00F4620A"/>
    <w:rsid w:val="00F46E34"/>
    <w:rsid w:val="00F501E3"/>
    <w:rsid w:val="00F50CBB"/>
    <w:rsid w:val="00F525D6"/>
    <w:rsid w:val="00F5264A"/>
    <w:rsid w:val="00F5267E"/>
    <w:rsid w:val="00F52941"/>
    <w:rsid w:val="00F53B5F"/>
    <w:rsid w:val="00F53BCE"/>
    <w:rsid w:val="00F5425A"/>
    <w:rsid w:val="00F54962"/>
    <w:rsid w:val="00F55AB9"/>
    <w:rsid w:val="00F61329"/>
    <w:rsid w:val="00F62785"/>
    <w:rsid w:val="00F62B4C"/>
    <w:rsid w:val="00F6534C"/>
    <w:rsid w:val="00F66435"/>
    <w:rsid w:val="00F717D4"/>
    <w:rsid w:val="00F71FE6"/>
    <w:rsid w:val="00F744D0"/>
    <w:rsid w:val="00F7512A"/>
    <w:rsid w:val="00F752E8"/>
    <w:rsid w:val="00F7537F"/>
    <w:rsid w:val="00F75871"/>
    <w:rsid w:val="00F76396"/>
    <w:rsid w:val="00F76E38"/>
    <w:rsid w:val="00F821B3"/>
    <w:rsid w:val="00F834A4"/>
    <w:rsid w:val="00F838D1"/>
    <w:rsid w:val="00F83950"/>
    <w:rsid w:val="00F85D18"/>
    <w:rsid w:val="00F862EC"/>
    <w:rsid w:val="00F8632D"/>
    <w:rsid w:val="00F8646D"/>
    <w:rsid w:val="00F915C3"/>
    <w:rsid w:val="00F94FD4"/>
    <w:rsid w:val="00F95D62"/>
    <w:rsid w:val="00F96CE9"/>
    <w:rsid w:val="00F96FB2"/>
    <w:rsid w:val="00FA167C"/>
    <w:rsid w:val="00FA2A85"/>
    <w:rsid w:val="00FA3858"/>
    <w:rsid w:val="00FA42D4"/>
    <w:rsid w:val="00FA4CD8"/>
    <w:rsid w:val="00FA520F"/>
    <w:rsid w:val="00FA5EBD"/>
    <w:rsid w:val="00FA71FD"/>
    <w:rsid w:val="00FB04F2"/>
    <w:rsid w:val="00FB0B9C"/>
    <w:rsid w:val="00FB2778"/>
    <w:rsid w:val="00FB2BBE"/>
    <w:rsid w:val="00FB2FE9"/>
    <w:rsid w:val="00FB3F62"/>
    <w:rsid w:val="00FB4459"/>
    <w:rsid w:val="00FB5088"/>
    <w:rsid w:val="00FB55B4"/>
    <w:rsid w:val="00FB741A"/>
    <w:rsid w:val="00FC10A5"/>
    <w:rsid w:val="00FC20D4"/>
    <w:rsid w:val="00FC22A2"/>
    <w:rsid w:val="00FC35CF"/>
    <w:rsid w:val="00FC3CAC"/>
    <w:rsid w:val="00FC5C40"/>
    <w:rsid w:val="00FD228F"/>
    <w:rsid w:val="00FD4280"/>
    <w:rsid w:val="00FD462D"/>
    <w:rsid w:val="00FD4BE4"/>
    <w:rsid w:val="00FD7989"/>
    <w:rsid w:val="00FD7F2B"/>
    <w:rsid w:val="00FE0ED1"/>
    <w:rsid w:val="00FE2570"/>
    <w:rsid w:val="00FE4C50"/>
    <w:rsid w:val="00FE55A6"/>
    <w:rsid w:val="00FE5782"/>
    <w:rsid w:val="00FE5F54"/>
    <w:rsid w:val="00FE7570"/>
    <w:rsid w:val="00FE7FD6"/>
    <w:rsid w:val="00FF2378"/>
    <w:rsid w:val="00FF32E1"/>
    <w:rsid w:val="00FF49C1"/>
    <w:rsid w:val="00FF56F9"/>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6D045"/>
  <w15:chartTrackingRefBased/>
  <w15:docId w15:val="{6BA39DEF-BFEC-4947-8DDB-4FCD7D2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A2C"/>
    <w:pPr>
      <w:widowControl w:val="0"/>
    </w:pPr>
  </w:style>
  <w:style w:type="paragraph" w:styleId="Heading1">
    <w:name w:val="heading 1"/>
    <w:basedOn w:val="Normal"/>
    <w:next w:val="Normal"/>
    <w:link w:val="Heading1Char"/>
    <w:qFormat/>
    <w:rsid w:val="0076577C"/>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rsid w:val="00071884"/>
    <w:pPr>
      <w:keepNext/>
      <w:jc w:val="both"/>
      <w:outlineLvl w:val="5"/>
    </w:pPr>
    <w:rPr>
      <w:sz w:val="24"/>
    </w:rPr>
  </w:style>
  <w:style w:type="paragraph" w:styleId="Heading7">
    <w:name w:val="heading 7"/>
    <w:basedOn w:val="Normal"/>
    <w:next w:val="Normal"/>
    <w:qFormat/>
    <w:rsid w:val="00071884"/>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A2C"/>
    <w:pPr>
      <w:ind w:hanging="720"/>
      <w:jc w:val="both"/>
    </w:pPr>
    <w:rPr>
      <w:sz w:val="24"/>
    </w:rPr>
  </w:style>
  <w:style w:type="paragraph" w:styleId="BodyTextIndent3">
    <w:name w:val="Body Text Indent 3"/>
    <w:basedOn w:val="Normal"/>
    <w:link w:val="BodyTextIndent3Char"/>
    <w:rsid w:val="005D1A2C"/>
    <w:pPr>
      <w:spacing w:after="120"/>
      <w:ind w:left="360"/>
    </w:pPr>
    <w:rPr>
      <w:sz w:val="16"/>
      <w:szCs w:val="16"/>
      <w:lang w:val="x-none" w:eastAsia="x-none"/>
    </w:rPr>
  </w:style>
  <w:style w:type="paragraph" w:styleId="BodyText2">
    <w:name w:val="Body Text 2"/>
    <w:basedOn w:val="Normal"/>
    <w:rsid w:val="005D1A2C"/>
    <w:pPr>
      <w:spacing w:after="120" w:line="480" w:lineRule="auto"/>
    </w:pPr>
  </w:style>
  <w:style w:type="paragraph" w:styleId="EndnoteText">
    <w:name w:val="endnote text"/>
    <w:basedOn w:val="Normal"/>
    <w:semiHidden/>
    <w:rsid w:val="003249FC"/>
  </w:style>
  <w:style w:type="character" w:styleId="EndnoteReference">
    <w:name w:val="endnote reference"/>
    <w:semiHidden/>
    <w:rsid w:val="003249FC"/>
    <w:rPr>
      <w:vertAlign w:val="superscript"/>
    </w:rPr>
  </w:style>
  <w:style w:type="paragraph" w:styleId="BalloonText">
    <w:name w:val="Balloon Text"/>
    <w:basedOn w:val="Normal"/>
    <w:semiHidden/>
    <w:rsid w:val="00AB0772"/>
    <w:rPr>
      <w:rFonts w:ascii="Tahoma" w:hAnsi="Tahoma" w:cs="Tahoma"/>
      <w:sz w:val="16"/>
      <w:szCs w:val="16"/>
    </w:rPr>
  </w:style>
  <w:style w:type="paragraph" w:styleId="Header">
    <w:name w:val="header"/>
    <w:basedOn w:val="Normal"/>
    <w:link w:val="HeaderChar"/>
    <w:uiPriority w:val="99"/>
    <w:rsid w:val="00387BD9"/>
    <w:pPr>
      <w:tabs>
        <w:tab w:val="center" w:pos="4320"/>
        <w:tab w:val="right" w:pos="8640"/>
      </w:tabs>
    </w:pPr>
  </w:style>
  <w:style w:type="character" w:styleId="PageNumber">
    <w:name w:val="page number"/>
    <w:basedOn w:val="DefaultParagraphFont"/>
    <w:rsid w:val="00387BD9"/>
  </w:style>
  <w:style w:type="paragraph" w:styleId="Footer">
    <w:name w:val="footer"/>
    <w:basedOn w:val="Normal"/>
    <w:rsid w:val="00461515"/>
    <w:pPr>
      <w:tabs>
        <w:tab w:val="center" w:pos="4320"/>
        <w:tab w:val="right" w:pos="8640"/>
      </w:tabs>
    </w:pPr>
  </w:style>
  <w:style w:type="character" w:customStyle="1" w:styleId="BodyTextIndent3Char">
    <w:name w:val="Body Text Indent 3 Char"/>
    <w:link w:val="BodyTextIndent3"/>
    <w:rsid w:val="00CE1F48"/>
    <w:rPr>
      <w:sz w:val="16"/>
      <w:szCs w:val="16"/>
    </w:rPr>
  </w:style>
  <w:style w:type="character" w:styleId="Hyperlink">
    <w:name w:val="Hyperlink"/>
    <w:uiPriority w:val="99"/>
    <w:unhideWhenUsed/>
    <w:rsid w:val="00A2687B"/>
    <w:rPr>
      <w:color w:val="0563C1"/>
      <w:u w:val="single"/>
    </w:rPr>
  </w:style>
  <w:style w:type="character" w:customStyle="1" w:styleId="Heading1Char">
    <w:name w:val="Heading 1 Char"/>
    <w:link w:val="Heading1"/>
    <w:rsid w:val="0076577C"/>
    <w:rPr>
      <w:rFonts w:ascii="Calibri Light" w:eastAsia="Times New Roman" w:hAnsi="Calibri Light" w:cs="Times New Roman"/>
      <w:b/>
      <w:bCs/>
      <w:kern w:val="32"/>
      <w:sz w:val="32"/>
      <w:szCs w:val="32"/>
    </w:rPr>
  </w:style>
  <w:style w:type="paragraph" w:styleId="BodyTextIndent">
    <w:name w:val="Body Text Indent"/>
    <w:basedOn w:val="Normal"/>
    <w:link w:val="BodyTextIndentChar"/>
    <w:rsid w:val="0076577C"/>
    <w:pPr>
      <w:spacing w:after="120"/>
      <w:ind w:left="360"/>
    </w:pPr>
  </w:style>
  <w:style w:type="character" w:customStyle="1" w:styleId="BodyTextIndentChar">
    <w:name w:val="Body Text Indent Char"/>
    <w:basedOn w:val="DefaultParagraphFont"/>
    <w:link w:val="BodyTextIndent"/>
    <w:rsid w:val="0076577C"/>
  </w:style>
  <w:style w:type="paragraph" w:styleId="BodyText">
    <w:name w:val="Body Text"/>
    <w:basedOn w:val="Normal"/>
    <w:link w:val="BodyTextChar"/>
    <w:rsid w:val="0076577C"/>
    <w:pPr>
      <w:spacing w:after="120"/>
    </w:pPr>
  </w:style>
  <w:style w:type="character" w:customStyle="1" w:styleId="BodyTextChar">
    <w:name w:val="Body Text Char"/>
    <w:basedOn w:val="DefaultParagraphFont"/>
    <w:link w:val="BodyText"/>
    <w:rsid w:val="0076577C"/>
  </w:style>
  <w:style w:type="paragraph" w:styleId="ListParagraph">
    <w:name w:val="List Paragraph"/>
    <w:basedOn w:val="Normal"/>
    <w:uiPriority w:val="34"/>
    <w:qFormat/>
    <w:rsid w:val="00C6236F"/>
    <w:pPr>
      <w:ind w:left="720"/>
      <w:contextualSpacing/>
    </w:pPr>
  </w:style>
  <w:style w:type="character" w:styleId="UnresolvedMention">
    <w:name w:val="Unresolved Mention"/>
    <w:basedOn w:val="DefaultParagraphFont"/>
    <w:uiPriority w:val="99"/>
    <w:semiHidden/>
    <w:unhideWhenUsed/>
    <w:rsid w:val="00390A76"/>
    <w:rPr>
      <w:color w:val="605E5C"/>
      <w:shd w:val="clear" w:color="auto" w:fill="E1DFDD"/>
    </w:rPr>
  </w:style>
  <w:style w:type="character" w:styleId="LineNumber">
    <w:name w:val="line number"/>
    <w:basedOn w:val="DefaultParagraphFont"/>
    <w:rsid w:val="00A33D75"/>
  </w:style>
  <w:style w:type="character" w:customStyle="1" w:styleId="HeaderChar">
    <w:name w:val="Header Char"/>
    <w:basedOn w:val="DefaultParagraphFont"/>
    <w:link w:val="Header"/>
    <w:uiPriority w:val="99"/>
    <w:rsid w:val="00A3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552">
      <w:bodyDiv w:val="1"/>
      <w:marLeft w:val="0"/>
      <w:marRight w:val="0"/>
      <w:marTop w:val="0"/>
      <w:marBottom w:val="0"/>
      <w:divBdr>
        <w:top w:val="none" w:sz="0" w:space="0" w:color="auto"/>
        <w:left w:val="none" w:sz="0" w:space="0" w:color="auto"/>
        <w:bottom w:val="none" w:sz="0" w:space="0" w:color="auto"/>
        <w:right w:val="none" w:sz="0" w:space="0" w:color="auto"/>
      </w:divBdr>
    </w:div>
    <w:div w:id="1315179278">
      <w:bodyDiv w:val="1"/>
      <w:marLeft w:val="0"/>
      <w:marRight w:val="0"/>
      <w:marTop w:val="0"/>
      <w:marBottom w:val="0"/>
      <w:divBdr>
        <w:top w:val="none" w:sz="0" w:space="0" w:color="auto"/>
        <w:left w:val="none" w:sz="0" w:space="0" w:color="auto"/>
        <w:bottom w:val="none" w:sz="0" w:space="0" w:color="auto"/>
        <w:right w:val="none" w:sz="0" w:space="0" w:color="auto"/>
      </w:divBdr>
    </w:div>
    <w:div w:id="1615818819">
      <w:bodyDiv w:val="1"/>
      <w:marLeft w:val="0"/>
      <w:marRight w:val="0"/>
      <w:marTop w:val="0"/>
      <w:marBottom w:val="0"/>
      <w:divBdr>
        <w:top w:val="none" w:sz="0" w:space="0" w:color="auto"/>
        <w:left w:val="none" w:sz="0" w:space="0" w:color="auto"/>
        <w:bottom w:val="none" w:sz="0" w:space="0" w:color="auto"/>
        <w:right w:val="none" w:sz="0" w:space="0" w:color="auto"/>
      </w:divBdr>
    </w:div>
    <w:div w:id="1697387697">
      <w:bodyDiv w:val="1"/>
      <w:marLeft w:val="0"/>
      <w:marRight w:val="0"/>
      <w:marTop w:val="0"/>
      <w:marBottom w:val="0"/>
      <w:divBdr>
        <w:top w:val="none" w:sz="0" w:space="0" w:color="auto"/>
        <w:left w:val="none" w:sz="0" w:space="0" w:color="auto"/>
        <w:bottom w:val="none" w:sz="0" w:space="0" w:color="auto"/>
        <w:right w:val="none" w:sz="0" w:space="0" w:color="auto"/>
      </w:divBdr>
    </w:div>
    <w:div w:id="19184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oobhug@govmu.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zlallmahomed@govm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mailto:asoobhug@govmu.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lallmahomed@govmu.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PRICES\AGRICULTURE\PPIA%202024\Chart_ppi_a_qr1_24_Base_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ICES\AGRICULTURE\PPIA%202024\Chart_ppi_a_qr1_24_Base_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14354936402181"/>
          <c:y val="2.502790092414919E-2"/>
          <c:w val="0.79329972472953081"/>
          <c:h val="0.79392492605091025"/>
        </c:manualLayout>
      </c:layout>
      <c:lineChart>
        <c:grouping val="stacked"/>
        <c:varyColors val="0"/>
        <c:ser>
          <c:idx val="0"/>
          <c:order val="0"/>
          <c:spPr>
            <a:ln w="12700">
              <a:solidFill>
                <a:schemeClr val="tx1"/>
              </a:solidFill>
              <a:prstDash val="solid"/>
            </a:ln>
          </c:spPr>
          <c:marker>
            <c:symbol val="diamond"/>
            <c:size val="5"/>
            <c:spPr>
              <a:solidFill>
                <a:srgbClr val="000000"/>
              </a:solidFill>
              <a:ln>
                <a:solidFill>
                  <a:srgbClr val="000000">
                    <a:alpha val="97000"/>
                  </a:srgbClr>
                </a:solidFill>
                <a:prstDash val="solid"/>
              </a:ln>
            </c:spPr>
          </c:marker>
          <c:cat>
            <c:strRef>
              <c:f>Sheet1!$BF$34:$BQ$34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Sheet1!$BF$35:$BQ$35</c:f>
              <c:numCache>
                <c:formatCode>General</c:formatCode>
                <c:ptCount val="12"/>
                <c:pt idx="0" formatCode="0.0">
                  <c:v>188.8</c:v>
                </c:pt>
                <c:pt idx="1">
                  <c:v>191.4</c:v>
                </c:pt>
                <c:pt idx="2" formatCode="0.0">
                  <c:v>182.9</c:v>
                </c:pt>
                <c:pt idx="3">
                  <c:v>177.5</c:v>
                </c:pt>
                <c:pt idx="4">
                  <c:v>184.9</c:v>
                </c:pt>
                <c:pt idx="5">
                  <c:v>187.2</c:v>
                </c:pt>
                <c:pt idx="6" formatCode="0.0">
                  <c:v>202.8</c:v>
                </c:pt>
                <c:pt idx="7">
                  <c:v>222.1</c:v>
                </c:pt>
                <c:pt idx="8">
                  <c:v>213.2</c:v>
                </c:pt>
                <c:pt idx="9">
                  <c:v>201.4</c:v>
                </c:pt>
                <c:pt idx="10">
                  <c:v>196.2</c:v>
                </c:pt>
                <c:pt idx="11">
                  <c:v>188.5</c:v>
                </c:pt>
              </c:numCache>
            </c:numRef>
          </c:val>
          <c:smooth val="0"/>
          <c:extLst>
            <c:ext xmlns:c16="http://schemas.microsoft.com/office/drawing/2014/chart" uri="{C3380CC4-5D6E-409C-BE32-E72D297353CC}">
              <c16:uniqueId val="{00000000-766E-41A0-B7D5-47D9BBD7B62A}"/>
            </c:ext>
          </c:extLst>
        </c:ser>
        <c:dLbls>
          <c:showLegendKey val="0"/>
          <c:showVal val="0"/>
          <c:showCatName val="0"/>
          <c:showSerName val="0"/>
          <c:showPercent val="0"/>
          <c:showBubbleSize val="0"/>
        </c:dLbls>
        <c:marker val="1"/>
        <c:smooth val="0"/>
        <c:axId val="340006976"/>
        <c:axId val="1"/>
      </c:lineChart>
      <c:catAx>
        <c:axId val="3400069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At val="80"/>
        <c:auto val="1"/>
        <c:lblAlgn val="ctr"/>
        <c:lblOffset val="100"/>
        <c:tickLblSkip val="1"/>
        <c:tickMarkSkip val="1"/>
        <c:noMultiLvlLbl val="0"/>
      </c:catAx>
      <c:valAx>
        <c:axId val="1"/>
        <c:scaling>
          <c:orientation val="minMax"/>
          <c:min val="160"/>
        </c:scaling>
        <c:delete val="0"/>
        <c:axPos val="l"/>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MU"/>
          </a:p>
        </c:txPr>
        <c:crossAx val="340006976"/>
        <c:crosses val="autoZero"/>
        <c:crossBetween val="midCat"/>
      </c:valAx>
      <c:spPr>
        <a:noFill/>
        <a:ln w="25400">
          <a:noFill/>
        </a:ln>
      </c:spPr>
    </c:plotArea>
    <c:plotVisOnly val="1"/>
    <c:dispBlanksAs val="zero"/>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M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41058054360163"/>
          <c:y val="2.2353551959851174E-2"/>
          <c:w val="0.82722832980737482"/>
          <c:h val="0.90642034242878089"/>
        </c:manualLayout>
      </c:layout>
      <c:lineChart>
        <c:grouping val="standard"/>
        <c:varyColors val="0"/>
        <c:ser>
          <c:idx val="0"/>
          <c:order val="0"/>
          <c:spPr>
            <a:ln w="12700">
              <a:solidFill>
                <a:schemeClr val="tx1"/>
              </a:solidFill>
            </a:ln>
          </c:spPr>
          <c:marker>
            <c:symbol val="square"/>
            <c:size val="4"/>
            <c:spPr>
              <a:solidFill>
                <a:schemeClr val="tx1"/>
              </a:solidFill>
              <a:ln>
                <a:solidFill>
                  <a:srgbClr val="000080"/>
                </a:solidFill>
              </a:ln>
            </c:spPr>
          </c:marker>
          <c:dPt>
            <c:idx val="6"/>
            <c:bubble3D val="0"/>
            <c:spPr>
              <a:ln w="12700">
                <a:solidFill>
                  <a:schemeClr val="tx1">
                    <a:alpha val="92000"/>
                  </a:schemeClr>
                </a:solidFill>
              </a:ln>
            </c:spPr>
            <c:extLst>
              <c:ext xmlns:c16="http://schemas.microsoft.com/office/drawing/2014/chart" uri="{C3380CC4-5D6E-409C-BE32-E72D297353CC}">
                <c16:uniqueId val="{00000001-B832-4094-A822-9B52558FB680}"/>
              </c:ext>
            </c:extLst>
          </c:dPt>
          <c:cat>
            <c:strRef>
              <c:f>Sheet1!$AC$4:$AJ$4</c:f>
              <c:strCache>
                <c:ptCount val="8"/>
                <c:pt idx="0">
                  <c:v>Qr 3</c:v>
                </c:pt>
                <c:pt idx="1">
                  <c:v>Qr 4</c:v>
                </c:pt>
                <c:pt idx="2">
                  <c:v>Qr 1</c:v>
                </c:pt>
                <c:pt idx="3">
                  <c:v>Qr 2</c:v>
                </c:pt>
                <c:pt idx="4">
                  <c:v>Qr 3</c:v>
                </c:pt>
                <c:pt idx="5">
                  <c:v>Qr 4</c:v>
                </c:pt>
                <c:pt idx="6">
                  <c:v>Qr 1</c:v>
                </c:pt>
                <c:pt idx="7">
                  <c:v>Qr 2</c:v>
                </c:pt>
              </c:strCache>
            </c:strRef>
          </c:cat>
          <c:val>
            <c:numRef>
              <c:f>Sheet1!$AC$5:$AJ$5</c:f>
              <c:numCache>
                <c:formatCode>General</c:formatCode>
                <c:ptCount val="8"/>
                <c:pt idx="0">
                  <c:v>167.3</c:v>
                </c:pt>
                <c:pt idx="1">
                  <c:v>169.6</c:v>
                </c:pt>
                <c:pt idx="2">
                  <c:v>173.6</c:v>
                </c:pt>
                <c:pt idx="3">
                  <c:v>174.7</c:v>
                </c:pt>
                <c:pt idx="4">
                  <c:v>187.6</c:v>
                </c:pt>
                <c:pt idx="5">
                  <c:v>183.3</c:v>
                </c:pt>
                <c:pt idx="6">
                  <c:v>212.7</c:v>
                </c:pt>
                <c:pt idx="7">
                  <c:v>195.5</c:v>
                </c:pt>
              </c:numCache>
            </c:numRef>
          </c:val>
          <c:smooth val="0"/>
          <c:extLst>
            <c:ext xmlns:c16="http://schemas.microsoft.com/office/drawing/2014/chart" uri="{C3380CC4-5D6E-409C-BE32-E72D297353CC}">
              <c16:uniqueId val="{00000002-B832-4094-A822-9B52558FB680}"/>
            </c:ext>
          </c:extLst>
        </c:ser>
        <c:dLbls>
          <c:showLegendKey val="0"/>
          <c:showVal val="0"/>
          <c:showCatName val="0"/>
          <c:showSerName val="0"/>
          <c:showPercent val="0"/>
          <c:showBubbleSize val="0"/>
        </c:dLbls>
        <c:marker val="1"/>
        <c:smooth val="0"/>
        <c:axId val="340005728"/>
        <c:axId val="1"/>
      </c:lineChart>
      <c:catAx>
        <c:axId val="3400057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MU"/>
          </a:p>
        </c:txPr>
        <c:crossAx val="1"/>
        <c:crossesAt val="85"/>
        <c:auto val="1"/>
        <c:lblAlgn val="ctr"/>
        <c:lblOffset val="100"/>
        <c:noMultiLvlLbl val="0"/>
      </c:catAx>
      <c:valAx>
        <c:axId val="1"/>
        <c:scaling>
          <c:orientation val="minMax"/>
          <c:min val="145"/>
        </c:scaling>
        <c:delete val="0"/>
        <c:axPos val="l"/>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MU"/>
          </a:p>
        </c:txPr>
        <c:crossAx val="340005728"/>
        <c:crosses val="autoZero"/>
        <c:crossBetween val="midCat"/>
        <c:minorUnit val="1"/>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M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4860AF-F17F-4D2B-A923-100F67544588}">
  <ds:schemaRefs>
    <ds:schemaRef ds:uri="http://schemas.microsoft.com/sharepoint/v3/contenttype/forms"/>
  </ds:schemaRefs>
</ds:datastoreItem>
</file>

<file path=customXml/itemProps2.xml><?xml version="1.0" encoding="utf-8"?>
<ds:datastoreItem xmlns:ds="http://schemas.openxmlformats.org/officeDocument/2006/customXml" ds:itemID="{52CBEBD6-E994-4A67-82D3-D7EE5760282F}">
  <ds:schemaRefs>
    <ds:schemaRef ds:uri="http://schemas.openxmlformats.org/officeDocument/2006/bibliography"/>
  </ds:schemaRefs>
</ds:datastoreItem>
</file>

<file path=customXml/itemProps3.xml><?xml version="1.0" encoding="utf-8"?>
<ds:datastoreItem xmlns:ds="http://schemas.openxmlformats.org/officeDocument/2006/customXml" ds:itemID="{DF804E59-B356-40C3-8715-EC7B3658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06EBD-42A5-48AE-99BA-DDFFCAA547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2219</Words>
  <Characters>11330</Characters>
  <Application>Microsoft Office Word</Application>
  <DocSecurity>0</DocSecurity>
  <Lines>379</Lines>
  <Paragraphs>102</Paragraphs>
  <ScaleCrop>false</ScaleCrop>
  <HeadingPairs>
    <vt:vector size="2" baseType="variant">
      <vt:variant>
        <vt:lpstr>Title</vt:lpstr>
      </vt:variant>
      <vt:variant>
        <vt:i4>1</vt:i4>
      </vt:variant>
    </vt:vector>
  </HeadingPairs>
  <TitlesOfParts>
    <vt:vector size="1" baseType="lpstr">
      <vt:lpstr>Producer Price Index - Agriculture First quarter 2006</vt:lpstr>
    </vt:vector>
  </TitlesOfParts>
  <Company>cso</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 Agriculture First quarter 2006</dc:title>
  <dc:subject/>
  <dc:creator>Jameel Sowdagur;Sawleha Issack</dc:creator>
  <cp:keywords/>
  <cp:lastModifiedBy>Bibi Zaheda Lallmahomed</cp:lastModifiedBy>
  <cp:revision>7</cp:revision>
  <cp:lastPrinted>2024-08-20T05:59:00Z</cp:lastPrinted>
  <dcterms:created xsi:type="dcterms:W3CDTF">2024-08-19T09:33:00Z</dcterms:created>
  <dcterms:modified xsi:type="dcterms:W3CDTF">2024-08-20T05:59:00Z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4a31efd30a2607f5211564fe509994026e677563c93f11b6c6d879c9ac7eec6a</vt:lpwstr>
  </property>
</Properties>
</file>