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0044" w14:textId="77777777" w:rsidR="00711841" w:rsidRPr="00DC3BDE" w:rsidRDefault="002E5860" w:rsidP="00711841">
      <w:pPr>
        <w:pStyle w:val="Title"/>
        <w:rPr>
          <w:lang w:val="en-GB"/>
        </w:rPr>
      </w:pPr>
      <w:r>
        <w:rPr>
          <w:noProof/>
        </w:rPr>
        <w:pict w14:anchorId="31294EB1">
          <v:rect id="Rectangle 11" o:spid="_x0000_s1027" style="position:absolute;left:0;text-align:left;margin-left:230.4pt;margin-top:-14.4pt;width:14.4pt;height:14.4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" o:allowincell="f" strokecolor="white"/>
        </w:pict>
      </w:r>
      <w:r w:rsidR="00711841" w:rsidRPr="00DC3BDE">
        <w:rPr>
          <w:lang w:val="en-GB"/>
        </w:rPr>
        <w:t xml:space="preserve">Productivity and Competitiveness Indicators </w:t>
      </w:r>
    </w:p>
    <w:p w14:paraId="7EC8F004" w14:textId="5E13116E" w:rsidR="00711841" w:rsidRPr="00DC3BDE" w:rsidRDefault="00711841" w:rsidP="00711841">
      <w:pPr>
        <w:pStyle w:val="Title"/>
        <w:rPr>
          <w:lang w:val="en-GB"/>
        </w:rPr>
      </w:pPr>
      <w:r w:rsidRPr="00DC3BDE">
        <w:rPr>
          <w:lang w:val="en-GB"/>
        </w:rPr>
        <w:t>(20</w:t>
      </w:r>
      <w:r w:rsidR="006B7754">
        <w:rPr>
          <w:lang w:val="en-GB"/>
        </w:rPr>
        <w:t>1</w:t>
      </w:r>
      <w:r w:rsidR="00812670">
        <w:rPr>
          <w:lang w:val="en-GB"/>
        </w:rPr>
        <w:t>3</w:t>
      </w:r>
      <w:r w:rsidRPr="00DC3BDE">
        <w:rPr>
          <w:lang w:val="en-GB"/>
        </w:rPr>
        <w:t xml:space="preserve"> – 20</w:t>
      </w:r>
      <w:r w:rsidR="006B7754">
        <w:rPr>
          <w:lang w:val="en-GB"/>
        </w:rPr>
        <w:t>2</w:t>
      </w:r>
      <w:r w:rsidR="00812670">
        <w:rPr>
          <w:lang w:val="en-GB"/>
        </w:rPr>
        <w:t>3</w:t>
      </w:r>
      <w:r w:rsidRPr="00DC3BDE">
        <w:rPr>
          <w:lang w:val="en-GB"/>
        </w:rPr>
        <w:t>)</w:t>
      </w:r>
    </w:p>
    <w:p w14:paraId="7DACB5F2" w14:textId="77777777" w:rsidR="00711841" w:rsidRPr="00DC3BDE" w:rsidRDefault="00711841" w:rsidP="00711841">
      <w:pPr>
        <w:tabs>
          <w:tab w:val="left" w:pos="720"/>
        </w:tabs>
        <w:jc w:val="both"/>
        <w:rPr>
          <w:b/>
          <w:sz w:val="24"/>
          <w:lang w:val="en-GB"/>
        </w:rPr>
      </w:pPr>
      <w:r w:rsidRPr="00DC3BDE">
        <w:rPr>
          <w:b/>
          <w:sz w:val="24"/>
          <w:lang w:val="en-GB"/>
        </w:rPr>
        <w:t>1.</w:t>
      </w:r>
      <w:r w:rsidRPr="00DC3BDE">
        <w:rPr>
          <w:b/>
          <w:sz w:val="24"/>
          <w:lang w:val="en-GB"/>
        </w:rPr>
        <w:tab/>
        <w:t>Introduction</w:t>
      </w:r>
    </w:p>
    <w:p w14:paraId="65CD05B7" w14:textId="77777777" w:rsidR="00711841" w:rsidRPr="00DC3BDE" w:rsidRDefault="00711841" w:rsidP="00711841">
      <w:pPr>
        <w:jc w:val="both"/>
        <w:rPr>
          <w:b/>
          <w:sz w:val="24"/>
          <w:lang w:val="en-GB"/>
        </w:rPr>
      </w:pPr>
    </w:p>
    <w:p w14:paraId="7A2CE66C" w14:textId="25E5687E" w:rsidR="00711841" w:rsidRDefault="00711841" w:rsidP="00591443">
      <w:pPr>
        <w:ind w:firstLine="720"/>
        <w:jc w:val="both"/>
        <w:rPr>
          <w:sz w:val="24"/>
          <w:szCs w:val="24"/>
          <w:lang w:val="en-GB"/>
        </w:rPr>
      </w:pPr>
      <w:r w:rsidRPr="00DC3BDE">
        <w:rPr>
          <w:sz w:val="24"/>
          <w:szCs w:val="24"/>
          <w:lang w:val="en-GB"/>
        </w:rPr>
        <w:t>This issue of the Economic and Social Indicators presents Productivity and Competitiveness Indicators for the years 20</w:t>
      </w:r>
      <w:r w:rsidR="006B7754">
        <w:rPr>
          <w:sz w:val="24"/>
          <w:szCs w:val="24"/>
          <w:lang w:val="en-GB"/>
        </w:rPr>
        <w:t>1</w:t>
      </w:r>
      <w:r w:rsidR="00812670">
        <w:rPr>
          <w:sz w:val="24"/>
          <w:szCs w:val="24"/>
          <w:lang w:val="en-GB"/>
        </w:rPr>
        <w:t>3</w:t>
      </w:r>
      <w:r w:rsidRPr="00DC3BDE">
        <w:rPr>
          <w:sz w:val="24"/>
          <w:szCs w:val="24"/>
          <w:lang w:val="en-GB"/>
        </w:rPr>
        <w:t xml:space="preserve"> to 20</w:t>
      </w:r>
      <w:r w:rsidR="006B7754">
        <w:rPr>
          <w:sz w:val="24"/>
          <w:szCs w:val="24"/>
          <w:lang w:val="en-GB"/>
        </w:rPr>
        <w:t>2</w:t>
      </w:r>
      <w:r w:rsidR="00812670">
        <w:rPr>
          <w:sz w:val="24"/>
          <w:szCs w:val="24"/>
          <w:lang w:val="en-GB"/>
        </w:rPr>
        <w:t>3</w:t>
      </w:r>
      <w:r w:rsidR="006B7754">
        <w:rPr>
          <w:sz w:val="24"/>
          <w:szCs w:val="24"/>
          <w:lang w:val="en-GB"/>
        </w:rPr>
        <w:t xml:space="preserve"> </w:t>
      </w:r>
      <w:r>
        <w:rPr>
          <w:sz w:val="24"/>
          <w:szCs w:val="24"/>
          <w:lang w:val="en-GB"/>
        </w:rPr>
        <w:t xml:space="preserve">for the total economy, </w:t>
      </w:r>
      <w:r w:rsidRPr="00DC3BDE">
        <w:rPr>
          <w:sz w:val="24"/>
          <w:szCs w:val="24"/>
          <w:lang w:val="en-GB"/>
        </w:rPr>
        <w:t>manufacturing sector and Export Oriented Enterprises (EOE).</w:t>
      </w:r>
      <w:r w:rsidR="003E2FC9">
        <w:rPr>
          <w:sz w:val="24"/>
          <w:szCs w:val="24"/>
          <w:lang w:val="en-GB"/>
        </w:rPr>
        <w:t xml:space="preserve"> </w:t>
      </w:r>
    </w:p>
    <w:p w14:paraId="77B5F007" w14:textId="77777777" w:rsidR="00591443" w:rsidRPr="00DC3BDE" w:rsidRDefault="00591443" w:rsidP="00591443">
      <w:pPr>
        <w:ind w:firstLine="720"/>
        <w:jc w:val="both"/>
        <w:rPr>
          <w:sz w:val="24"/>
          <w:lang w:val="en-GB"/>
        </w:rPr>
      </w:pPr>
    </w:p>
    <w:p w14:paraId="2790B0B3" w14:textId="77777777" w:rsidR="00711841" w:rsidRPr="00DC3BDE" w:rsidRDefault="00711841" w:rsidP="00711841">
      <w:pPr>
        <w:pStyle w:val="BodyTextIndent2"/>
        <w:spacing w:after="0" w:line="240" w:lineRule="auto"/>
        <w:ind w:left="0" w:firstLine="720"/>
        <w:jc w:val="both"/>
        <w:rPr>
          <w:sz w:val="24"/>
          <w:szCs w:val="24"/>
          <w:lang w:val="en-GB"/>
        </w:rPr>
      </w:pPr>
      <w:r w:rsidRPr="00DC3BDE">
        <w:rPr>
          <w:sz w:val="24"/>
          <w:lang w:val="en-GB"/>
        </w:rPr>
        <w:t xml:space="preserve">Tables 1.1 to 1.4 present the various indices for the total economy, tables 2.1 to 2.5 for the manufacturing sector and tables 3.1 to 3.6 for the EOE and its sub-sectors (textile and non-textile).  </w:t>
      </w:r>
      <w:r>
        <w:rPr>
          <w:sz w:val="24"/>
          <w:lang w:val="en-GB"/>
        </w:rPr>
        <w:t>C</w:t>
      </w:r>
      <w:r w:rsidRPr="00DC3BDE">
        <w:rPr>
          <w:sz w:val="24"/>
          <w:lang w:val="en-GB"/>
        </w:rPr>
        <w:t xml:space="preserve">oncepts and definitions used </w:t>
      </w:r>
      <w:r>
        <w:rPr>
          <w:sz w:val="24"/>
          <w:lang w:val="en-GB"/>
        </w:rPr>
        <w:t>are</w:t>
      </w:r>
      <w:r w:rsidRPr="00DC3BDE">
        <w:rPr>
          <w:sz w:val="24"/>
          <w:lang w:val="en-GB"/>
        </w:rPr>
        <w:t xml:space="preserve"> given on pages 10 </w:t>
      </w:r>
      <w:r>
        <w:rPr>
          <w:sz w:val="24"/>
          <w:lang w:val="en-GB"/>
        </w:rPr>
        <w:t xml:space="preserve">to </w:t>
      </w:r>
      <w:r w:rsidRPr="00DC3BDE">
        <w:rPr>
          <w:sz w:val="24"/>
          <w:lang w:val="en-GB"/>
        </w:rPr>
        <w:t>1</w:t>
      </w:r>
      <w:r>
        <w:rPr>
          <w:sz w:val="24"/>
          <w:lang w:val="en-GB"/>
        </w:rPr>
        <w:t>2</w:t>
      </w:r>
      <w:r w:rsidRPr="00DC3BDE">
        <w:rPr>
          <w:sz w:val="24"/>
          <w:lang w:val="en-GB"/>
        </w:rPr>
        <w:t>.</w:t>
      </w:r>
    </w:p>
    <w:p w14:paraId="74D7996B" w14:textId="77777777" w:rsidR="00711841" w:rsidRDefault="00711841" w:rsidP="00711841">
      <w:pPr>
        <w:tabs>
          <w:tab w:val="left" w:pos="720"/>
        </w:tabs>
        <w:jc w:val="both"/>
        <w:rPr>
          <w:sz w:val="24"/>
          <w:szCs w:val="24"/>
          <w:lang w:val="en-GB"/>
        </w:rPr>
      </w:pPr>
    </w:p>
    <w:p w14:paraId="0E258846" w14:textId="77777777" w:rsidR="00711841" w:rsidRPr="00DC3BDE" w:rsidRDefault="00711841" w:rsidP="00711841">
      <w:pPr>
        <w:tabs>
          <w:tab w:val="left" w:pos="720"/>
        </w:tabs>
        <w:jc w:val="both"/>
        <w:rPr>
          <w:sz w:val="24"/>
          <w:szCs w:val="24"/>
          <w:lang w:val="en-GB"/>
        </w:rPr>
      </w:pPr>
    </w:p>
    <w:p w14:paraId="50E99635" w14:textId="77777777" w:rsidR="00711841" w:rsidRPr="00DC3BDE" w:rsidRDefault="00711841" w:rsidP="00711841">
      <w:pPr>
        <w:tabs>
          <w:tab w:val="left" w:pos="720"/>
        </w:tabs>
        <w:jc w:val="both"/>
        <w:rPr>
          <w:b/>
          <w:sz w:val="24"/>
          <w:lang w:val="en-GB"/>
        </w:rPr>
      </w:pPr>
      <w:r>
        <w:rPr>
          <w:b/>
          <w:sz w:val="24"/>
          <w:lang w:val="en-GB"/>
        </w:rPr>
        <w:t>2</w:t>
      </w:r>
      <w:r w:rsidRPr="00DC3BDE">
        <w:rPr>
          <w:b/>
          <w:sz w:val="24"/>
          <w:lang w:val="en-GB"/>
        </w:rPr>
        <w:t>.</w:t>
      </w:r>
      <w:r w:rsidRPr="00DC3BDE">
        <w:rPr>
          <w:b/>
          <w:sz w:val="24"/>
          <w:lang w:val="en-GB"/>
        </w:rPr>
        <w:tab/>
        <w:t>Indicators for the total economy</w:t>
      </w:r>
    </w:p>
    <w:p w14:paraId="2C34529C" w14:textId="77777777" w:rsidR="00711841" w:rsidRPr="00DC3BDE" w:rsidRDefault="00711841" w:rsidP="00711841">
      <w:pPr>
        <w:ind w:left="720"/>
        <w:jc w:val="both"/>
        <w:rPr>
          <w:sz w:val="24"/>
          <w:lang w:val="en-GB"/>
        </w:rPr>
      </w:pPr>
    </w:p>
    <w:p w14:paraId="6E51FEF7" w14:textId="77777777" w:rsidR="00711841" w:rsidRPr="00DC3BDE" w:rsidRDefault="00711841" w:rsidP="00711841">
      <w:pPr>
        <w:ind w:firstLine="810"/>
        <w:jc w:val="both"/>
        <w:rPr>
          <w:sz w:val="24"/>
          <w:lang w:val="en-GB"/>
        </w:rPr>
      </w:pPr>
      <w:r w:rsidRPr="00DC3BDE">
        <w:rPr>
          <w:sz w:val="24"/>
          <w:lang w:val="en-GB"/>
        </w:rPr>
        <w:t>Table A below presents the growth rates of productivity, unit labour cost and other competitiveness related indicators for the total economy.</w:t>
      </w:r>
    </w:p>
    <w:p w14:paraId="5AAF30D5" w14:textId="77777777" w:rsidR="00711841" w:rsidRDefault="00711841" w:rsidP="00711841">
      <w:pPr>
        <w:ind w:firstLine="810"/>
        <w:jc w:val="both"/>
        <w:rPr>
          <w:sz w:val="24"/>
          <w:lang w:val="en-GB"/>
        </w:rPr>
      </w:pPr>
    </w:p>
    <w:p w14:paraId="0DF132D3" w14:textId="77777777" w:rsidR="00711841" w:rsidRDefault="00711841" w:rsidP="00711841">
      <w:pPr>
        <w:ind w:firstLine="810"/>
        <w:jc w:val="both"/>
        <w:rPr>
          <w:sz w:val="24"/>
          <w:lang w:val="en-GB"/>
        </w:rPr>
      </w:pPr>
    </w:p>
    <w:p w14:paraId="79377B27" w14:textId="77777777" w:rsidR="00711841" w:rsidRPr="00DC3BDE" w:rsidRDefault="00711841" w:rsidP="00711841">
      <w:pPr>
        <w:ind w:firstLine="810"/>
        <w:jc w:val="both"/>
        <w:rPr>
          <w:sz w:val="24"/>
          <w:lang w:val="en-GB"/>
        </w:rPr>
      </w:pPr>
    </w:p>
    <w:p w14:paraId="607C7157" w14:textId="0AABEF27" w:rsidR="00711841" w:rsidRDefault="00711841" w:rsidP="00711841">
      <w:pPr>
        <w:jc w:val="both"/>
        <w:rPr>
          <w:b/>
          <w:sz w:val="24"/>
          <w:lang w:val="en-GB"/>
        </w:rPr>
      </w:pPr>
      <w:r w:rsidRPr="005128BB">
        <w:rPr>
          <w:b/>
          <w:sz w:val="24"/>
          <w:lang w:val="en-GB"/>
        </w:rPr>
        <w:t>Table A: Productivity and competitiveness indicators for the total economy</w:t>
      </w:r>
    </w:p>
    <w:p w14:paraId="01025129" w14:textId="77777777" w:rsidR="00591443" w:rsidRDefault="00591443" w:rsidP="00711841">
      <w:pPr>
        <w:jc w:val="both"/>
        <w:rPr>
          <w:b/>
          <w:sz w:val="24"/>
          <w:lang w:val="en-GB"/>
        </w:rPr>
      </w:pPr>
    </w:p>
    <w:tbl>
      <w:tblPr>
        <w:tblW w:w="9573" w:type="dxa"/>
        <w:tblInd w:w="113" w:type="dxa"/>
        <w:tblLook w:val="04A0" w:firstRow="1" w:lastRow="0" w:firstColumn="1" w:lastColumn="0" w:noHBand="0" w:noVBand="1"/>
      </w:tblPr>
      <w:tblGrid>
        <w:gridCol w:w="4273"/>
        <w:gridCol w:w="2751"/>
        <w:gridCol w:w="1281"/>
        <w:gridCol w:w="1268"/>
      </w:tblGrid>
      <w:tr w:rsidR="00591443" w:rsidRPr="00591443" w14:paraId="3D5CD6E6" w14:textId="77777777" w:rsidTr="00591443">
        <w:trPr>
          <w:trHeight w:val="336"/>
        </w:trPr>
        <w:tc>
          <w:tcPr>
            <w:tcW w:w="42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48BAD" w14:textId="77777777" w:rsidR="00591443" w:rsidRPr="00591443" w:rsidRDefault="00591443" w:rsidP="00591443">
            <w:pPr>
              <w:suppressAutoHyphens w:val="0"/>
              <w:jc w:val="center"/>
              <w:rPr>
                <w:b/>
                <w:bCs/>
                <w:sz w:val="28"/>
                <w:szCs w:val="28"/>
                <w:lang w:val="en-MU" w:eastAsia="en-MU"/>
              </w:rPr>
            </w:pPr>
            <w:r w:rsidRPr="00591443">
              <w:rPr>
                <w:b/>
                <w:bCs/>
                <w:sz w:val="28"/>
                <w:szCs w:val="28"/>
                <w:lang w:val="en-MU" w:eastAsia="en-MU"/>
              </w:rPr>
              <w:t>Indicator</w:t>
            </w:r>
          </w:p>
        </w:tc>
        <w:tc>
          <w:tcPr>
            <w:tcW w:w="53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2F5F04" w14:textId="77777777" w:rsidR="00591443" w:rsidRPr="00591443" w:rsidRDefault="00591443" w:rsidP="00591443">
            <w:pPr>
              <w:suppressAutoHyphens w:val="0"/>
              <w:jc w:val="center"/>
              <w:rPr>
                <w:b/>
                <w:bCs/>
                <w:color w:val="000000"/>
                <w:sz w:val="24"/>
                <w:szCs w:val="24"/>
                <w:lang w:val="en-MU" w:eastAsia="en-MU"/>
              </w:rPr>
            </w:pPr>
            <w:r w:rsidRPr="00591443">
              <w:rPr>
                <w:b/>
                <w:bCs/>
                <w:color w:val="000000"/>
                <w:sz w:val="24"/>
                <w:szCs w:val="24"/>
                <w:lang w:val="en-MU" w:eastAsia="en-MU"/>
              </w:rPr>
              <w:t>Growth rate (%)</w:t>
            </w:r>
          </w:p>
        </w:tc>
      </w:tr>
      <w:tr w:rsidR="00591443" w:rsidRPr="00591443" w14:paraId="63E58AA3" w14:textId="77777777" w:rsidTr="00812670">
        <w:trPr>
          <w:trHeight w:val="576"/>
        </w:trPr>
        <w:tc>
          <w:tcPr>
            <w:tcW w:w="4273" w:type="dxa"/>
            <w:vMerge/>
            <w:tcBorders>
              <w:top w:val="single" w:sz="4" w:space="0" w:color="auto"/>
              <w:left w:val="single" w:sz="4" w:space="0" w:color="auto"/>
              <w:bottom w:val="single" w:sz="4" w:space="0" w:color="auto"/>
              <w:right w:val="single" w:sz="4" w:space="0" w:color="auto"/>
            </w:tcBorders>
            <w:vAlign w:val="center"/>
            <w:hideMark/>
          </w:tcPr>
          <w:p w14:paraId="2DAD031B" w14:textId="77777777" w:rsidR="00591443" w:rsidRPr="00591443" w:rsidRDefault="00591443" w:rsidP="00591443">
            <w:pPr>
              <w:suppressAutoHyphens w:val="0"/>
              <w:rPr>
                <w:b/>
                <w:bCs/>
                <w:sz w:val="32"/>
                <w:szCs w:val="32"/>
                <w:lang w:val="en-MU" w:eastAsia="en-MU"/>
              </w:rPr>
            </w:pPr>
          </w:p>
        </w:tc>
        <w:tc>
          <w:tcPr>
            <w:tcW w:w="2751" w:type="dxa"/>
            <w:tcBorders>
              <w:top w:val="nil"/>
              <w:left w:val="nil"/>
              <w:bottom w:val="single" w:sz="4" w:space="0" w:color="auto"/>
              <w:right w:val="single" w:sz="4" w:space="0" w:color="auto"/>
            </w:tcBorders>
            <w:shd w:val="clear" w:color="auto" w:fill="auto"/>
            <w:noWrap/>
            <w:vAlign w:val="center"/>
            <w:hideMark/>
          </w:tcPr>
          <w:p w14:paraId="615CFC92" w14:textId="3F71C554" w:rsidR="00591443" w:rsidRPr="00591443" w:rsidRDefault="00591443" w:rsidP="00591443">
            <w:pPr>
              <w:suppressAutoHyphens w:val="0"/>
              <w:rPr>
                <w:b/>
                <w:bCs/>
                <w:color w:val="000000"/>
                <w:sz w:val="24"/>
                <w:szCs w:val="24"/>
                <w:lang w:val="en-MU" w:eastAsia="en-MU"/>
              </w:rPr>
            </w:pPr>
            <w:r>
              <w:rPr>
                <w:b/>
                <w:bCs/>
                <w:color w:val="000000"/>
                <w:sz w:val="24"/>
                <w:szCs w:val="24"/>
                <w:lang w:val="en-GB" w:eastAsia="en-MU"/>
              </w:rPr>
              <w:t xml:space="preserve">     </w:t>
            </w:r>
            <w:r w:rsidRPr="00591443">
              <w:rPr>
                <w:b/>
                <w:bCs/>
                <w:color w:val="000000"/>
                <w:sz w:val="24"/>
                <w:szCs w:val="24"/>
                <w:lang w:val="en-MU" w:eastAsia="en-MU"/>
              </w:rPr>
              <w:t>Annual Average</w:t>
            </w:r>
          </w:p>
        </w:tc>
        <w:tc>
          <w:tcPr>
            <w:tcW w:w="12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525E1B" w14:textId="651BA74F" w:rsidR="00591443" w:rsidRPr="00591443" w:rsidRDefault="00591443" w:rsidP="00591443">
            <w:pPr>
              <w:suppressAutoHyphens w:val="0"/>
              <w:jc w:val="center"/>
              <w:rPr>
                <w:b/>
                <w:bCs/>
                <w:color w:val="000000"/>
                <w:sz w:val="24"/>
                <w:szCs w:val="24"/>
                <w:lang w:val="en-GB" w:eastAsia="en-MU"/>
              </w:rPr>
            </w:pPr>
            <w:r w:rsidRPr="00591443">
              <w:rPr>
                <w:b/>
                <w:bCs/>
                <w:color w:val="000000"/>
                <w:sz w:val="24"/>
                <w:szCs w:val="24"/>
                <w:lang w:val="en-MU" w:eastAsia="en-MU"/>
              </w:rPr>
              <w:t>202</w:t>
            </w:r>
            <w:r w:rsidR="00812670">
              <w:rPr>
                <w:b/>
                <w:bCs/>
                <w:color w:val="000000"/>
                <w:sz w:val="24"/>
                <w:szCs w:val="24"/>
                <w:lang w:val="en-GB" w:eastAsia="en-MU"/>
              </w:rPr>
              <w:t>2</w:t>
            </w:r>
            <w:r w:rsidR="001C5068" w:rsidRPr="001C5068">
              <w:rPr>
                <w:b/>
                <w:bCs/>
                <w:color w:val="000000"/>
                <w:sz w:val="24"/>
                <w:szCs w:val="24"/>
                <w:vertAlign w:val="superscript"/>
                <w:lang w:val="en-GB" w:eastAsia="en-MU"/>
              </w:rPr>
              <w:t>1</w:t>
            </w:r>
          </w:p>
        </w:tc>
        <w:tc>
          <w:tcPr>
            <w:tcW w:w="1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F10F52" w14:textId="084534BE" w:rsidR="00591443" w:rsidRPr="00591443" w:rsidRDefault="00591443" w:rsidP="00591443">
            <w:pPr>
              <w:suppressAutoHyphens w:val="0"/>
              <w:jc w:val="center"/>
              <w:rPr>
                <w:b/>
                <w:bCs/>
                <w:color w:val="000000"/>
                <w:sz w:val="24"/>
                <w:szCs w:val="24"/>
                <w:lang w:val="en-GB" w:eastAsia="en-MU"/>
              </w:rPr>
            </w:pPr>
            <w:r w:rsidRPr="00591443">
              <w:rPr>
                <w:b/>
                <w:bCs/>
                <w:color w:val="000000"/>
                <w:sz w:val="24"/>
                <w:szCs w:val="24"/>
                <w:lang w:val="en-MU" w:eastAsia="en-MU"/>
              </w:rPr>
              <w:t>202</w:t>
            </w:r>
            <w:r w:rsidR="00812670">
              <w:rPr>
                <w:b/>
                <w:bCs/>
                <w:color w:val="000000"/>
                <w:sz w:val="24"/>
                <w:szCs w:val="24"/>
                <w:lang w:val="en-GB" w:eastAsia="en-MU"/>
              </w:rPr>
              <w:t>3</w:t>
            </w:r>
            <w:r w:rsidR="001C5068" w:rsidRPr="001C5068">
              <w:rPr>
                <w:b/>
                <w:bCs/>
                <w:color w:val="000000"/>
                <w:sz w:val="24"/>
                <w:szCs w:val="24"/>
                <w:vertAlign w:val="superscript"/>
                <w:lang w:val="en-GB" w:eastAsia="en-MU"/>
              </w:rPr>
              <w:t>2</w:t>
            </w:r>
          </w:p>
        </w:tc>
      </w:tr>
      <w:tr w:rsidR="00591443" w:rsidRPr="00591443" w14:paraId="64513CEA" w14:textId="77777777" w:rsidTr="00812670">
        <w:trPr>
          <w:trHeight w:val="528"/>
        </w:trPr>
        <w:tc>
          <w:tcPr>
            <w:tcW w:w="4273" w:type="dxa"/>
            <w:vMerge/>
            <w:tcBorders>
              <w:top w:val="single" w:sz="4" w:space="0" w:color="auto"/>
              <w:left w:val="single" w:sz="4" w:space="0" w:color="auto"/>
              <w:bottom w:val="single" w:sz="4" w:space="0" w:color="auto"/>
              <w:right w:val="single" w:sz="4" w:space="0" w:color="auto"/>
            </w:tcBorders>
            <w:vAlign w:val="center"/>
            <w:hideMark/>
          </w:tcPr>
          <w:p w14:paraId="780484D9" w14:textId="77777777" w:rsidR="00591443" w:rsidRPr="00591443" w:rsidRDefault="00591443" w:rsidP="00591443">
            <w:pPr>
              <w:suppressAutoHyphens w:val="0"/>
              <w:rPr>
                <w:b/>
                <w:bCs/>
                <w:sz w:val="32"/>
                <w:szCs w:val="32"/>
                <w:lang w:val="en-MU" w:eastAsia="en-MU"/>
              </w:rPr>
            </w:pPr>
          </w:p>
        </w:tc>
        <w:tc>
          <w:tcPr>
            <w:tcW w:w="2751" w:type="dxa"/>
            <w:tcBorders>
              <w:top w:val="nil"/>
              <w:left w:val="nil"/>
              <w:bottom w:val="single" w:sz="4" w:space="0" w:color="auto"/>
              <w:right w:val="single" w:sz="4" w:space="0" w:color="auto"/>
            </w:tcBorders>
            <w:shd w:val="clear" w:color="auto" w:fill="auto"/>
            <w:noWrap/>
            <w:vAlign w:val="center"/>
            <w:hideMark/>
          </w:tcPr>
          <w:p w14:paraId="60697FC7" w14:textId="6DFA7ECE" w:rsidR="00591443" w:rsidRPr="00591443" w:rsidRDefault="00591443" w:rsidP="00591443">
            <w:pPr>
              <w:suppressAutoHyphens w:val="0"/>
              <w:jc w:val="center"/>
              <w:rPr>
                <w:b/>
                <w:bCs/>
                <w:color w:val="000000"/>
                <w:sz w:val="24"/>
                <w:szCs w:val="24"/>
                <w:lang w:val="en-MU" w:eastAsia="en-MU"/>
              </w:rPr>
            </w:pPr>
            <w:r w:rsidRPr="00591443">
              <w:rPr>
                <w:b/>
                <w:bCs/>
                <w:color w:val="000000"/>
                <w:sz w:val="24"/>
                <w:szCs w:val="24"/>
                <w:lang w:val="en-MU" w:eastAsia="en-MU"/>
              </w:rPr>
              <w:t>201</w:t>
            </w:r>
            <w:r w:rsidR="00812670">
              <w:rPr>
                <w:b/>
                <w:bCs/>
                <w:color w:val="000000"/>
                <w:sz w:val="24"/>
                <w:szCs w:val="24"/>
                <w:lang w:val="en-GB" w:eastAsia="en-MU"/>
              </w:rPr>
              <w:t>3</w:t>
            </w:r>
            <w:r w:rsidRPr="00591443">
              <w:rPr>
                <w:b/>
                <w:bCs/>
                <w:color w:val="000000"/>
                <w:sz w:val="24"/>
                <w:szCs w:val="24"/>
                <w:lang w:val="en-MU" w:eastAsia="en-MU"/>
              </w:rPr>
              <w:t>-202</w:t>
            </w:r>
            <w:r w:rsidR="00812670">
              <w:rPr>
                <w:b/>
                <w:bCs/>
                <w:color w:val="000000"/>
                <w:sz w:val="24"/>
                <w:szCs w:val="24"/>
                <w:lang w:val="en-GB" w:eastAsia="en-MU"/>
              </w:rPr>
              <w:t>3</w:t>
            </w:r>
          </w:p>
        </w:tc>
        <w:tc>
          <w:tcPr>
            <w:tcW w:w="1281" w:type="dxa"/>
            <w:vMerge/>
            <w:tcBorders>
              <w:top w:val="nil"/>
              <w:left w:val="single" w:sz="4" w:space="0" w:color="auto"/>
              <w:bottom w:val="single" w:sz="4" w:space="0" w:color="auto"/>
              <w:right w:val="single" w:sz="4" w:space="0" w:color="auto"/>
            </w:tcBorders>
            <w:vAlign w:val="center"/>
            <w:hideMark/>
          </w:tcPr>
          <w:p w14:paraId="4A57D460" w14:textId="77777777" w:rsidR="00591443" w:rsidRPr="00591443" w:rsidRDefault="00591443" w:rsidP="00591443">
            <w:pPr>
              <w:suppressAutoHyphens w:val="0"/>
              <w:rPr>
                <w:b/>
                <w:bCs/>
                <w:color w:val="000000"/>
                <w:sz w:val="24"/>
                <w:szCs w:val="24"/>
                <w:lang w:val="en-MU" w:eastAsia="en-MU"/>
              </w:rPr>
            </w:pPr>
          </w:p>
        </w:tc>
        <w:tc>
          <w:tcPr>
            <w:tcW w:w="1268" w:type="dxa"/>
            <w:vMerge/>
            <w:tcBorders>
              <w:top w:val="nil"/>
              <w:left w:val="single" w:sz="4" w:space="0" w:color="auto"/>
              <w:bottom w:val="single" w:sz="4" w:space="0" w:color="auto"/>
              <w:right w:val="single" w:sz="4" w:space="0" w:color="auto"/>
            </w:tcBorders>
            <w:vAlign w:val="center"/>
            <w:hideMark/>
          </w:tcPr>
          <w:p w14:paraId="267B53F9" w14:textId="77777777" w:rsidR="00591443" w:rsidRPr="00591443" w:rsidRDefault="00591443" w:rsidP="00591443">
            <w:pPr>
              <w:suppressAutoHyphens w:val="0"/>
              <w:rPr>
                <w:b/>
                <w:bCs/>
                <w:color w:val="000000"/>
                <w:sz w:val="24"/>
                <w:szCs w:val="24"/>
                <w:lang w:val="en-MU" w:eastAsia="en-MU"/>
              </w:rPr>
            </w:pPr>
          </w:p>
        </w:tc>
      </w:tr>
      <w:tr w:rsidR="00812670" w:rsidRPr="00591443" w14:paraId="1558F1D1"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1B9AC576"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Output (GVA at basic prices)</w:t>
            </w:r>
          </w:p>
        </w:tc>
        <w:tc>
          <w:tcPr>
            <w:tcW w:w="2751" w:type="dxa"/>
            <w:tcBorders>
              <w:top w:val="single" w:sz="4" w:space="0" w:color="auto"/>
              <w:left w:val="single" w:sz="4" w:space="0" w:color="auto"/>
              <w:bottom w:val="nil"/>
              <w:right w:val="single" w:sz="4" w:space="0" w:color="auto"/>
            </w:tcBorders>
            <w:shd w:val="clear" w:color="auto" w:fill="auto"/>
            <w:noWrap/>
            <w:vAlign w:val="bottom"/>
          </w:tcPr>
          <w:p w14:paraId="1B95FB4A" w14:textId="08D60FA9" w:rsidR="00812670" w:rsidRPr="00812670" w:rsidRDefault="00812670" w:rsidP="00812670">
            <w:pPr>
              <w:suppressAutoHyphens w:val="0"/>
              <w:jc w:val="center"/>
              <w:rPr>
                <w:sz w:val="24"/>
                <w:szCs w:val="24"/>
                <w:lang w:val="en-MU" w:eastAsia="en-MU"/>
              </w:rPr>
            </w:pPr>
            <w:r w:rsidRPr="00812670">
              <w:rPr>
                <w:sz w:val="24"/>
                <w:szCs w:val="24"/>
              </w:rPr>
              <w:t>2.6</w:t>
            </w:r>
          </w:p>
        </w:tc>
        <w:tc>
          <w:tcPr>
            <w:tcW w:w="1281" w:type="dxa"/>
            <w:tcBorders>
              <w:top w:val="single" w:sz="4" w:space="0" w:color="auto"/>
              <w:left w:val="single" w:sz="4" w:space="0" w:color="auto"/>
              <w:bottom w:val="nil"/>
              <w:right w:val="single" w:sz="4" w:space="0" w:color="auto"/>
            </w:tcBorders>
            <w:shd w:val="clear" w:color="auto" w:fill="auto"/>
            <w:noWrap/>
            <w:vAlign w:val="bottom"/>
          </w:tcPr>
          <w:p w14:paraId="63D5FAEE" w14:textId="507E7B60" w:rsidR="00812670" w:rsidRPr="00812670" w:rsidRDefault="00812670" w:rsidP="00812670">
            <w:pPr>
              <w:suppressAutoHyphens w:val="0"/>
              <w:jc w:val="center"/>
              <w:rPr>
                <w:sz w:val="24"/>
                <w:szCs w:val="24"/>
                <w:lang w:val="en-MU" w:eastAsia="en-MU"/>
              </w:rPr>
            </w:pPr>
            <w:r w:rsidRPr="00812670">
              <w:rPr>
                <w:sz w:val="24"/>
                <w:szCs w:val="24"/>
              </w:rPr>
              <w:t>9.9</w:t>
            </w:r>
          </w:p>
        </w:tc>
        <w:tc>
          <w:tcPr>
            <w:tcW w:w="1268" w:type="dxa"/>
            <w:tcBorders>
              <w:top w:val="single" w:sz="4" w:space="0" w:color="auto"/>
              <w:left w:val="nil"/>
              <w:bottom w:val="nil"/>
              <w:right w:val="single" w:sz="4" w:space="0" w:color="auto"/>
            </w:tcBorders>
            <w:shd w:val="clear" w:color="auto" w:fill="auto"/>
            <w:noWrap/>
            <w:vAlign w:val="bottom"/>
          </w:tcPr>
          <w:p w14:paraId="23086D61" w14:textId="1F4FEA38" w:rsidR="00812670" w:rsidRPr="00812670" w:rsidRDefault="00812670" w:rsidP="00812670">
            <w:pPr>
              <w:suppressAutoHyphens w:val="0"/>
              <w:jc w:val="center"/>
              <w:rPr>
                <w:sz w:val="24"/>
                <w:szCs w:val="24"/>
                <w:lang w:val="en-MU" w:eastAsia="en-MU"/>
              </w:rPr>
            </w:pPr>
            <w:r w:rsidRPr="00812670">
              <w:rPr>
                <w:sz w:val="24"/>
                <w:szCs w:val="24"/>
              </w:rPr>
              <w:t>7.0</w:t>
            </w:r>
          </w:p>
        </w:tc>
      </w:tr>
      <w:tr w:rsidR="00812670" w:rsidRPr="00591443" w14:paraId="24BA3557"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10418EA9"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GDP at market prices</w:t>
            </w:r>
          </w:p>
        </w:tc>
        <w:tc>
          <w:tcPr>
            <w:tcW w:w="2751" w:type="dxa"/>
            <w:tcBorders>
              <w:top w:val="nil"/>
              <w:left w:val="single" w:sz="4" w:space="0" w:color="auto"/>
              <w:bottom w:val="nil"/>
              <w:right w:val="single" w:sz="4" w:space="0" w:color="auto"/>
            </w:tcBorders>
            <w:shd w:val="clear" w:color="auto" w:fill="auto"/>
            <w:noWrap/>
            <w:vAlign w:val="bottom"/>
          </w:tcPr>
          <w:p w14:paraId="3E0A918E" w14:textId="17236CFC" w:rsidR="00812670" w:rsidRPr="00812670" w:rsidRDefault="00812670" w:rsidP="00812670">
            <w:pPr>
              <w:suppressAutoHyphens w:val="0"/>
              <w:jc w:val="center"/>
              <w:rPr>
                <w:sz w:val="24"/>
                <w:szCs w:val="24"/>
                <w:lang w:val="en-MU" w:eastAsia="en-MU"/>
              </w:rPr>
            </w:pPr>
            <w:r w:rsidRPr="00812670">
              <w:rPr>
                <w:sz w:val="24"/>
                <w:szCs w:val="24"/>
              </w:rPr>
              <w:t>2.5</w:t>
            </w:r>
          </w:p>
        </w:tc>
        <w:tc>
          <w:tcPr>
            <w:tcW w:w="1281" w:type="dxa"/>
            <w:tcBorders>
              <w:top w:val="nil"/>
              <w:left w:val="single" w:sz="4" w:space="0" w:color="auto"/>
              <w:bottom w:val="nil"/>
              <w:right w:val="single" w:sz="4" w:space="0" w:color="auto"/>
            </w:tcBorders>
            <w:shd w:val="clear" w:color="auto" w:fill="auto"/>
            <w:noWrap/>
            <w:vAlign w:val="bottom"/>
          </w:tcPr>
          <w:p w14:paraId="367EDC36" w14:textId="57D91FBD" w:rsidR="00812670" w:rsidRPr="00812670" w:rsidRDefault="00812670" w:rsidP="00812670">
            <w:pPr>
              <w:suppressAutoHyphens w:val="0"/>
              <w:jc w:val="center"/>
              <w:rPr>
                <w:sz w:val="24"/>
                <w:szCs w:val="24"/>
                <w:lang w:val="en-MU" w:eastAsia="en-MU"/>
              </w:rPr>
            </w:pPr>
            <w:r w:rsidRPr="00812670">
              <w:rPr>
                <w:sz w:val="24"/>
                <w:szCs w:val="24"/>
              </w:rPr>
              <w:t>8.9</w:t>
            </w:r>
          </w:p>
        </w:tc>
        <w:tc>
          <w:tcPr>
            <w:tcW w:w="1268" w:type="dxa"/>
            <w:tcBorders>
              <w:top w:val="nil"/>
              <w:left w:val="nil"/>
              <w:bottom w:val="nil"/>
              <w:right w:val="single" w:sz="4" w:space="0" w:color="auto"/>
            </w:tcBorders>
            <w:shd w:val="clear" w:color="auto" w:fill="auto"/>
            <w:noWrap/>
            <w:vAlign w:val="bottom"/>
          </w:tcPr>
          <w:p w14:paraId="3BD2E579" w14:textId="3FA374BF" w:rsidR="00812670" w:rsidRPr="00812670" w:rsidRDefault="00812670" w:rsidP="00812670">
            <w:pPr>
              <w:suppressAutoHyphens w:val="0"/>
              <w:jc w:val="center"/>
              <w:rPr>
                <w:sz w:val="24"/>
                <w:szCs w:val="24"/>
                <w:lang w:val="en-MU" w:eastAsia="en-MU"/>
              </w:rPr>
            </w:pPr>
            <w:r w:rsidRPr="00812670">
              <w:rPr>
                <w:sz w:val="24"/>
                <w:szCs w:val="24"/>
              </w:rPr>
              <w:t>7.0</w:t>
            </w:r>
          </w:p>
        </w:tc>
      </w:tr>
      <w:tr w:rsidR="00812670" w:rsidRPr="00591443" w14:paraId="12CF0947"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169D110A"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GDP per capita (market prices)</w:t>
            </w:r>
          </w:p>
        </w:tc>
        <w:tc>
          <w:tcPr>
            <w:tcW w:w="2751" w:type="dxa"/>
            <w:tcBorders>
              <w:top w:val="nil"/>
              <w:left w:val="single" w:sz="4" w:space="0" w:color="auto"/>
              <w:bottom w:val="nil"/>
              <w:right w:val="single" w:sz="4" w:space="0" w:color="auto"/>
            </w:tcBorders>
            <w:shd w:val="clear" w:color="auto" w:fill="auto"/>
            <w:noWrap/>
            <w:vAlign w:val="bottom"/>
          </w:tcPr>
          <w:p w14:paraId="22A37C95" w14:textId="4518C7ED" w:rsidR="00812670" w:rsidRPr="00812670" w:rsidRDefault="00812670" w:rsidP="00812670">
            <w:pPr>
              <w:suppressAutoHyphens w:val="0"/>
              <w:jc w:val="center"/>
              <w:rPr>
                <w:sz w:val="24"/>
                <w:szCs w:val="24"/>
                <w:lang w:val="en-MU" w:eastAsia="en-MU"/>
              </w:rPr>
            </w:pPr>
            <w:r w:rsidRPr="00812670">
              <w:rPr>
                <w:sz w:val="24"/>
                <w:szCs w:val="24"/>
              </w:rPr>
              <w:t>2.5</w:t>
            </w:r>
          </w:p>
        </w:tc>
        <w:tc>
          <w:tcPr>
            <w:tcW w:w="1281" w:type="dxa"/>
            <w:tcBorders>
              <w:top w:val="nil"/>
              <w:left w:val="single" w:sz="4" w:space="0" w:color="auto"/>
              <w:bottom w:val="nil"/>
              <w:right w:val="single" w:sz="4" w:space="0" w:color="auto"/>
            </w:tcBorders>
            <w:shd w:val="clear" w:color="auto" w:fill="auto"/>
            <w:noWrap/>
            <w:vAlign w:val="bottom"/>
          </w:tcPr>
          <w:p w14:paraId="74EF32B2" w14:textId="7CC28A1E" w:rsidR="00812670" w:rsidRPr="00812670" w:rsidRDefault="00812670" w:rsidP="00812670">
            <w:pPr>
              <w:suppressAutoHyphens w:val="0"/>
              <w:jc w:val="center"/>
              <w:rPr>
                <w:sz w:val="24"/>
                <w:szCs w:val="24"/>
                <w:lang w:val="en-MU" w:eastAsia="en-MU"/>
              </w:rPr>
            </w:pPr>
            <w:r w:rsidRPr="00812670">
              <w:rPr>
                <w:sz w:val="24"/>
                <w:szCs w:val="24"/>
              </w:rPr>
              <w:t>9.2</w:t>
            </w:r>
          </w:p>
        </w:tc>
        <w:tc>
          <w:tcPr>
            <w:tcW w:w="1268" w:type="dxa"/>
            <w:tcBorders>
              <w:top w:val="nil"/>
              <w:left w:val="nil"/>
              <w:bottom w:val="nil"/>
              <w:right w:val="single" w:sz="4" w:space="0" w:color="auto"/>
            </w:tcBorders>
            <w:shd w:val="clear" w:color="auto" w:fill="auto"/>
            <w:noWrap/>
            <w:vAlign w:val="bottom"/>
          </w:tcPr>
          <w:p w14:paraId="1778DD50" w14:textId="4E398CB8" w:rsidR="00812670" w:rsidRPr="00812670" w:rsidRDefault="00812670" w:rsidP="00812670">
            <w:pPr>
              <w:suppressAutoHyphens w:val="0"/>
              <w:jc w:val="center"/>
              <w:rPr>
                <w:sz w:val="24"/>
                <w:szCs w:val="24"/>
                <w:lang w:val="en-MU" w:eastAsia="en-MU"/>
              </w:rPr>
            </w:pPr>
            <w:r w:rsidRPr="00812670">
              <w:rPr>
                <w:sz w:val="24"/>
                <w:szCs w:val="24"/>
              </w:rPr>
              <w:t>7.1</w:t>
            </w:r>
          </w:p>
        </w:tc>
      </w:tr>
      <w:tr w:rsidR="00812670" w:rsidRPr="00591443" w14:paraId="4FE9341D"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2BA399A6"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Labour input</w:t>
            </w:r>
          </w:p>
        </w:tc>
        <w:tc>
          <w:tcPr>
            <w:tcW w:w="2751" w:type="dxa"/>
            <w:tcBorders>
              <w:top w:val="nil"/>
              <w:left w:val="single" w:sz="4" w:space="0" w:color="auto"/>
              <w:bottom w:val="nil"/>
              <w:right w:val="single" w:sz="4" w:space="0" w:color="auto"/>
            </w:tcBorders>
            <w:shd w:val="clear" w:color="auto" w:fill="auto"/>
            <w:noWrap/>
            <w:vAlign w:val="bottom"/>
          </w:tcPr>
          <w:p w14:paraId="3E4A3944" w14:textId="62BABAC5" w:rsidR="00812670" w:rsidRPr="00812670" w:rsidRDefault="00812670" w:rsidP="00812670">
            <w:pPr>
              <w:suppressAutoHyphens w:val="0"/>
              <w:jc w:val="center"/>
              <w:rPr>
                <w:sz w:val="24"/>
                <w:szCs w:val="24"/>
                <w:lang w:val="en-MU" w:eastAsia="en-MU"/>
              </w:rPr>
            </w:pPr>
            <w:r w:rsidRPr="00812670">
              <w:rPr>
                <w:sz w:val="24"/>
                <w:szCs w:val="24"/>
              </w:rPr>
              <w:t>0.5</w:t>
            </w:r>
          </w:p>
        </w:tc>
        <w:tc>
          <w:tcPr>
            <w:tcW w:w="1281" w:type="dxa"/>
            <w:tcBorders>
              <w:top w:val="nil"/>
              <w:left w:val="single" w:sz="4" w:space="0" w:color="auto"/>
              <w:bottom w:val="nil"/>
              <w:right w:val="single" w:sz="4" w:space="0" w:color="auto"/>
            </w:tcBorders>
            <w:shd w:val="clear" w:color="auto" w:fill="auto"/>
            <w:noWrap/>
            <w:vAlign w:val="bottom"/>
          </w:tcPr>
          <w:p w14:paraId="4083B5E0" w14:textId="10D8575F" w:rsidR="00812670" w:rsidRPr="00812670" w:rsidRDefault="00812670" w:rsidP="00812670">
            <w:pPr>
              <w:suppressAutoHyphens w:val="0"/>
              <w:jc w:val="center"/>
              <w:rPr>
                <w:sz w:val="24"/>
                <w:szCs w:val="24"/>
                <w:lang w:val="en-MU" w:eastAsia="en-MU"/>
              </w:rPr>
            </w:pPr>
            <w:r w:rsidRPr="00812670">
              <w:rPr>
                <w:sz w:val="24"/>
                <w:szCs w:val="24"/>
              </w:rPr>
              <w:t>6.5</w:t>
            </w:r>
          </w:p>
        </w:tc>
        <w:tc>
          <w:tcPr>
            <w:tcW w:w="1268" w:type="dxa"/>
            <w:tcBorders>
              <w:top w:val="nil"/>
              <w:left w:val="nil"/>
              <w:bottom w:val="nil"/>
              <w:right w:val="single" w:sz="4" w:space="0" w:color="auto"/>
            </w:tcBorders>
            <w:shd w:val="clear" w:color="auto" w:fill="auto"/>
            <w:noWrap/>
            <w:vAlign w:val="bottom"/>
          </w:tcPr>
          <w:p w14:paraId="17E539DB" w14:textId="569C99E6" w:rsidR="00812670" w:rsidRPr="00812670" w:rsidRDefault="00812670" w:rsidP="00812670">
            <w:pPr>
              <w:suppressAutoHyphens w:val="0"/>
              <w:jc w:val="center"/>
              <w:rPr>
                <w:sz w:val="24"/>
                <w:szCs w:val="24"/>
                <w:lang w:val="en-MU" w:eastAsia="en-MU"/>
              </w:rPr>
            </w:pPr>
            <w:r w:rsidRPr="00812670">
              <w:rPr>
                <w:sz w:val="24"/>
                <w:szCs w:val="24"/>
              </w:rPr>
              <w:t>6.2</w:t>
            </w:r>
          </w:p>
        </w:tc>
      </w:tr>
      <w:tr w:rsidR="00812670" w:rsidRPr="00591443" w14:paraId="0274A5BB"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40812729"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Capital input</w:t>
            </w:r>
          </w:p>
        </w:tc>
        <w:tc>
          <w:tcPr>
            <w:tcW w:w="2751" w:type="dxa"/>
            <w:tcBorders>
              <w:top w:val="nil"/>
              <w:left w:val="single" w:sz="4" w:space="0" w:color="auto"/>
              <w:bottom w:val="nil"/>
              <w:right w:val="single" w:sz="4" w:space="0" w:color="auto"/>
            </w:tcBorders>
            <w:shd w:val="clear" w:color="auto" w:fill="auto"/>
            <w:noWrap/>
            <w:vAlign w:val="bottom"/>
          </w:tcPr>
          <w:p w14:paraId="35C81594" w14:textId="309BF215" w:rsidR="00812670" w:rsidRPr="00812670" w:rsidRDefault="00812670" w:rsidP="00812670">
            <w:pPr>
              <w:suppressAutoHyphens w:val="0"/>
              <w:jc w:val="center"/>
              <w:rPr>
                <w:sz w:val="24"/>
                <w:szCs w:val="24"/>
                <w:lang w:val="en-MU" w:eastAsia="en-MU"/>
              </w:rPr>
            </w:pPr>
            <w:r w:rsidRPr="00812670">
              <w:rPr>
                <w:sz w:val="24"/>
                <w:szCs w:val="24"/>
              </w:rPr>
              <w:t>2.6</w:t>
            </w:r>
          </w:p>
        </w:tc>
        <w:tc>
          <w:tcPr>
            <w:tcW w:w="1281" w:type="dxa"/>
            <w:tcBorders>
              <w:top w:val="nil"/>
              <w:left w:val="single" w:sz="4" w:space="0" w:color="auto"/>
              <w:bottom w:val="nil"/>
              <w:right w:val="single" w:sz="4" w:space="0" w:color="auto"/>
            </w:tcBorders>
            <w:shd w:val="clear" w:color="auto" w:fill="auto"/>
            <w:noWrap/>
            <w:vAlign w:val="bottom"/>
          </w:tcPr>
          <w:p w14:paraId="57F0A5C2" w14:textId="50C8E3D8" w:rsidR="00812670" w:rsidRPr="00812670" w:rsidRDefault="00812670" w:rsidP="00812670">
            <w:pPr>
              <w:suppressAutoHyphens w:val="0"/>
              <w:jc w:val="center"/>
              <w:rPr>
                <w:sz w:val="24"/>
                <w:szCs w:val="24"/>
                <w:lang w:val="en-MU" w:eastAsia="en-MU"/>
              </w:rPr>
            </w:pPr>
            <w:r w:rsidRPr="00812670">
              <w:rPr>
                <w:sz w:val="24"/>
                <w:szCs w:val="24"/>
              </w:rPr>
              <w:t>2.1</w:t>
            </w:r>
          </w:p>
        </w:tc>
        <w:tc>
          <w:tcPr>
            <w:tcW w:w="1268" w:type="dxa"/>
            <w:tcBorders>
              <w:top w:val="nil"/>
              <w:left w:val="nil"/>
              <w:bottom w:val="nil"/>
              <w:right w:val="single" w:sz="4" w:space="0" w:color="auto"/>
            </w:tcBorders>
            <w:shd w:val="clear" w:color="auto" w:fill="auto"/>
            <w:noWrap/>
            <w:vAlign w:val="bottom"/>
          </w:tcPr>
          <w:p w14:paraId="4613D8E5" w14:textId="45D9C6C3" w:rsidR="00812670" w:rsidRPr="00812670" w:rsidRDefault="00812670" w:rsidP="00812670">
            <w:pPr>
              <w:suppressAutoHyphens w:val="0"/>
              <w:jc w:val="center"/>
              <w:rPr>
                <w:sz w:val="24"/>
                <w:szCs w:val="24"/>
                <w:lang w:val="en-MU" w:eastAsia="en-MU"/>
              </w:rPr>
            </w:pPr>
            <w:r w:rsidRPr="00812670">
              <w:rPr>
                <w:sz w:val="24"/>
                <w:szCs w:val="24"/>
              </w:rPr>
              <w:t>4.4</w:t>
            </w:r>
          </w:p>
        </w:tc>
      </w:tr>
      <w:tr w:rsidR="00812670" w:rsidRPr="00591443" w14:paraId="0F53287B"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5006B6EC"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Capital - Output ratio</w:t>
            </w:r>
          </w:p>
        </w:tc>
        <w:tc>
          <w:tcPr>
            <w:tcW w:w="2751" w:type="dxa"/>
            <w:tcBorders>
              <w:top w:val="nil"/>
              <w:left w:val="single" w:sz="4" w:space="0" w:color="auto"/>
              <w:bottom w:val="nil"/>
              <w:right w:val="single" w:sz="4" w:space="0" w:color="auto"/>
            </w:tcBorders>
            <w:shd w:val="clear" w:color="auto" w:fill="auto"/>
            <w:noWrap/>
            <w:vAlign w:val="bottom"/>
          </w:tcPr>
          <w:p w14:paraId="2CA45A39" w14:textId="69A2D349" w:rsidR="00812670" w:rsidRPr="00812670" w:rsidRDefault="00812670" w:rsidP="00812670">
            <w:pPr>
              <w:suppressAutoHyphens w:val="0"/>
              <w:jc w:val="center"/>
              <w:rPr>
                <w:sz w:val="24"/>
                <w:szCs w:val="24"/>
                <w:lang w:val="en-MU" w:eastAsia="en-MU"/>
              </w:rPr>
            </w:pPr>
            <w:r w:rsidRPr="00812670">
              <w:rPr>
                <w:sz w:val="24"/>
                <w:szCs w:val="24"/>
              </w:rPr>
              <w:t>0.0</w:t>
            </w:r>
          </w:p>
        </w:tc>
        <w:tc>
          <w:tcPr>
            <w:tcW w:w="1281" w:type="dxa"/>
            <w:tcBorders>
              <w:top w:val="nil"/>
              <w:left w:val="single" w:sz="4" w:space="0" w:color="auto"/>
              <w:bottom w:val="nil"/>
              <w:right w:val="single" w:sz="4" w:space="0" w:color="auto"/>
            </w:tcBorders>
            <w:shd w:val="clear" w:color="auto" w:fill="auto"/>
            <w:noWrap/>
            <w:vAlign w:val="bottom"/>
          </w:tcPr>
          <w:p w14:paraId="3826090F" w14:textId="4EAAF2E4" w:rsidR="00812670" w:rsidRPr="00812670" w:rsidRDefault="00812670" w:rsidP="00812670">
            <w:pPr>
              <w:suppressAutoHyphens w:val="0"/>
              <w:jc w:val="center"/>
              <w:rPr>
                <w:sz w:val="24"/>
                <w:szCs w:val="24"/>
                <w:lang w:val="en-MU" w:eastAsia="en-MU"/>
              </w:rPr>
            </w:pPr>
            <w:r w:rsidRPr="00812670">
              <w:rPr>
                <w:sz w:val="24"/>
                <w:szCs w:val="24"/>
              </w:rPr>
              <w:t>-7.1</w:t>
            </w:r>
          </w:p>
        </w:tc>
        <w:tc>
          <w:tcPr>
            <w:tcW w:w="1268" w:type="dxa"/>
            <w:tcBorders>
              <w:top w:val="nil"/>
              <w:left w:val="nil"/>
              <w:bottom w:val="nil"/>
              <w:right w:val="single" w:sz="4" w:space="0" w:color="auto"/>
            </w:tcBorders>
            <w:shd w:val="clear" w:color="auto" w:fill="auto"/>
            <w:noWrap/>
            <w:vAlign w:val="bottom"/>
          </w:tcPr>
          <w:p w14:paraId="263661D0" w14:textId="53BF38A4" w:rsidR="00812670" w:rsidRPr="00812670" w:rsidRDefault="00812670" w:rsidP="00812670">
            <w:pPr>
              <w:suppressAutoHyphens w:val="0"/>
              <w:rPr>
                <w:sz w:val="24"/>
                <w:szCs w:val="24"/>
                <w:lang w:val="en-MU" w:eastAsia="en-MU"/>
              </w:rPr>
            </w:pPr>
            <w:r>
              <w:rPr>
                <w:sz w:val="24"/>
                <w:szCs w:val="24"/>
              </w:rPr>
              <w:t xml:space="preserve">     </w:t>
            </w:r>
            <w:r w:rsidRPr="00812670">
              <w:rPr>
                <w:sz w:val="24"/>
                <w:szCs w:val="24"/>
              </w:rPr>
              <w:t>-2.5</w:t>
            </w:r>
          </w:p>
        </w:tc>
      </w:tr>
      <w:tr w:rsidR="00812670" w:rsidRPr="00591443" w14:paraId="20FFA4BC"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0444A7D7"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Capital - Labour ratio</w:t>
            </w:r>
          </w:p>
        </w:tc>
        <w:tc>
          <w:tcPr>
            <w:tcW w:w="2751" w:type="dxa"/>
            <w:tcBorders>
              <w:top w:val="nil"/>
              <w:left w:val="single" w:sz="4" w:space="0" w:color="auto"/>
              <w:bottom w:val="nil"/>
              <w:right w:val="single" w:sz="4" w:space="0" w:color="auto"/>
            </w:tcBorders>
            <w:shd w:val="clear" w:color="auto" w:fill="auto"/>
            <w:noWrap/>
            <w:vAlign w:val="bottom"/>
          </w:tcPr>
          <w:p w14:paraId="58E79C93" w14:textId="2690988C" w:rsidR="00812670" w:rsidRPr="00812670" w:rsidRDefault="00812670" w:rsidP="00812670">
            <w:pPr>
              <w:suppressAutoHyphens w:val="0"/>
              <w:jc w:val="center"/>
              <w:rPr>
                <w:sz w:val="24"/>
                <w:szCs w:val="24"/>
                <w:lang w:val="en-MU" w:eastAsia="en-MU"/>
              </w:rPr>
            </w:pPr>
            <w:r w:rsidRPr="00812670">
              <w:rPr>
                <w:sz w:val="24"/>
                <w:szCs w:val="24"/>
              </w:rPr>
              <w:t>2.0</w:t>
            </w:r>
          </w:p>
        </w:tc>
        <w:tc>
          <w:tcPr>
            <w:tcW w:w="1281" w:type="dxa"/>
            <w:tcBorders>
              <w:top w:val="nil"/>
              <w:left w:val="single" w:sz="4" w:space="0" w:color="auto"/>
              <w:bottom w:val="nil"/>
              <w:right w:val="single" w:sz="4" w:space="0" w:color="auto"/>
            </w:tcBorders>
            <w:shd w:val="clear" w:color="auto" w:fill="auto"/>
            <w:noWrap/>
            <w:vAlign w:val="bottom"/>
          </w:tcPr>
          <w:p w14:paraId="486E9974" w14:textId="7ECE6F9B" w:rsidR="00812670" w:rsidRPr="00812670" w:rsidRDefault="00812670" w:rsidP="00812670">
            <w:pPr>
              <w:suppressAutoHyphens w:val="0"/>
              <w:jc w:val="center"/>
              <w:rPr>
                <w:sz w:val="24"/>
                <w:szCs w:val="24"/>
                <w:lang w:val="en-MU" w:eastAsia="en-MU"/>
              </w:rPr>
            </w:pPr>
            <w:r w:rsidRPr="00812670">
              <w:rPr>
                <w:sz w:val="24"/>
                <w:szCs w:val="24"/>
              </w:rPr>
              <w:t>-4.2</w:t>
            </w:r>
          </w:p>
        </w:tc>
        <w:tc>
          <w:tcPr>
            <w:tcW w:w="1268" w:type="dxa"/>
            <w:tcBorders>
              <w:top w:val="nil"/>
              <w:left w:val="nil"/>
              <w:bottom w:val="nil"/>
              <w:right w:val="single" w:sz="4" w:space="0" w:color="auto"/>
            </w:tcBorders>
            <w:shd w:val="clear" w:color="auto" w:fill="auto"/>
            <w:noWrap/>
            <w:vAlign w:val="bottom"/>
          </w:tcPr>
          <w:p w14:paraId="5601E01D" w14:textId="6F00200C" w:rsidR="00812670" w:rsidRPr="00812670" w:rsidRDefault="00812670" w:rsidP="00812670">
            <w:pPr>
              <w:suppressAutoHyphens w:val="0"/>
              <w:rPr>
                <w:sz w:val="24"/>
                <w:szCs w:val="24"/>
                <w:lang w:val="en-MU" w:eastAsia="en-MU"/>
              </w:rPr>
            </w:pPr>
            <w:r>
              <w:rPr>
                <w:sz w:val="24"/>
                <w:szCs w:val="24"/>
              </w:rPr>
              <w:t xml:space="preserve">     </w:t>
            </w:r>
            <w:r w:rsidRPr="00812670">
              <w:rPr>
                <w:sz w:val="24"/>
                <w:szCs w:val="24"/>
              </w:rPr>
              <w:t>-1.7</w:t>
            </w:r>
          </w:p>
        </w:tc>
      </w:tr>
      <w:tr w:rsidR="00812670" w:rsidRPr="00591443" w14:paraId="4092FFF5"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0A5F7EDE"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Labour productivity</w:t>
            </w:r>
          </w:p>
        </w:tc>
        <w:tc>
          <w:tcPr>
            <w:tcW w:w="2751" w:type="dxa"/>
            <w:tcBorders>
              <w:top w:val="nil"/>
              <w:left w:val="single" w:sz="4" w:space="0" w:color="auto"/>
              <w:bottom w:val="nil"/>
              <w:right w:val="single" w:sz="4" w:space="0" w:color="auto"/>
            </w:tcBorders>
            <w:shd w:val="clear" w:color="auto" w:fill="auto"/>
            <w:noWrap/>
            <w:vAlign w:val="bottom"/>
          </w:tcPr>
          <w:p w14:paraId="0C92B177" w14:textId="14390476" w:rsidR="00812670" w:rsidRPr="00812670" w:rsidRDefault="00812670" w:rsidP="00812670">
            <w:pPr>
              <w:suppressAutoHyphens w:val="0"/>
              <w:jc w:val="center"/>
              <w:rPr>
                <w:sz w:val="24"/>
                <w:szCs w:val="24"/>
                <w:lang w:val="en-MU" w:eastAsia="en-MU"/>
              </w:rPr>
            </w:pPr>
            <w:r w:rsidRPr="00812670">
              <w:rPr>
                <w:sz w:val="24"/>
                <w:szCs w:val="24"/>
              </w:rPr>
              <w:t>2.0</w:t>
            </w:r>
          </w:p>
        </w:tc>
        <w:tc>
          <w:tcPr>
            <w:tcW w:w="1281" w:type="dxa"/>
            <w:tcBorders>
              <w:top w:val="nil"/>
              <w:left w:val="single" w:sz="4" w:space="0" w:color="auto"/>
              <w:bottom w:val="nil"/>
              <w:right w:val="single" w:sz="4" w:space="0" w:color="auto"/>
            </w:tcBorders>
            <w:shd w:val="clear" w:color="auto" w:fill="auto"/>
            <w:noWrap/>
            <w:vAlign w:val="bottom"/>
          </w:tcPr>
          <w:p w14:paraId="72AED926" w14:textId="6632EE7C" w:rsidR="00812670" w:rsidRPr="00812670" w:rsidRDefault="00812670" w:rsidP="00812670">
            <w:pPr>
              <w:suppressAutoHyphens w:val="0"/>
              <w:rPr>
                <w:sz w:val="24"/>
                <w:szCs w:val="24"/>
                <w:lang w:val="en-MU" w:eastAsia="en-MU"/>
              </w:rPr>
            </w:pPr>
            <w:r>
              <w:rPr>
                <w:sz w:val="24"/>
                <w:szCs w:val="24"/>
              </w:rPr>
              <w:t xml:space="preserve">       </w:t>
            </w:r>
            <w:r w:rsidRPr="00812670">
              <w:rPr>
                <w:sz w:val="24"/>
                <w:szCs w:val="24"/>
              </w:rPr>
              <w:t>3.2</w:t>
            </w:r>
          </w:p>
        </w:tc>
        <w:tc>
          <w:tcPr>
            <w:tcW w:w="1268" w:type="dxa"/>
            <w:tcBorders>
              <w:top w:val="nil"/>
              <w:left w:val="nil"/>
              <w:bottom w:val="nil"/>
              <w:right w:val="single" w:sz="4" w:space="0" w:color="auto"/>
            </w:tcBorders>
            <w:shd w:val="clear" w:color="auto" w:fill="auto"/>
            <w:noWrap/>
            <w:vAlign w:val="bottom"/>
          </w:tcPr>
          <w:p w14:paraId="38CD8C7A" w14:textId="60EF474E" w:rsidR="00812670" w:rsidRPr="00812670" w:rsidRDefault="00812670" w:rsidP="00812670">
            <w:pPr>
              <w:suppressAutoHyphens w:val="0"/>
              <w:jc w:val="center"/>
              <w:rPr>
                <w:sz w:val="24"/>
                <w:szCs w:val="24"/>
                <w:lang w:val="en-MU" w:eastAsia="en-MU"/>
              </w:rPr>
            </w:pPr>
            <w:r w:rsidRPr="00812670">
              <w:rPr>
                <w:sz w:val="24"/>
                <w:szCs w:val="24"/>
              </w:rPr>
              <w:t>0.7</w:t>
            </w:r>
          </w:p>
        </w:tc>
      </w:tr>
      <w:tr w:rsidR="00812670" w:rsidRPr="00591443" w14:paraId="0A8BA2B8"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62723976"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Capital productivity</w:t>
            </w:r>
          </w:p>
        </w:tc>
        <w:tc>
          <w:tcPr>
            <w:tcW w:w="2751" w:type="dxa"/>
            <w:tcBorders>
              <w:top w:val="nil"/>
              <w:left w:val="single" w:sz="4" w:space="0" w:color="auto"/>
              <w:bottom w:val="nil"/>
              <w:right w:val="single" w:sz="4" w:space="0" w:color="auto"/>
            </w:tcBorders>
            <w:shd w:val="clear" w:color="auto" w:fill="auto"/>
            <w:noWrap/>
            <w:vAlign w:val="bottom"/>
          </w:tcPr>
          <w:p w14:paraId="53134D71" w14:textId="6A6CCEEC" w:rsidR="00812670" w:rsidRPr="00812670" w:rsidRDefault="00812670" w:rsidP="00812670">
            <w:pPr>
              <w:suppressAutoHyphens w:val="0"/>
              <w:jc w:val="center"/>
              <w:rPr>
                <w:sz w:val="24"/>
                <w:szCs w:val="24"/>
                <w:lang w:val="en-MU" w:eastAsia="en-MU"/>
              </w:rPr>
            </w:pPr>
            <w:r w:rsidRPr="00812670">
              <w:rPr>
                <w:sz w:val="24"/>
                <w:szCs w:val="24"/>
              </w:rPr>
              <w:t>0.0</w:t>
            </w:r>
          </w:p>
        </w:tc>
        <w:tc>
          <w:tcPr>
            <w:tcW w:w="1281" w:type="dxa"/>
            <w:tcBorders>
              <w:top w:val="nil"/>
              <w:left w:val="single" w:sz="4" w:space="0" w:color="auto"/>
              <w:bottom w:val="nil"/>
              <w:right w:val="single" w:sz="4" w:space="0" w:color="auto"/>
            </w:tcBorders>
            <w:shd w:val="clear" w:color="auto" w:fill="auto"/>
            <w:noWrap/>
            <w:vAlign w:val="bottom"/>
          </w:tcPr>
          <w:p w14:paraId="268EBF45" w14:textId="568F5CD1" w:rsidR="00812670" w:rsidRPr="00812670" w:rsidRDefault="00812670" w:rsidP="00812670">
            <w:pPr>
              <w:suppressAutoHyphens w:val="0"/>
              <w:jc w:val="center"/>
              <w:rPr>
                <w:sz w:val="24"/>
                <w:szCs w:val="24"/>
                <w:lang w:val="en-MU" w:eastAsia="en-MU"/>
              </w:rPr>
            </w:pPr>
            <w:r w:rsidRPr="00812670">
              <w:rPr>
                <w:sz w:val="24"/>
                <w:szCs w:val="24"/>
              </w:rPr>
              <w:t>7.7</w:t>
            </w:r>
          </w:p>
        </w:tc>
        <w:tc>
          <w:tcPr>
            <w:tcW w:w="1268" w:type="dxa"/>
            <w:tcBorders>
              <w:top w:val="nil"/>
              <w:left w:val="nil"/>
              <w:bottom w:val="nil"/>
              <w:right w:val="single" w:sz="4" w:space="0" w:color="auto"/>
            </w:tcBorders>
            <w:shd w:val="clear" w:color="auto" w:fill="auto"/>
            <w:noWrap/>
            <w:vAlign w:val="bottom"/>
          </w:tcPr>
          <w:p w14:paraId="4D4C7E07" w14:textId="54E8A3D4" w:rsidR="00812670" w:rsidRPr="00812670" w:rsidRDefault="00812670" w:rsidP="00812670">
            <w:pPr>
              <w:suppressAutoHyphens w:val="0"/>
              <w:jc w:val="center"/>
              <w:rPr>
                <w:sz w:val="24"/>
                <w:szCs w:val="24"/>
                <w:lang w:val="en-MU" w:eastAsia="en-MU"/>
              </w:rPr>
            </w:pPr>
            <w:r w:rsidRPr="00812670">
              <w:rPr>
                <w:sz w:val="24"/>
                <w:szCs w:val="24"/>
              </w:rPr>
              <w:t>2.5</w:t>
            </w:r>
          </w:p>
        </w:tc>
      </w:tr>
      <w:tr w:rsidR="00812670" w:rsidRPr="00591443" w14:paraId="4456CCCD"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29EE2DF5"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Multifactor productivity</w:t>
            </w:r>
          </w:p>
        </w:tc>
        <w:tc>
          <w:tcPr>
            <w:tcW w:w="2751" w:type="dxa"/>
            <w:tcBorders>
              <w:top w:val="nil"/>
              <w:left w:val="single" w:sz="4" w:space="0" w:color="auto"/>
              <w:bottom w:val="nil"/>
              <w:right w:val="single" w:sz="4" w:space="0" w:color="auto"/>
            </w:tcBorders>
            <w:shd w:val="clear" w:color="auto" w:fill="auto"/>
            <w:noWrap/>
            <w:vAlign w:val="bottom"/>
          </w:tcPr>
          <w:p w14:paraId="3165E3ED" w14:textId="6B4B2C71" w:rsidR="00812670" w:rsidRPr="00812670" w:rsidRDefault="00812670" w:rsidP="00812670">
            <w:pPr>
              <w:suppressAutoHyphens w:val="0"/>
              <w:jc w:val="center"/>
              <w:rPr>
                <w:sz w:val="24"/>
                <w:szCs w:val="24"/>
                <w:lang w:val="en-MU" w:eastAsia="en-MU"/>
              </w:rPr>
            </w:pPr>
            <w:r w:rsidRPr="00812670">
              <w:rPr>
                <w:sz w:val="24"/>
                <w:szCs w:val="24"/>
              </w:rPr>
              <w:t>0.8</w:t>
            </w:r>
          </w:p>
        </w:tc>
        <w:tc>
          <w:tcPr>
            <w:tcW w:w="1281" w:type="dxa"/>
            <w:tcBorders>
              <w:top w:val="nil"/>
              <w:left w:val="single" w:sz="4" w:space="0" w:color="auto"/>
              <w:bottom w:val="nil"/>
              <w:right w:val="single" w:sz="4" w:space="0" w:color="auto"/>
            </w:tcBorders>
            <w:shd w:val="clear" w:color="auto" w:fill="auto"/>
            <w:noWrap/>
            <w:vAlign w:val="bottom"/>
          </w:tcPr>
          <w:p w14:paraId="2CE5BF5C" w14:textId="7BE1D70D" w:rsidR="00812670" w:rsidRPr="00812670" w:rsidRDefault="00812670" w:rsidP="00812670">
            <w:pPr>
              <w:suppressAutoHyphens w:val="0"/>
              <w:jc w:val="center"/>
              <w:rPr>
                <w:sz w:val="24"/>
                <w:szCs w:val="24"/>
                <w:lang w:val="en-MU" w:eastAsia="en-MU"/>
              </w:rPr>
            </w:pPr>
            <w:r w:rsidRPr="00812670">
              <w:rPr>
                <w:sz w:val="24"/>
                <w:szCs w:val="24"/>
              </w:rPr>
              <w:t>5.6</w:t>
            </w:r>
          </w:p>
        </w:tc>
        <w:tc>
          <w:tcPr>
            <w:tcW w:w="1268" w:type="dxa"/>
            <w:tcBorders>
              <w:top w:val="nil"/>
              <w:left w:val="nil"/>
              <w:bottom w:val="nil"/>
              <w:right w:val="single" w:sz="4" w:space="0" w:color="auto"/>
            </w:tcBorders>
            <w:shd w:val="clear" w:color="auto" w:fill="auto"/>
            <w:noWrap/>
            <w:vAlign w:val="bottom"/>
          </w:tcPr>
          <w:p w14:paraId="04EAF21C" w14:textId="2204022A" w:rsidR="00812670" w:rsidRPr="00812670" w:rsidRDefault="00812670" w:rsidP="00812670">
            <w:pPr>
              <w:suppressAutoHyphens w:val="0"/>
              <w:jc w:val="center"/>
              <w:rPr>
                <w:sz w:val="24"/>
                <w:szCs w:val="24"/>
                <w:lang w:val="en-MU" w:eastAsia="en-MU"/>
              </w:rPr>
            </w:pPr>
            <w:r w:rsidRPr="00812670">
              <w:rPr>
                <w:sz w:val="24"/>
                <w:szCs w:val="24"/>
              </w:rPr>
              <w:t>1.7</w:t>
            </w:r>
          </w:p>
        </w:tc>
      </w:tr>
      <w:tr w:rsidR="00812670" w:rsidRPr="00591443" w14:paraId="6BDE2B50"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50FBA9E4"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Average compensation of employees</w:t>
            </w:r>
          </w:p>
        </w:tc>
        <w:tc>
          <w:tcPr>
            <w:tcW w:w="2751" w:type="dxa"/>
            <w:tcBorders>
              <w:top w:val="nil"/>
              <w:left w:val="single" w:sz="4" w:space="0" w:color="auto"/>
              <w:bottom w:val="nil"/>
              <w:right w:val="single" w:sz="4" w:space="0" w:color="auto"/>
            </w:tcBorders>
            <w:shd w:val="clear" w:color="auto" w:fill="auto"/>
            <w:noWrap/>
            <w:vAlign w:val="bottom"/>
          </w:tcPr>
          <w:p w14:paraId="61B16C5D" w14:textId="3DF4DCCB" w:rsidR="00812670" w:rsidRPr="00812670" w:rsidRDefault="00812670" w:rsidP="00812670">
            <w:pPr>
              <w:suppressAutoHyphens w:val="0"/>
              <w:jc w:val="center"/>
              <w:rPr>
                <w:sz w:val="24"/>
                <w:szCs w:val="24"/>
                <w:lang w:val="en-MU" w:eastAsia="en-MU"/>
              </w:rPr>
            </w:pPr>
            <w:r w:rsidRPr="00812670">
              <w:rPr>
                <w:sz w:val="24"/>
                <w:szCs w:val="24"/>
              </w:rPr>
              <w:t>5.0</w:t>
            </w:r>
          </w:p>
        </w:tc>
        <w:tc>
          <w:tcPr>
            <w:tcW w:w="1281" w:type="dxa"/>
            <w:tcBorders>
              <w:top w:val="nil"/>
              <w:left w:val="single" w:sz="4" w:space="0" w:color="auto"/>
              <w:bottom w:val="nil"/>
              <w:right w:val="single" w:sz="4" w:space="0" w:color="auto"/>
            </w:tcBorders>
            <w:shd w:val="clear" w:color="auto" w:fill="auto"/>
            <w:noWrap/>
            <w:vAlign w:val="bottom"/>
          </w:tcPr>
          <w:p w14:paraId="6E971222" w14:textId="155E83E1" w:rsidR="00812670" w:rsidRPr="00812670" w:rsidRDefault="00812670" w:rsidP="00812670">
            <w:pPr>
              <w:suppressAutoHyphens w:val="0"/>
              <w:rPr>
                <w:sz w:val="24"/>
                <w:szCs w:val="24"/>
                <w:lang w:val="en-MU" w:eastAsia="en-MU"/>
              </w:rPr>
            </w:pPr>
            <w:r>
              <w:rPr>
                <w:sz w:val="24"/>
                <w:szCs w:val="24"/>
              </w:rPr>
              <w:t xml:space="preserve">      </w:t>
            </w:r>
            <w:r w:rsidRPr="00812670">
              <w:rPr>
                <w:sz w:val="24"/>
                <w:szCs w:val="24"/>
              </w:rPr>
              <w:t>6.2</w:t>
            </w:r>
          </w:p>
        </w:tc>
        <w:tc>
          <w:tcPr>
            <w:tcW w:w="1268" w:type="dxa"/>
            <w:tcBorders>
              <w:top w:val="nil"/>
              <w:left w:val="nil"/>
              <w:bottom w:val="nil"/>
              <w:right w:val="single" w:sz="4" w:space="0" w:color="auto"/>
            </w:tcBorders>
            <w:shd w:val="clear" w:color="auto" w:fill="auto"/>
            <w:noWrap/>
            <w:vAlign w:val="bottom"/>
          </w:tcPr>
          <w:p w14:paraId="349FA733" w14:textId="6CF543DC" w:rsidR="00812670" w:rsidRPr="00812670" w:rsidRDefault="00812670" w:rsidP="00812670">
            <w:pPr>
              <w:suppressAutoHyphens w:val="0"/>
              <w:jc w:val="center"/>
              <w:rPr>
                <w:sz w:val="24"/>
                <w:szCs w:val="24"/>
                <w:lang w:val="en-MU" w:eastAsia="en-MU"/>
              </w:rPr>
            </w:pPr>
            <w:r w:rsidRPr="00812670">
              <w:rPr>
                <w:sz w:val="24"/>
                <w:szCs w:val="24"/>
              </w:rPr>
              <w:t>5.8</w:t>
            </w:r>
          </w:p>
        </w:tc>
      </w:tr>
      <w:tr w:rsidR="00812670" w:rsidRPr="00591443" w14:paraId="36B5D456" w14:textId="77777777" w:rsidTr="00AE5C2F">
        <w:trPr>
          <w:trHeight w:val="528"/>
        </w:trPr>
        <w:tc>
          <w:tcPr>
            <w:tcW w:w="4273" w:type="dxa"/>
            <w:tcBorders>
              <w:top w:val="nil"/>
              <w:left w:val="single" w:sz="4" w:space="0" w:color="auto"/>
              <w:bottom w:val="nil"/>
              <w:right w:val="single" w:sz="4" w:space="0" w:color="auto"/>
            </w:tcBorders>
            <w:shd w:val="clear" w:color="auto" w:fill="auto"/>
            <w:vAlign w:val="bottom"/>
            <w:hideMark/>
          </w:tcPr>
          <w:p w14:paraId="45308975"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Unit Labour Cost (Mauritian Rupees)</w:t>
            </w:r>
          </w:p>
        </w:tc>
        <w:tc>
          <w:tcPr>
            <w:tcW w:w="2751" w:type="dxa"/>
            <w:tcBorders>
              <w:top w:val="nil"/>
              <w:left w:val="single" w:sz="4" w:space="0" w:color="auto"/>
              <w:bottom w:val="nil"/>
              <w:right w:val="single" w:sz="4" w:space="0" w:color="auto"/>
            </w:tcBorders>
            <w:shd w:val="clear" w:color="auto" w:fill="auto"/>
            <w:noWrap/>
            <w:vAlign w:val="bottom"/>
          </w:tcPr>
          <w:p w14:paraId="72162ED5" w14:textId="75C72764" w:rsidR="00812670" w:rsidRPr="00812670" w:rsidRDefault="00812670" w:rsidP="00812670">
            <w:pPr>
              <w:suppressAutoHyphens w:val="0"/>
              <w:jc w:val="center"/>
              <w:rPr>
                <w:sz w:val="24"/>
                <w:szCs w:val="24"/>
                <w:lang w:val="en-MU" w:eastAsia="en-MU"/>
              </w:rPr>
            </w:pPr>
            <w:r w:rsidRPr="00812670">
              <w:rPr>
                <w:sz w:val="24"/>
                <w:szCs w:val="24"/>
              </w:rPr>
              <w:t>2.9</w:t>
            </w:r>
          </w:p>
        </w:tc>
        <w:tc>
          <w:tcPr>
            <w:tcW w:w="1281" w:type="dxa"/>
            <w:tcBorders>
              <w:top w:val="nil"/>
              <w:left w:val="single" w:sz="4" w:space="0" w:color="auto"/>
              <w:bottom w:val="nil"/>
              <w:right w:val="single" w:sz="4" w:space="0" w:color="auto"/>
            </w:tcBorders>
            <w:shd w:val="clear" w:color="auto" w:fill="auto"/>
            <w:noWrap/>
            <w:vAlign w:val="bottom"/>
          </w:tcPr>
          <w:p w14:paraId="580F9FB5" w14:textId="18394D2E" w:rsidR="00812670" w:rsidRPr="00812670" w:rsidRDefault="00812670" w:rsidP="00812670">
            <w:pPr>
              <w:suppressAutoHyphens w:val="0"/>
              <w:jc w:val="center"/>
              <w:rPr>
                <w:sz w:val="24"/>
                <w:szCs w:val="24"/>
                <w:lang w:val="en-MU" w:eastAsia="en-MU"/>
              </w:rPr>
            </w:pPr>
            <w:r w:rsidRPr="00812670">
              <w:rPr>
                <w:sz w:val="24"/>
                <w:szCs w:val="24"/>
              </w:rPr>
              <w:t>2.9</w:t>
            </w:r>
          </w:p>
        </w:tc>
        <w:tc>
          <w:tcPr>
            <w:tcW w:w="1268" w:type="dxa"/>
            <w:tcBorders>
              <w:top w:val="nil"/>
              <w:left w:val="nil"/>
              <w:bottom w:val="nil"/>
              <w:right w:val="single" w:sz="4" w:space="0" w:color="auto"/>
            </w:tcBorders>
            <w:shd w:val="clear" w:color="auto" w:fill="auto"/>
            <w:noWrap/>
            <w:vAlign w:val="bottom"/>
          </w:tcPr>
          <w:p w14:paraId="6A6EC62E" w14:textId="695293BB" w:rsidR="00812670" w:rsidRPr="00812670" w:rsidRDefault="00812670" w:rsidP="00812670">
            <w:pPr>
              <w:suppressAutoHyphens w:val="0"/>
              <w:jc w:val="center"/>
              <w:rPr>
                <w:sz w:val="24"/>
                <w:szCs w:val="24"/>
                <w:lang w:val="en-MU" w:eastAsia="en-MU"/>
              </w:rPr>
            </w:pPr>
            <w:r w:rsidRPr="00812670">
              <w:rPr>
                <w:sz w:val="24"/>
                <w:szCs w:val="24"/>
              </w:rPr>
              <w:t>5.0</w:t>
            </w:r>
          </w:p>
        </w:tc>
      </w:tr>
      <w:tr w:rsidR="00812670" w:rsidRPr="00591443" w14:paraId="2F3706DD" w14:textId="77777777" w:rsidTr="00AE5C2F">
        <w:trPr>
          <w:trHeight w:val="528"/>
        </w:trPr>
        <w:tc>
          <w:tcPr>
            <w:tcW w:w="4273" w:type="dxa"/>
            <w:tcBorders>
              <w:top w:val="nil"/>
              <w:left w:val="single" w:sz="4" w:space="0" w:color="auto"/>
              <w:bottom w:val="single" w:sz="4" w:space="0" w:color="auto"/>
              <w:right w:val="single" w:sz="4" w:space="0" w:color="auto"/>
            </w:tcBorders>
            <w:shd w:val="clear" w:color="auto" w:fill="auto"/>
            <w:vAlign w:val="bottom"/>
            <w:hideMark/>
          </w:tcPr>
          <w:p w14:paraId="789FCA38" w14:textId="77777777" w:rsidR="00812670" w:rsidRPr="00591443" w:rsidRDefault="00812670" w:rsidP="00812670">
            <w:pPr>
              <w:suppressAutoHyphens w:val="0"/>
              <w:rPr>
                <w:color w:val="000000"/>
                <w:sz w:val="24"/>
                <w:szCs w:val="24"/>
                <w:lang w:val="en-MU" w:eastAsia="en-MU"/>
              </w:rPr>
            </w:pPr>
            <w:r w:rsidRPr="00591443">
              <w:rPr>
                <w:color w:val="000000"/>
                <w:sz w:val="24"/>
                <w:szCs w:val="24"/>
                <w:lang w:val="en-MU" w:eastAsia="en-MU"/>
              </w:rPr>
              <w:t xml:space="preserve">  Unit Labour Cost (US Dollars)</w:t>
            </w:r>
          </w:p>
        </w:tc>
        <w:tc>
          <w:tcPr>
            <w:tcW w:w="2751" w:type="dxa"/>
            <w:tcBorders>
              <w:top w:val="nil"/>
              <w:left w:val="single" w:sz="4" w:space="0" w:color="auto"/>
              <w:bottom w:val="single" w:sz="4" w:space="0" w:color="auto"/>
              <w:right w:val="single" w:sz="4" w:space="0" w:color="auto"/>
            </w:tcBorders>
            <w:shd w:val="clear" w:color="auto" w:fill="auto"/>
            <w:noWrap/>
            <w:vAlign w:val="bottom"/>
          </w:tcPr>
          <w:p w14:paraId="251DC486" w14:textId="743F2AC0" w:rsidR="00812670" w:rsidRPr="00812670" w:rsidRDefault="00812670" w:rsidP="00812670">
            <w:pPr>
              <w:suppressAutoHyphens w:val="0"/>
              <w:jc w:val="center"/>
              <w:rPr>
                <w:sz w:val="24"/>
                <w:szCs w:val="24"/>
                <w:lang w:val="en-MU" w:eastAsia="en-MU"/>
              </w:rPr>
            </w:pPr>
            <w:r w:rsidRPr="00812670">
              <w:rPr>
                <w:sz w:val="24"/>
                <w:szCs w:val="24"/>
              </w:rPr>
              <w:t>-1.0</w:t>
            </w:r>
          </w:p>
        </w:tc>
        <w:tc>
          <w:tcPr>
            <w:tcW w:w="1281" w:type="dxa"/>
            <w:tcBorders>
              <w:top w:val="nil"/>
              <w:left w:val="single" w:sz="4" w:space="0" w:color="auto"/>
              <w:bottom w:val="single" w:sz="4" w:space="0" w:color="auto"/>
              <w:right w:val="single" w:sz="4" w:space="0" w:color="auto"/>
            </w:tcBorders>
            <w:shd w:val="clear" w:color="auto" w:fill="auto"/>
            <w:noWrap/>
            <w:vAlign w:val="bottom"/>
          </w:tcPr>
          <w:p w14:paraId="02091E07" w14:textId="1FFA6BB7" w:rsidR="00812670" w:rsidRPr="00812670" w:rsidRDefault="00812670" w:rsidP="00812670">
            <w:pPr>
              <w:suppressAutoHyphens w:val="0"/>
              <w:jc w:val="center"/>
              <w:rPr>
                <w:sz w:val="24"/>
                <w:szCs w:val="24"/>
                <w:lang w:val="en-MU" w:eastAsia="en-MU"/>
              </w:rPr>
            </w:pPr>
            <w:r w:rsidRPr="00812670">
              <w:rPr>
                <w:sz w:val="24"/>
                <w:szCs w:val="24"/>
              </w:rPr>
              <w:t>-2.8</w:t>
            </w:r>
          </w:p>
        </w:tc>
        <w:tc>
          <w:tcPr>
            <w:tcW w:w="1268" w:type="dxa"/>
            <w:tcBorders>
              <w:top w:val="nil"/>
              <w:left w:val="nil"/>
              <w:bottom w:val="single" w:sz="4" w:space="0" w:color="auto"/>
              <w:right w:val="single" w:sz="4" w:space="0" w:color="auto"/>
            </w:tcBorders>
            <w:shd w:val="clear" w:color="auto" w:fill="auto"/>
            <w:noWrap/>
            <w:vAlign w:val="bottom"/>
          </w:tcPr>
          <w:p w14:paraId="32D1A1C0" w14:textId="65030BD8" w:rsidR="00812670" w:rsidRPr="00812670" w:rsidRDefault="00812670" w:rsidP="00812670">
            <w:pPr>
              <w:suppressAutoHyphens w:val="0"/>
              <w:jc w:val="center"/>
              <w:rPr>
                <w:sz w:val="24"/>
                <w:szCs w:val="24"/>
                <w:lang w:val="en-MU" w:eastAsia="en-MU"/>
              </w:rPr>
            </w:pPr>
            <w:r w:rsidRPr="00812670">
              <w:rPr>
                <w:sz w:val="24"/>
                <w:szCs w:val="24"/>
              </w:rPr>
              <w:t>2.3</w:t>
            </w:r>
          </w:p>
        </w:tc>
      </w:tr>
    </w:tbl>
    <w:p w14:paraId="09B6553D" w14:textId="77777777" w:rsidR="00591443" w:rsidRPr="00DC3BDE" w:rsidRDefault="00591443" w:rsidP="00711841">
      <w:pPr>
        <w:jc w:val="both"/>
        <w:rPr>
          <w:b/>
          <w:sz w:val="24"/>
          <w:lang w:val="en-GB"/>
        </w:rPr>
      </w:pPr>
    </w:p>
    <w:p w14:paraId="5EDFCC46" w14:textId="49ABF27E" w:rsidR="00711841" w:rsidRPr="00DC3BDE" w:rsidRDefault="00711841" w:rsidP="00711841">
      <w:pPr>
        <w:jc w:val="both"/>
        <w:rPr>
          <w:b/>
          <w:i/>
          <w:sz w:val="24"/>
          <w:lang w:val="en-GB"/>
        </w:rPr>
      </w:pPr>
      <w:r>
        <w:rPr>
          <w:b/>
          <w:i/>
          <w:sz w:val="24"/>
          <w:vertAlign w:val="superscript"/>
          <w:lang w:val="en-GB"/>
        </w:rPr>
        <w:t xml:space="preserve">  </w:t>
      </w:r>
      <w:r w:rsidRPr="00076097">
        <w:rPr>
          <w:b/>
          <w:i/>
          <w:sz w:val="24"/>
          <w:vertAlign w:val="superscript"/>
          <w:lang w:val="en-GB"/>
        </w:rPr>
        <w:t>1</w:t>
      </w:r>
      <w:r>
        <w:rPr>
          <w:b/>
          <w:i/>
          <w:sz w:val="24"/>
          <w:lang w:val="en-GB"/>
        </w:rPr>
        <w:t>Revised</w:t>
      </w:r>
      <w:r w:rsidR="008A4F17">
        <w:rPr>
          <w:b/>
          <w:i/>
          <w:sz w:val="24"/>
          <w:lang w:val="en-GB"/>
        </w:rPr>
        <w:t xml:space="preserve">  </w:t>
      </w:r>
      <w:r w:rsidR="008A4F17" w:rsidRPr="008A4F17">
        <w:rPr>
          <w:b/>
          <w:i/>
          <w:sz w:val="24"/>
          <w:vertAlign w:val="superscript"/>
          <w:lang w:val="en-GB"/>
        </w:rPr>
        <w:t>2</w:t>
      </w:r>
      <w:r w:rsidR="008A4F17">
        <w:rPr>
          <w:b/>
          <w:i/>
          <w:sz w:val="24"/>
          <w:lang w:val="en-GB"/>
        </w:rPr>
        <w:t xml:space="preserve"> Provisional</w:t>
      </w:r>
    </w:p>
    <w:p w14:paraId="4AAC81E1" w14:textId="77777777" w:rsidR="00711841" w:rsidRDefault="00711841" w:rsidP="00711841">
      <w:pPr>
        <w:jc w:val="both"/>
        <w:rPr>
          <w:b/>
          <w:i/>
          <w:sz w:val="24"/>
          <w:lang w:val="en-GB"/>
        </w:rPr>
      </w:pPr>
    </w:p>
    <w:p w14:paraId="46997B7D" w14:textId="67E77483" w:rsidR="00711841" w:rsidRPr="00DC3BDE" w:rsidRDefault="00711841" w:rsidP="00711841">
      <w:pPr>
        <w:jc w:val="both"/>
        <w:rPr>
          <w:b/>
          <w:i/>
          <w:sz w:val="24"/>
          <w:lang w:val="en-GB"/>
        </w:rPr>
      </w:pPr>
      <w:r>
        <w:rPr>
          <w:b/>
          <w:i/>
          <w:sz w:val="24"/>
          <w:lang w:val="en-GB"/>
        </w:rPr>
        <w:t>2</w:t>
      </w:r>
      <w:r w:rsidRPr="00DC3BDE">
        <w:rPr>
          <w:b/>
          <w:i/>
          <w:sz w:val="24"/>
          <w:lang w:val="en-GB"/>
        </w:rPr>
        <w:t xml:space="preserve">.1 </w:t>
      </w:r>
      <w:r w:rsidR="00192BF9">
        <w:rPr>
          <w:b/>
          <w:i/>
          <w:sz w:val="24"/>
          <w:lang w:val="en-GB"/>
        </w:rPr>
        <w:tab/>
      </w:r>
      <w:r w:rsidRPr="00DC3BDE">
        <w:rPr>
          <w:b/>
          <w:i/>
          <w:sz w:val="24"/>
          <w:lang w:val="en-GB"/>
        </w:rPr>
        <w:t xml:space="preserve">Output (Gross </w:t>
      </w:r>
      <w:r>
        <w:rPr>
          <w:b/>
          <w:i/>
          <w:sz w:val="24"/>
          <w:lang w:val="en-GB"/>
        </w:rPr>
        <w:t>Value Added</w:t>
      </w:r>
      <w:r w:rsidRPr="00DC3BDE">
        <w:rPr>
          <w:b/>
          <w:i/>
          <w:sz w:val="24"/>
          <w:lang w:val="en-GB"/>
        </w:rPr>
        <w:t xml:space="preserve">) </w:t>
      </w:r>
    </w:p>
    <w:p w14:paraId="092339FD" w14:textId="77777777" w:rsidR="00711841" w:rsidRPr="00DC3BDE" w:rsidRDefault="00711841" w:rsidP="00711841">
      <w:pPr>
        <w:jc w:val="both"/>
        <w:rPr>
          <w:sz w:val="16"/>
          <w:szCs w:val="16"/>
          <w:lang w:val="en-GB"/>
        </w:rPr>
      </w:pPr>
    </w:p>
    <w:p w14:paraId="35001057" w14:textId="3323C3D7" w:rsidR="00693D7B" w:rsidRDefault="00711841" w:rsidP="00693D7B">
      <w:pPr>
        <w:jc w:val="both"/>
        <w:rPr>
          <w:sz w:val="24"/>
          <w:lang w:val="en-GB"/>
        </w:rPr>
      </w:pPr>
      <w:r w:rsidRPr="00DC3BDE">
        <w:rPr>
          <w:sz w:val="24"/>
          <w:lang w:val="en-GB"/>
        </w:rPr>
        <w:tab/>
        <w:t xml:space="preserve">Output, as measured by the Gross </w:t>
      </w:r>
      <w:r>
        <w:rPr>
          <w:sz w:val="24"/>
          <w:lang w:val="en-GB"/>
        </w:rPr>
        <w:t>Value Added</w:t>
      </w:r>
      <w:r w:rsidRPr="00DC3BDE">
        <w:rPr>
          <w:sz w:val="24"/>
          <w:lang w:val="en-GB"/>
        </w:rPr>
        <w:t xml:space="preserve"> (G</w:t>
      </w:r>
      <w:r>
        <w:rPr>
          <w:sz w:val="24"/>
          <w:lang w:val="en-GB"/>
        </w:rPr>
        <w:t>VA</w:t>
      </w:r>
      <w:r w:rsidRPr="00DC3BDE">
        <w:rPr>
          <w:sz w:val="24"/>
          <w:lang w:val="en-GB"/>
        </w:rPr>
        <w:t xml:space="preserve">), is the total value of goods and services </w:t>
      </w:r>
      <w:r>
        <w:rPr>
          <w:sz w:val="24"/>
          <w:lang w:val="en-GB"/>
        </w:rPr>
        <w:t xml:space="preserve">(exclusive of taxes) </w:t>
      </w:r>
      <w:r w:rsidRPr="00DC3BDE">
        <w:rPr>
          <w:sz w:val="24"/>
          <w:lang w:val="en-GB"/>
        </w:rPr>
        <w:t>produced within a country.  From 20</w:t>
      </w:r>
      <w:r w:rsidR="001B3F8C">
        <w:rPr>
          <w:sz w:val="24"/>
          <w:lang w:val="en-GB"/>
        </w:rPr>
        <w:t>1</w:t>
      </w:r>
      <w:r w:rsidR="00B952F0">
        <w:rPr>
          <w:sz w:val="24"/>
          <w:lang w:val="en-GB"/>
        </w:rPr>
        <w:t>3</w:t>
      </w:r>
      <w:r w:rsidRPr="00DC3BDE">
        <w:rPr>
          <w:sz w:val="24"/>
          <w:lang w:val="en-GB"/>
        </w:rPr>
        <w:t xml:space="preserve"> to 20</w:t>
      </w:r>
      <w:r w:rsidR="001B3F8C">
        <w:rPr>
          <w:sz w:val="24"/>
          <w:lang w:val="en-GB"/>
        </w:rPr>
        <w:t>2</w:t>
      </w:r>
      <w:r w:rsidR="00B952F0">
        <w:rPr>
          <w:sz w:val="24"/>
          <w:lang w:val="en-GB"/>
        </w:rPr>
        <w:t>3</w:t>
      </w:r>
      <w:r w:rsidR="001B3F8C">
        <w:rPr>
          <w:sz w:val="24"/>
          <w:lang w:val="en-GB"/>
        </w:rPr>
        <w:t xml:space="preserve">, </w:t>
      </w:r>
      <w:r w:rsidRPr="00DC3BDE">
        <w:rPr>
          <w:sz w:val="24"/>
          <w:lang w:val="en-GB"/>
        </w:rPr>
        <w:t>G</w:t>
      </w:r>
      <w:r>
        <w:rPr>
          <w:sz w:val="24"/>
          <w:lang w:val="en-GB"/>
        </w:rPr>
        <w:t>VA</w:t>
      </w:r>
      <w:r w:rsidRPr="00DC3BDE">
        <w:rPr>
          <w:sz w:val="24"/>
          <w:lang w:val="en-GB"/>
        </w:rPr>
        <w:t xml:space="preserve"> at basic prices, in real terms, grew on average by </w:t>
      </w:r>
      <w:r w:rsidR="00BD4BE1">
        <w:rPr>
          <w:sz w:val="24"/>
          <w:lang w:val="en-GB"/>
        </w:rPr>
        <w:t>2.</w:t>
      </w:r>
      <w:r w:rsidR="00B952F0">
        <w:rPr>
          <w:sz w:val="24"/>
          <w:lang w:val="en-GB"/>
        </w:rPr>
        <w:t>6</w:t>
      </w:r>
      <w:r w:rsidRPr="00DC3BDE">
        <w:rPr>
          <w:sz w:val="24"/>
          <w:lang w:val="en-GB"/>
        </w:rPr>
        <w:t xml:space="preserve">% per annum. </w:t>
      </w:r>
      <w:r w:rsidR="00FB00F1">
        <w:rPr>
          <w:sz w:val="24"/>
          <w:lang w:val="en-GB"/>
        </w:rPr>
        <w:t>The growth rate for 202</w:t>
      </w:r>
      <w:r w:rsidR="00B952F0">
        <w:rPr>
          <w:sz w:val="24"/>
          <w:lang w:val="en-GB"/>
        </w:rPr>
        <w:t>3</w:t>
      </w:r>
      <w:r w:rsidR="00FB00F1">
        <w:rPr>
          <w:sz w:val="24"/>
          <w:lang w:val="en-GB"/>
        </w:rPr>
        <w:t xml:space="preserve"> was </w:t>
      </w:r>
      <w:r w:rsidR="00B952F0">
        <w:rPr>
          <w:sz w:val="24"/>
          <w:lang w:val="en-GB"/>
        </w:rPr>
        <w:t>7.0</w:t>
      </w:r>
      <w:r w:rsidR="00FB00F1">
        <w:rPr>
          <w:sz w:val="24"/>
          <w:lang w:val="en-GB"/>
        </w:rPr>
        <w:t>%</w:t>
      </w:r>
      <w:r w:rsidR="00B952F0">
        <w:rPr>
          <w:sz w:val="24"/>
          <w:lang w:val="en-GB"/>
        </w:rPr>
        <w:t xml:space="preserve"> compared to </w:t>
      </w:r>
      <w:r w:rsidR="00693D7B">
        <w:rPr>
          <w:sz w:val="24"/>
          <w:lang w:val="en-GB"/>
        </w:rPr>
        <w:t xml:space="preserve"> </w:t>
      </w:r>
      <w:r w:rsidR="00B952F0">
        <w:rPr>
          <w:sz w:val="24"/>
          <w:lang w:val="en-GB"/>
        </w:rPr>
        <w:t xml:space="preserve">a </w:t>
      </w:r>
      <w:r w:rsidR="00693D7B">
        <w:rPr>
          <w:sz w:val="24"/>
          <w:lang w:val="en-GB"/>
        </w:rPr>
        <w:t xml:space="preserve">growth of </w:t>
      </w:r>
      <w:r w:rsidR="00B952F0">
        <w:rPr>
          <w:sz w:val="24"/>
          <w:lang w:val="en-GB"/>
        </w:rPr>
        <w:t>9.9</w:t>
      </w:r>
      <w:r w:rsidR="00693D7B">
        <w:rPr>
          <w:sz w:val="24"/>
          <w:lang w:val="en-GB"/>
        </w:rPr>
        <w:t>% registered in 202</w:t>
      </w:r>
      <w:r w:rsidR="00B952F0">
        <w:rPr>
          <w:sz w:val="24"/>
          <w:lang w:val="en-GB"/>
        </w:rPr>
        <w:t>2</w:t>
      </w:r>
      <w:r w:rsidR="00693D7B" w:rsidRPr="004622E8">
        <w:rPr>
          <w:sz w:val="24"/>
          <w:lang w:val="en-GB"/>
        </w:rPr>
        <w:t>.</w:t>
      </w:r>
    </w:p>
    <w:p w14:paraId="33F9B81B" w14:textId="77777777" w:rsidR="00711841" w:rsidRPr="00E27007" w:rsidRDefault="00711841" w:rsidP="00711841">
      <w:pPr>
        <w:ind w:firstLine="720"/>
        <w:jc w:val="both"/>
        <w:rPr>
          <w:sz w:val="16"/>
          <w:szCs w:val="16"/>
          <w:lang w:val="en-GB"/>
        </w:rPr>
      </w:pPr>
    </w:p>
    <w:p w14:paraId="0E18A513" w14:textId="24975603" w:rsidR="00711841" w:rsidRPr="00DC3BDE" w:rsidRDefault="00711841" w:rsidP="00711841">
      <w:pPr>
        <w:ind w:firstLine="720"/>
        <w:jc w:val="both"/>
        <w:rPr>
          <w:sz w:val="24"/>
          <w:lang w:val="en-GB"/>
        </w:rPr>
      </w:pPr>
      <w:r w:rsidRPr="00DC3BDE">
        <w:rPr>
          <w:sz w:val="24"/>
          <w:lang w:val="en-GB"/>
        </w:rPr>
        <w:t xml:space="preserve">GDP per capita at market prices is an indicator of the standard of living of the population. With an </w:t>
      </w:r>
      <w:r>
        <w:rPr>
          <w:sz w:val="24"/>
          <w:lang w:val="en-GB"/>
        </w:rPr>
        <w:t xml:space="preserve">average </w:t>
      </w:r>
      <w:r w:rsidRPr="00DC3BDE">
        <w:rPr>
          <w:sz w:val="24"/>
          <w:lang w:val="en-GB"/>
        </w:rPr>
        <w:t xml:space="preserve">annual growth of </w:t>
      </w:r>
      <w:r w:rsidR="00FB00F1">
        <w:rPr>
          <w:sz w:val="24"/>
          <w:lang w:val="en-GB"/>
        </w:rPr>
        <w:t>0.</w:t>
      </w:r>
      <w:r w:rsidR="00B952F0">
        <w:rPr>
          <w:sz w:val="24"/>
          <w:lang w:val="en-GB"/>
        </w:rPr>
        <w:t>02</w:t>
      </w:r>
      <w:r w:rsidRPr="00DC3BDE">
        <w:rPr>
          <w:sz w:val="24"/>
          <w:lang w:val="en-GB"/>
        </w:rPr>
        <w:t xml:space="preserve">% in the population and </w:t>
      </w:r>
      <w:r w:rsidR="00693D7B">
        <w:rPr>
          <w:sz w:val="24"/>
          <w:lang w:val="en-GB"/>
        </w:rPr>
        <w:t>2.</w:t>
      </w:r>
      <w:r w:rsidR="00B952F0">
        <w:rPr>
          <w:sz w:val="24"/>
          <w:lang w:val="en-GB"/>
        </w:rPr>
        <w:t>5</w:t>
      </w:r>
      <w:r w:rsidRPr="00DC3BDE">
        <w:rPr>
          <w:sz w:val="24"/>
          <w:lang w:val="en-GB"/>
        </w:rPr>
        <w:t xml:space="preserve">% in GDP at market prices, GDP per capita grew by </w:t>
      </w:r>
      <w:r w:rsidR="00693D7B">
        <w:rPr>
          <w:sz w:val="24"/>
          <w:lang w:val="en-GB"/>
        </w:rPr>
        <w:t>2.</w:t>
      </w:r>
      <w:r w:rsidR="00B952F0">
        <w:rPr>
          <w:sz w:val="24"/>
          <w:lang w:val="en-GB"/>
        </w:rPr>
        <w:t>5</w:t>
      </w:r>
      <w:r w:rsidRPr="00DC3BDE">
        <w:rPr>
          <w:sz w:val="24"/>
          <w:lang w:val="en-GB"/>
        </w:rPr>
        <w:t>% per annum during the period 20</w:t>
      </w:r>
      <w:r w:rsidR="00DB00B4">
        <w:rPr>
          <w:sz w:val="24"/>
          <w:lang w:val="en-GB"/>
        </w:rPr>
        <w:t>1</w:t>
      </w:r>
      <w:r w:rsidR="00B952F0">
        <w:rPr>
          <w:sz w:val="24"/>
          <w:lang w:val="en-GB"/>
        </w:rPr>
        <w:t>3</w:t>
      </w:r>
      <w:r w:rsidRPr="00DC3BDE">
        <w:rPr>
          <w:sz w:val="24"/>
          <w:lang w:val="en-GB"/>
        </w:rPr>
        <w:t xml:space="preserve"> to 20</w:t>
      </w:r>
      <w:r w:rsidR="00DB00B4">
        <w:rPr>
          <w:sz w:val="24"/>
          <w:lang w:val="en-GB"/>
        </w:rPr>
        <w:t>2</w:t>
      </w:r>
      <w:r w:rsidR="00B952F0">
        <w:rPr>
          <w:sz w:val="24"/>
          <w:lang w:val="en-GB"/>
        </w:rPr>
        <w:t>3</w:t>
      </w:r>
      <w:r w:rsidRPr="00DC3BDE">
        <w:rPr>
          <w:sz w:val="24"/>
          <w:lang w:val="en-GB"/>
        </w:rPr>
        <w:t>.</w:t>
      </w:r>
    </w:p>
    <w:p w14:paraId="62818565" w14:textId="77777777" w:rsidR="00711841" w:rsidRPr="00DC3BDE" w:rsidRDefault="00711841" w:rsidP="00711841">
      <w:pPr>
        <w:ind w:firstLine="720"/>
        <w:jc w:val="both"/>
        <w:rPr>
          <w:sz w:val="16"/>
          <w:szCs w:val="16"/>
          <w:lang w:val="en-GB"/>
        </w:rPr>
      </w:pPr>
    </w:p>
    <w:p w14:paraId="1DE75613" w14:textId="77777777" w:rsidR="00711841" w:rsidRPr="00DC3BDE" w:rsidRDefault="00711841" w:rsidP="00711841">
      <w:pPr>
        <w:jc w:val="both"/>
        <w:rPr>
          <w:b/>
          <w:i/>
          <w:sz w:val="24"/>
          <w:lang w:val="en-GB"/>
        </w:rPr>
      </w:pPr>
      <w:r>
        <w:rPr>
          <w:b/>
          <w:i/>
          <w:sz w:val="24"/>
          <w:lang w:val="en-GB"/>
        </w:rPr>
        <w:t>2</w:t>
      </w:r>
      <w:r w:rsidRPr="00DC3BDE">
        <w:rPr>
          <w:b/>
          <w:i/>
          <w:sz w:val="24"/>
          <w:lang w:val="en-GB"/>
        </w:rPr>
        <w:t>.2</w:t>
      </w:r>
      <w:r w:rsidRPr="00DC3BDE">
        <w:rPr>
          <w:b/>
          <w:i/>
          <w:sz w:val="24"/>
          <w:lang w:val="en-GB"/>
        </w:rPr>
        <w:tab/>
        <w:t>Labour and capital inputs</w:t>
      </w:r>
    </w:p>
    <w:p w14:paraId="4EDDDD56" w14:textId="77777777" w:rsidR="00711841" w:rsidRPr="00DC3BDE" w:rsidRDefault="00711841" w:rsidP="00711841">
      <w:pPr>
        <w:jc w:val="both"/>
        <w:rPr>
          <w:sz w:val="16"/>
          <w:szCs w:val="16"/>
          <w:lang w:val="en-GB"/>
        </w:rPr>
      </w:pPr>
    </w:p>
    <w:p w14:paraId="3080FC31" w14:textId="2A019C50" w:rsidR="00711841" w:rsidRPr="00DC3BDE" w:rsidRDefault="00711841" w:rsidP="00711841">
      <w:pPr>
        <w:jc w:val="both"/>
        <w:rPr>
          <w:sz w:val="24"/>
          <w:lang w:val="en-GB"/>
        </w:rPr>
      </w:pPr>
      <w:r w:rsidRPr="00DC3BDE">
        <w:rPr>
          <w:sz w:val="24"/>
          <w:lang w:val="en-GB"/>
        </w:rPr>
        <w:tab/>
        <w:t>During the period 20</w:t>
      </w:r>
      <w:r w:rsidR="00DB00B4">
        <w:rPr>
          <w:sz w:val="24"/>
          <w:lang w:val="en-GB"/>
        </w:rPr>
        <w:t>1</w:t>
      </w:r>
      <w:r w:rsidR="00B952F0">
        <w:rPr>
          <w:sz w:val="24"/>
          <w:lang w:val="en-GB"/>
        </w:rPr>
        <w:t>3</w:t>
      </w:r>
      <w:r w:rsidRPr="00DC3BDE">
        <w:rPr>
          <w:sz w:val="24"/>
          <w:lang w:val="en-GB"/>
        </w:rPr>
        <w:t xml:space="preserve"> to 20</w:t>
      </w:r>
      <w:r w:rsidR="00DB00B4">
        <w:rPr>
          <w:sz w:val="24"/>
          <w:lang w:val="en-GB"/>
        </w:rPr>
        <w:t>2</w:t>
      </w:r>
      <w:r w:rsidR="00B952F0">
        <w:rPr>
          <w:sz w:val="24"/>
          <w:lang w:val="en-GB"/>
        </w:rPr>
        <w:t>3</w:t>
      </w:r>
      <w:r w:rsidRPr="00DC3BDE">
        <w:rPr>
          <w:sz w:val="24"/>
          <w:lang w:val="en-GB"/>
        </w:rPr>
        <w:t>, whilst real G</w:t>
      </w:r>
      <w:r>
        <w:rPr>
          <w:sz w:val="24"/>
          <w:lang w:val="en-GB"/>
        </w:rPr>
        <w:t>VA</w:t>
      </w:r>
      <w:r w:rsidRPr="00DC3BDE">
        <w:rPr>
          <w:sz w:val="24"/>
          <w:lang w:val="en-GB"/>
        </w:rPr>
        <w:t xml:space="preserve"> at basic prices increased by an average of </w:t>
      </w:r>
      <w:r w:rsidR="00693D7B">
        <w:rPr>
          <w:sz w:val="24"/>
          <w:lang w:val="en-GB"/>
        </w:rPr>
        <w:t>2.</w:t>
      </w:r>
      <w:r w:rsidR="00B952F0">
        <w:rPr>
          <w:sz w:val="24"/>
          <w:lang w:val="en-GB"/>
        </w:rPr>
        <w:t>6</w:t>
      </w:r>
      <w:r w:rsidRPr="00DC3BDE">
        <w:rPr>
          <w:sz w:val="24"/>
          <w:lang w:val="en-GB"/>
        </w:rPr>
        <w:t xml:space="preserve">% per annum, capital input </w:t>
      </w:r>
      <w:r w:rsidR="00693D7B">
        <w:rPr>
          <w:sz w:val="24"/>
          <w:lang w:val="en-GB"/>
        </w:rPr>
        <w:t xml:space="preserve">and labour input </w:t>
      </w:r>
      <w:r w:rsidRPr="00DC3BDE">
        <w:rPr>
          <w:sz w:val="24"/>
          <w:lang w:val="en-GB"/>
        </w:rPr>
        <w:t xml:space="preserve">grew by </w:t>
      </w:r>
      <w:r w:rsidR="00B952F0">
        <w:rPr>
          <w:sz w:val="24"/>
          <w:lang w:val="en-GB"/>
        </w:rPr>
        <w:t>2.6</w:t>
      </w:r>
      <w:r w:rsidRPr="00DC3BDE">
        <w:rPr>
          <w:sz w:val="24"/>
          <w:lang w:val="en-GB"/>
        </w:rPr>
        <w:t xml:space="preserve">% </w:t>
      </w:r>
      <w:r w:rsidR="00693D7B">
        <w:rPr>
          <w:sz w:val="24"/>
          <w:lang w:val="en-GB"/>
        </w:rPr>
        <w:t>and 0.</w:t>
      </w:r>
      <w:r w:rsidR="00B952F0">
        <w:rPr>
          <w:sz w:val="24"/>
          <w:lang w:val="en-GB"/>
        </w:rPr>
        <w:t>5</w:t>
      </w:r>
      <w:r w:rsidR="00693D7B">
        <w:rPr>
          <w:sz w:val="24"/>
          <w:lang w:val="en-GB"/>
        </w:rPr>
        <w:t xml:space="preserve">% respectively. </w:t>
      </w:r>
      <w:r w:rsidRPr="00DC3BDE">
        <w:rPr>
          <w:sz w:val="24"/>
          <w:lang w:val="en-GB"/>
        </w:rPr>
        <w:t>The capital-labour ratio</w:t>
      </w:r>
      <w:r>
        <w:rPr>
          <w:sz w:val="24"/>
          <w:lang w:val="en-GB"/>
        </w:rPr>
        <w:t xml:space="preserve">, </w:t>
      </w:r>
      <w:r w:rsidRPr="00DC3BDE">
        <w:rPr>
          <w:sz w:val="24"/>
          <w:lang w:val="en-GB"/>
        </w:rPr>
        <w:t xml:space="preserve">defined as the ratio of the stock of fixed capital </w:t>
      </w:r>
      <w:r>
        <w:rPr>
          <w:sz w:val="24"/>
          <w:lang w:val="en-GB"/>
        </w:rPr>
        <w:t>to</w:t>
      </w:r>
      <w:r w:rsidRPr="00DC3BDE">
        <w:rPr>
          <w:sz w:val="24"/>
          <w:lang w:val="en-GB"/>
        </w:rPr>
        <w:t xml:space="preserve"> labour input</w:t>
      </w:r>
      <w:r>
        <w:rPr>
          <w:sz w:val="24"/>
          <w:lang w:val="en-GB"/>
        </w:rPr>
        <w:t xml:space="preserve"> grew by 2.</w:t>
      </w:r>
      <w:r w:rsidR="00B952F0">
        <w:rPr>
          <w:sz w:val="24"/>
          <w:lang w:val="en-GB"/>
        </w:rPr>
        <w:t>0</w:t>
      </w:r>
      <w:r>
        <w:rPr>
          <w:sz w:val="24"/>
          <w:lang w:val="en-GB"/>
        </w:rPr>
        <w:t xml:space="preserve">% annually during the period under review. </w:t>
      </w:r>
      <w:r w:rsidRPr="00DC3BDE">
        <w:rPr>
          <w:sz w:val="24"/>
          <w:lang w:val="en-GB"/>
        </w:rPr>
        <w:t>Annual growth rates of output and inputs for the years 20</w:t>
      </w:r>
      <w:r w:rsidR="00DB00B4">
        <w:rPr>
          <w:sz w:val="24"/>
          <w:lang w:val="en-GB"/>
        </w:rPr>
        <w:t>1</w:t>
      </w:r>
      <w:r w:rsidR="00B952F0">
        <w:rPr>
          <w:sz w:val="24"/>
          <w:lang w:val="en-GB"/>
        </w:rPr>
        <w:t>3</w:t>
      </w:r>
      <w:r w:rsidRPr="00DC3BDE">
        <w:rPr>
          <w:sz w:val="24"/>
          <w:lang w:val="en-GB"/>
        </w:rPr>
        <w:t xml:space="preserve"> to 20</w:t>
      </w:r>
      <w:r w:rsidR="00DB00B4">
        <w:rPr>
          <w:sz w:val="24"/>
          <w:lang w:val="en-GB"/>
        </w:rPr>
        <w:t>2</w:t>
      </w:r>
      <w:r w:rsidR="00B952F0">
        <w:rPr>
          <w:sz w:val="24"/>
          <w:lang w:val="en-GB"/>
        </w:rPr>
        <w:t>3</w:t>
      </w:r>
      <w:r w:rsidRPr="00DC3BDE">
        <w:rPr>
          <w:sz w:val="24"/>
          <w:lang w:val="en-GB"/>
        </w:rPr>
        <w:t xml:space="preserve"> are given in table 1.1.</w:t>
      </w:r>
    </w:p>
    <w:p w14:paraId="5F57B65F" w14:textId="77777777" w:rsidR="00711841" w:rsidRPr="00DC3BDE" w:rsidRDefault="00711841" w:rsidP="00711841">
      <w:pPr>
        <w:jc w:val="both"/>
        <w:rPr>
          <w:sz w:val="16"/>
          <w:szCs w:val="16"/>
          <w:lang w:val="en-GB"/>
        </w:rPr>
      </w:pPr>
    </w:p>
    <w:p w14:paraId="42FC3ACB" w14:textId="77777777" w:rsidR="00711841" w:rsidRPr="00DC3BDE" w:rsidRDefault="00711841" w:rsidP="00711841">
      <w:pPr>
        <w:jc w:val="both"/>
        <w:rPr>
          <w:b/>
          <w:i/>
          <w:sz w:val="24"/>
          <w:lang w:val="en-GB"/>
        </w:rPr>
      </w:pPr>
      <w:r>
        <w:rPr>
          <w:b/>
          <w:i/>
          <w:sz w:val="24"/>
          <w:lang w:val="en-GB"/>
        </w:rPr>
        <w:t>2.3</w:t>
      </w:r>
      <w:r w:rsidRPr="00DC3BDE">
        <w:rPr>
          <w:b/>
          <w:i/>
          <w:sz w:val="24"/>
          <w:lang w:val="en-GB"/>
        </w:rPr>
        <w:tab/>
        <w:t>Productivity trends</w:t>
      </w:r>
    </w:p>
    <w:p w14:paraId="6168673E" w14:textId="77777777" w:rsidR="00711841" w:rsidRPr="00DC3BDE" w:rsidRDefault="00711841" w:rsidP="00711841">
      <w:pPr>
        <w:jc w:val="both"/>
        <w:rPr>
          <w:b/>
          <w:sz w:val="16"/>
          <w:szCs w:val="16"/>
          <w:lang w:val="en-GB"/>
        </w:rPr>
      </w:pPr>
    </w:p>
    <w:p w14:paraId="7D4DAC22" w14:textId="0D9D829B" w:rsidR="00711841" w:rsidRDefault="00711841" w:rsidP="00711841">
      <w:pPr>
        <w:jc w:val="both"/>
        <w:rPr>
          <w:b/>
          <w:sz w:val="24"/>
          <w:lang w:val="en-GB"/>
        </w:rPr>
      </w:pPr>
      <w:r w:rsidRPr="005128BB">
        <w:rPr>
          <w:b/>
          <w:sz w:val="24"/>
          <w:lang w:val="en-GB"/>
        </w:rPr>
        <w:t>Figure 1: Trends in productivity indices – Total economy, 20</w:t>
      </w:r>
      <w:r w:rsidR="00DB00B4">
        <w:rPr>
          <w:b/>
          <w:sz w:val="24"/>
          <w:lang w:val="en-GB"/>
        </w:rPr>
        <w:t>1</w:t>
      </w:r>
      <w:r w:rsidR="00F4058E">
        <w:rPr>
          <w:b/>
          <w:sz w:val="24"/>
          <w:lang w:val="en-GB"/>
        </w:rPr>
        <w:t>3</w:t>
      </w:r>
      <w:r w:rsidRPr="005128BB">
        <w:rPr>
          <w:b/>
          <w:sz w:val="24"/>
          <w:lang w:val="en-GB"/>
        </w:rPr>
        <w:t xml:space="preserve"> to 20</w:t>
      </w:r>
      <w:r w:rsidR="00DB00B4">
        <w:rPr>
          <w:b/>
          <w:sz w:val="24"/>
          <w:lang w:val="en-GB"/>
        </w:rPr>
        <w:t>2</w:t>
      </w:r>
      <w:r w:rsidR="00F4058E">
        <w:rPr>
          <w:b/>
          <w:sz w:val="24"/>
          <w:lang w:val="en-GB"/>
        </w:rPr>
        <w:t>3</w:t>
      </w:r>
    </w:p>
    <w:p w14:paraId="27D182CC" w14:textId="5975728C" w:rsidR="00711841" w:rsidRDefault="00115428" w:rsidP="00711841">
      <w:pPr>
        <w:jc w:val="both"/>
        <w:rPr>
          <w:b/>
          <w:sz w:val="24"/>
          <w:lang w:val="en-GB"/>
        </w:rPr>
      </w:pPr>
      <w:r>
        <w:rPr>
          <w:b/>
          <w:sz w:val="24"/>
          <w:lang w:val="en-GB"/>
        </w:rPr>
        <w:pict w14:anchorId="136CF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237pt;mso-left-percent:-10001;mso-top-percent:-10001;mso-position-horizontal:absolute;mso-position-horizontal-relative:char;mso-position-vertical:absolute;mso-position-vertical-relative:line;mso-left-percent:-10001;mso-top-percent:-10001">
            <v:imagedata r:id="rId8" o:title=""/>
          </v:shape>
        </w:pict>
      </w:r>
    </w:p>
    <w:p w14:paraId="2B939C0F" w14:textId="77777777" w:rsidR="00711841" w:rsidRDefault="00711841" w:rsidP="00711841">
      <w:pPr>
        <w:jc w:val="both"/>
        <w:rPr>
          <w:b/>
          <w:sz w:val="24"/>
          <w:lang w:val="en-GB"/>
        </w:rPr>
      </w:pPr>
    </w:p>
    <w:p w14:paraId="58D6BE05" w14:textId="77777777" w:rsidR="00711841" w:rsidRPr="00DC3BDE" w:rsidRDefault="00711841" w:rsidP="00711841">
      <w:pPr>
        <w:jc w:val="both"/>
        <w:rPr>
          <w:b/>
          <w:sz w:val="24"/>
          <w:lang w:val="en-GB"/>
        </w:rPr>
      </w:pPr>
    </w:p>
    <w:p w14:paraId="01A4F696" w14:textId="77777777" w:rsidR="00711841" w:rsidRPr="00DC3BDE" w:rsidRDefault="00711841" w:rsidP="00711841">
      <w:pPr>
        <w:jc w:val="both"/>
        <w:rPr>
          <w:lang w:val="en-GB"/>
        </w:rPr>
      </w:pPr>
    </w:p>
    <w:p w14:paraId="30948261" w14:textId="77777777" w:rsidR="00711841" w:rsidRPr="00DC3BDE" w:rsidRDefault="00711841" w:rsidP="00711841">
      <w:pPr>
        <w:jc w:val="both"/>
        <w:rPr>
          <w:b/>
          <w:i/>
          <w:sz w:val="24"/>
          <w:lang w:val="en-GB"/>
        </w:rPr>
      </w:pPr>
      <w:r>
        <w:rPr>
          <w:b/>
          <w:i/>
          <w:sz w:val="24"/>
          <w:lang w:val="en-GB"/>
        </w:rPr>
        <w:t>2</w:t>
      </w:r>
      <w:r w:rsidRPr="00DC3BDE">
        <w:rPr>
          <w:b/>
          <w:i/>
          <w:sz w:val="24"/>
          <w:lang w:val="en-GB"/>
        </w:rPr>
        <w:t>.3.1</w:t>
      </w:r>
      <w:r w:rsidRPr="00DC3BDE">
        <w:rPr>
          <w:b/>
          <w:i/>
          <w:sz w:val="24"/>
          <w:lang w:val="en-GB"/>
        </w:rPr>
        <w:tab/>
        <w:t>Labour productivity</w:t>
      </w:r>
    </w:p>
    <w:p w14:paraId="4C5A8B52" w14:textId="77777777" w:rsidR="00711841" w:rsidRPr="00DC3BDE" w:rsidRDefault="00711841" w:rsidP="00711841">
      <w:pPr>
        <w:jc w:val="both"/>
        <w:rPr>
          <w:b/>
          <w:i/>
          <w:sz w:val="16"/>
          <w:szCs w:val="16"/>
          <w:lang w:val="en-GB"/>
        </w:rPr>
      </w:pPr>
    </w:p>
    <w:p w14:paraId="489FA417" w14:textId="3283315D" w:rsidR="00711841" w:rsidRPr="00DC3BDE" w:rsidRDefault="00711841" w:rsidP="00711841">
      <w:pPr>
        <w:ind w:firstLine="720"/>
        <w:jc w:val="both"/>
        <w:rPr>
          <w:sz w:val="24"/>
          <w:lang w:val="en-GB"/>
        </w:rPr>
      </w:pPr>
      <w:r w:rsidRPr="00DC3BDE">
        <w:rPr>
          <w:sz w:val="24"/>
          <w:lang w:val="en-GB"/>
        </w:rPr>
        <w:t>Labour productivity</w:t>
      </w:r>
      <w:r>
        <w:rPr>
          <w:sz w:val="24"/>
          <w:lang w:val="en-GB"/>
        </w:rPr>
        <w:t xml:space="preserve"> for the whole economy</w:t>
      </w:r>
      <w:r w:rsidRPr="00DC3BDE">
        <w:rPr>
          <w:sz w:val="24"/>
          <w:lang w:val="en-GB"/>
        </w:rPr>
        <w:t xml:space="preserve"> is </w:t>
      </w:r>
      <w:r>
        <w:rPr>
          <w:sz w:val="24"/>
          <w:lang w:val="en-GB"/>
        </w:rPr>
        <w:t>a measure</w:t>
      </w:r>
      <w:r w:rsidRPr="00DC3BDE">
        <w:rPr>
          <w:sz w:val="24"/>
          <w:lang w:val="en-GB"/>
        </w:rPr>
        <w:t xml:space="preserve"> </w:t>
      </w:r>
      <w:r>
        <w:rPr>
          <w:sz w:val="24"/>
          <w:lang w:val="en-GB"/>
        </w:rPr>
        <w:t>of real output (</w:t>
      </w:r>
      <w:r w:rsidRPr="00DC3BDE">
        <w:rPr>
          <w:sz w:val="24"/>
          <w:lang w:val="en-GB"/>
        </w:rPr>
        <w:t>G</w:t>
      </w:r>
      <w:r>
        <w:rPr>
          <w:sz w:val="24"/>
          <w:lang w:val="en-GB"/>
        </w:rPr>
        <w:t>VA)</w:t>
      </w:r>
      <w:r w:rsidRPr="00DC3BDE">
        <w:rPr>
          <w:sz w:val="24"/>
          <w:lang w:val="en-GB"/>
        </w:rPr>
        <w:t xml:space="preserve"> per worker.  From t</w:t>
      </w:r>
      <w:r>
        <w:rPr>
          <w:sz w:val="24"/>
          <w:lang w:val="en-GB"/>
        </w:rPr>
        <w:t>able 1.2 and F</w:t>
      </w:r>
      <w:r w:rsidRPr="00DC3BDE">
        <w:rPr>
          <w:sz w:val="24"/>
          <w:lang w:val="en-GB"/>
        </w:rPr>
        <w:t>igure</w:t>
      </w:r>
      <w:r>
        <w:rPr>
          <w:sz w:val="24"/>
          <w:lang w:val="en-GB"/>
        </w:rPr>
        <w:t xml:space="preserve"> 1</w:t>
      </w:r>
      <w:r w:rsidRPr="00DC3BDE">
        <w:rPr>
          <w:sz w:val="24"/>
          <w:lang w:val="en-GB"/>
        </w:rPr>
        <w:t>, it is observed that</w:t>
      </w:r>
      <w:r w:rsidRPr="00DC3BDE">
        <w:rPr>
          <w:b/>
          <w:sz w:val="24"/>
          <w:lang w:val="en-GB"/>
        </w:rPr>
        <w:t xml:space="preserve"> </w:t>
      </w:r>
      <w:r w:rsidRPr="00DC3BDE">
        <w:rPr>
          <w:sz w:val="24"/>
          <w:lang w:val="en-GB"/>
        </w:rPr>
        <w:t>the</w:t>
      </w:r>
      <w:r w:rsidRPr="00DC3BDE">
        <w:rPr>
          <w:b/>
          <w:sz w:val="24"/>
          <w:lang w:val="en-GB"/>
        </w:rPr>
        <w:t xml:space="preserve"> </w:t>
      </w:r>
      <w:r w:rsidRPr="00DC3BDE">
        <w:rPr>
          <w:sz w:val="24"/>
          <w:lang w:val="en-GB"/>
        </w:rPr>
        <w:t xml:space="preserve">index of labour productivity, improved from </w:t>
      </w:r>
      <w:r w:rsidR="003134F8">
        <w:rPr>
          <w:sz w:val="24"/>
          <w:lang w:val="en-GB"/>
        </w:rPr>
        <w:t>8</w:t>
      </w:r>
      <w:r w:rsidR="00B952F0">
        <w:rPr>
          <w:sz w:val="24"/>
          <w:lang w:val="en-GB"/>
        </w:rPr>
        <w:t>7.0</w:t>
      </w:r>
      <w:r w:rsidRPr="00DC3BDE">
        <w:rPr>
          <w:sz w:val="24"/>
          <w:lang w:val="en-GB"/>
        </w:rPr>
        <w:t xml:space="preserve"> in 20</w:t>
      </w:r>
      <w:r w:rsidR="00DB00B4">
        <w:rPr>
          <w:sz w:val="24"/>
          <w:lang w:val="en-GB"/>
        </w:rPr>
        <w:t>1</w:t>
      </w:r>
      <w:r w:rsidR="00B952F0">
        <w:rPr>
          <w:sz w:val="24"/>
          <w:lang w:val="en-GB"/>
        </w:rPr>
        <w:t>3</w:t>
      </w:r>
      <w:r w:rsidRPr="00DC3BDE">
        <w:rPr>
          <w:sz w:val="24"/>
          <w:lang w:val="en-GB"/>
        </w:rPr>
        <w:t xml:space="preserve"> to 1</w:t>
      </w:r>
      <w:r w:rsidR="003134F8">
        <w:rPr>
          <w:sz w:val="24"/>
          <w:lang w:val="en-GB"/>
        </w:rPr>
        <w:t>0</w:t>
      </w:r>
      <w:r w:rsidR="00B952F0">
        <w:rPr>
          <w:sz w:val="24"/>
          <w:lang w:val="en-GB"/>
        </w:rPr>
        <w:t>6.2</w:t>
      </w:r>
      <w:r w:rsidRPr="00DC3BDE">
        <w:rPr>
          <w:sz w:val="24"/>
          <w:lang w:val="en-GB"/>
        </w:rPr>
        <w:t xml:space="preserve"> in 20</w:t>
      </w:r>
      <w:r w:rsidR="00DB00B4">
        <w:rPr>
          <w:sz w:val="24"/>
          <w:lang w:val="en-GB"/>
        </w:rPr>
        <w:t>2</w:t>
      </w:r>
      <w:r w:rsidR="00B952F0">
        <w:rPr>
          <w:sz w:val="24"/>
          <w:lang w:val="en-GB"/>
        </w:rPr>
        <w:t>3</w:t>
      </w:r>
      <w:r w:rsidRPr="00DC3BDE">
        <w:rPr>
          <w:sz w:val="24"/>
          <w:lang w:val="en-GB"/>
        </w:rPr>
        <w:t xml:space="preserve">, giving an average annual growth of </w:t>
      </w:r>
      <w:r w:rsidR="002E3B09">
        <w:rPr>
          <w:sz w:val="24"/>
          <w:lang w:val="en-GB"/>
        </w:rPr>
        <w:t>2.0</w:t>
      </w:r>
      <w:r w:rsidRPr="00DC3BDE">
        <w:rPr>
          <w:sz w:val="24"/>
          <w:lang w:val="en-GB"/>
        </w:rPr>
        <w:t>%.</w:t>
      </w:r>
    </w:p>
    <w:p w14:paraId="2F66D9AD" w14:textId="77777777" w:rsidR="00711841" w:rsidRPr="00DC3BDE" w:rsidRDefault="00711841" w:rsidP="00711841">
      <w:pPr>
        <w:ind w:firstLine="720"/>
        <w:jc w:val="both"/>
        <w:rPr>
          <w:sz w:val="16"/>
          <w:szCs w:val="16"/>
          <w:lang w:val="en-GB"/>
        </w:rPr>
      </w:pPr>
    </w:p>
    <w:p w14:paraId="5C6D7C9E" w14:textId="7DD0016B" w:rsidR="002E3B09" w:rsidRDefault="00576D2A" w:rsidP="002E3B09">
      <w:pPr>
        <w:ind w:firstLine="720"/>
        <w:jc w:val="both"/>
        <w:rPr>
          <w:sz w:val="24"/>
          <w:lang w:val="en-GB"/>
        </w:rPr>
      </w:pPr>
      <w:r w:rsidRPr="00DC3BDE">
        <w:rPr>
          <w:sz w:val="24"/>
          <w:lang w:val="en-GB"/>
        </w:rPr>
        <w:t>In 20</w:t>
      </w:r>
      <w:r>
        <w:rPr>
          <w:sz w:val="24"/>
          <w:lang w:val="en-GB"/>
        </w:rPr>
        <w:t>2</w:t>
      </w:r>
      <w:r w:rsidR="00B952F0">
        <w:rPr>
          <w:sz w:val="24"/>
          <w:lang w:val="en-GB"/>
        </w:rPr>
        <w:t>3</w:t>
      </w:r>
      <w:r w:rsidRPr="00DC3BDE">
        <w:rPr>
          <w:sz w:val="24"/>
          <w:lang w:val="en-GB"/>
        </w:rPr>
        <w:t xml:space="preserve">, labour productivity </w:t>
      </w:r>
      <w:r w:rsidR="00EC3C3A">
        <w:rPr>
          <w:sz w:val="24"/>
          <w:lang w:val="en-GB"/>
        </w:rPr>
        <w:t>rose</w:t>
      </w:r>
      <w:r>
        <w:rPr>
          <w:sz w:val="24"/>
          <w:lang w:val="en-GB"/>
        </w:rPr>
        <w:t xml:space="preserve"> </w:t>
      </w:r>
      <w:r w:rsidR="00B952F0">
        <w:rPr>
          <w:sz w:val="24"/>
          <w:lang w:val="en-GB"/>
        </w:rPr>
        <w:t xml:space="preserve">slightly </w:t>
      </w:r>
      <w:r>
        <w:rPr>
          <w:sz w:val="24"/>
          <w:lang w:val="en-GB"/>
        </w:rPr>
        <w:t xml:space="preserve">by </w:t>
      </w:r>
      <w:r w:rsidR="00B952F0">
        <w:rPr>
          <w:sz w:val="24"/>
          <w:lang w:val="en-GB"/>
        </w:rPr>
        <w:t>0.7</w:t>
      </w:r>
      <w:r w:rsidRPr="00DC3BDE">
        <w:rPr>
          <w:sz w:val="24"/>
          <w:lang w:val="en-GB"/>
        </w:rPr>
        <w:t xml:space="preserve">% </w:t>
      </w:r>
      <w:r w:rsidR="00B952F0">
        <w:rPr>
          <w:sz w:val="24"/>
          <w:lang w:val="en-GB"/>
        </w:rPr>
        <w:t>after</w:t>
      </w:r>
      <w:r w:rsidRPr="00DC3BDE">
        <w:rPr>
          <w:sz w:val="24"/>
          <w:lang w:val="en-GB"/>
        </w:rPr>
        <w:t xml:space="preserve"> </w:t>
      </w:r>
      <w:r>
        <w:rPr>
          <w:sz w:val="24"/>
          <w:lang w:val="en-GB"/>
        </w:rPr>
        <w:t>a</w:t>
      </w:r>
      <w:r w:rsidR="002E3B09">
        <w:rPr>
          <w:sz w:val="24"/>
          <w:lang w:val="en-GB"/>
        </w:rPr>
        <w:t>n increase</w:t>
      </w:r>
      <w:r>
        <w:rPr>
          <w:sz w:val="24"/>
          <w:lang w:val="en-GB"/>
        </w:rPr>
        <w:t xml:space="preserve"> of </w:t>
      </w:r>
      <w:r w:rsidR="00B952F0">
        <w:rPr>
          <w:sz w:val="24"/>
          <w:lang w:val="en-GB"/>
        </w:rPr>
        <w:t>3.2</w:t>
      </w:r>
      <w:r w:rsidRPr="00DC3BDE">
        <w:rPr>
          <w:sz w:val="24"/>
          <w:lang w:val="en-GB"/>
        </w:rPr>
        <w:t>% in 20</w:t>
      </w:r>
      <w:r w:rsidR="00EC3C3A">
        <w:rPr>
          <w:sz w:val="24"/>
          <w:lang w:val="en-GB"/>
        </w:rPr>
        <w:t>2</w:t>
      </w:r>
      <w:r w:rsidR="00B952F0">
        <w:rPr>
          <w:sz w:val="24"/>
          <w:lang w:val="en-GB"/>
        </w:rPr>
        <w:t>2</w:t>
      </w:r>
      <w:r w:rsidRPr="00DC3BDE">
        <w:rPr>
          <w:sz w:val="24"/>
          <w:lang w:val="en-GB"/>
        </w:rPr>
        <w:t>.</w:t>
      </w:r>
      <w:r>
        <w:rPr>
          <w:sz w:val="24"/>
          <w:lang w:val="en-GB"/>
        </w:rPr>
        <w:t xml:space="preserve"> </w:t>
      </w:r>
      <w:r w:rsidR="002E3B09" w:rsidRPr="00DC3BDE">
        <w:rPr>
          <w:sz w:val="24"/>
          <w:lang w:val="en-GB"/>
        </w:rPr>
        <w:t>This was the result of a</w:t>
      </w:r>
      <w:r w:rsidR="002E3B09">
        <w:rPr>
          <w:sz w:val="24"/>
          <w:lang w:val="en-GB"/>
        </w:rPr>
        <w:t xml:space="preserve"> </w:t>
      </w:r>
      <w:r w:rsidR="00B952F0">
        <w:rPr>
          <w:sz w:val="24"/>
          <w:lang w:val="en-GB"/>
        </w:rPr>
        <w:t>lower</w:t>
      </w:r>
      <w:r w:rsidR="002E3B09" w:rsidRPr="00DC3BDE">
        <w:rPr>
          <w:sz w:val="24"/>
          <w:lang w:val="en-GB"/>
        </w:rPr>
        <w:t xml:space="preserve"> </w:t>
      </w:r>
      <w:r w:rsidR="002E3B09">
        <w:rPr>
          <w:sz w:val="24"/>
          <w:lang w:val="en-GB"/>
        </w:rPr>
        <w:t xml:space="preserve">GVA </w:t>
      </w:r>
      <w:r w:rsidR="002E3B09" w:rsidRPr="00DC3BDE">
        <w:rPr>
          <w:sz w:val="24"/>
          <w:lang w:val="en-GB"/>
        </w:rPr>
        <w:t xml:space="preserve">growth of </w:t>
      </w:r>
      <w:r w:rsidR="00B952F0">
        <w:rPr>
          <w:sz w:val="24"/>
          <w:lang w:val="en-GB"/>
        </w:rPr>
        <w:t>7.0</w:t>
      </w:r>
      <w:r w:rsidR="002E3B09" w:rsidRPr="00DC3BDE">
        <w:rPr>
          <w:sz w:val="24"/>
          <w:lang w:val="en-GB"/>
        </w:rPr>
        <w:t xml:space="preserve">% </w:t>
      </w:r>
      <w:r w:rsidR="002E3B09">
        <w:rPr>
          <w:sz w:val="24"/>
          <w:lang w:val="en-GB"/>
        </w:rPr>
        <w:t>in 202</w:t>
      </w:r>
      <w:r w:rsidR="00B952F0">
        <w:rPr>
          <w:sz w:val="24"/>
          <w:lang w:val="en-GB"/>
        </w:rPr>
        <w:t>3</w:t>
      </w:r>
      <w:r w:rsidR="002E3B09">
        <w:rPr>
          <w:sz w:val="24"/>
          <w:lang w:val="en-GB"/>
        </w:rPr>
        <w:t xml:space="preserve"> compared to </w:t>
      </w:r>
      <w:r w:rsidR="00B952F0">
        <w:rPr>
          <w:sz w:val="24"/>
          <w:lang w:val="en-GB"/>
        </w:rPr>
        <w:t>9.9</w:t>
      </w:r>
      <w:r w:rsidR="002E3B09">
        <w:rPr>
          <w:sz w:val="24"/>
          <w:lang w:val="en-GB"/>
        </w:rPr>
        <w:t>% in 202</w:t>
      </w:r>
      <w:r w:rsidR="00B952F0">
        <w:rPr>
          <w:sz w:val="24"/>
          <w:lang w:val="en-GB"/>
        </w:rPr>
        <w:t>2</w:t>
      </w:r>
      <w:r w:rsidR="002E3B09">
        <w:rPr>
          <w:sz w:val="24"/>
          <w:lang w:val="en-GB"/>
        </w:rPr>
        <w:t xml:space="preserve"> while labour input grew </w:t>
      </w:r>
      <w:r w:rsidR="004A46A1">
        <w:rPr>
          <w:sz w:val="24"/>
          <w:lang w:val="en-GB"/>
        </w:rPr>
        <w:t xml:space="preserve">further </w:t>
      </w:r>
      <w:r w:rsidR="002E3B09">
        <w:rPr>
          <w:sz w:val="24"/>
          <w:lang w:val="en-GB"/>
        </w:rPr>
        <w:t>by 6.</w:t>
      </w:r>
      <w:r w:rsidR="00B952F0">
        <w:rPr>
          <w:sz w:val="24"/>
          <w:lang w:val="en-GB"/>
        </w:rPr>
        <w:t>2</w:t>
      </w:r>
      <w:r w:rsidR="002E3B09">
        <w:rPr>
          <w:sz w:val="24"/>
          <w:lang w:val="en-GB"/>
        </w:rPr>
        <w:t>% in 202</w:t>
      </w:r>
      <w:r w:rsidR="00B952F0">
        <w:rPr>
          <w:sz w:val="24"/>
          <w:lang w:val="en-GB"/>
        </w:rPr>
        <w:t>3</w:t>
      </w:r>
      <w:r w:rsidR="002E3B09">
        <w:rPr>
          <w:sz w:val="24"/>
          <w:lang w:val="en-GB"/>
        </w:rPr>
        <w:t xml:space="preserve"> </w:t>
      </w:r>
      <w:r w:rsidR="004A46A1">
        <w:rPr>
          <w:sz w:val="24"/>
          <w:lang w:val="en-GB"/>
        </w:rPr>
        <w:t xml:space="preserve">after that of </w:t>
      </w:r>
      <w:r w:rsidR="002E3B09">
        <w:rPr>
          <w:sz w:val="24"/>
          <w:lang w:val="en-GB"/>
        </w:rPr>
        <w:t>6.</w:t>
      </w:r>
      <w:r w:rsidR="004A46A1">
        <w:rPr>
          <w:sz w:val="24"/>
          <w:lang w:val="en-GB"/>
        </w:rPr>
        <w:t>5</w:t>
      </w:r>
      <w:r w:rsidR="002E3B09">
        <w:rPr>
          <w:sz w:val="24"/>
          <w:lang w:val="en-GB"/>
        </w:rPr>
        <w:t>% in 202</w:t>
      </w:r>
      <w:r w:rsidR="004A46A1">
        <w:rPr>
          <w:sz w:val="24"/>
          <w:lang w:val="en-GB"/>
        </w:rPr>
        <w:t>2</w:t>
      </w:r>
      <w:r w:rsidR="002E3B09">
        <w:rPr>
          <w:sz w:val="24"/>
          <w:lang w:val="en-GB"/>
        </w:rPr>
        <w:t>.</w:t>
      </w:r>
    </w:p>
    <w:p w14:paraId="467F81A5" w14:textId="0C0E6050" w:rsidR="00711841" w:rsidRDefault="00711841" w:rsidP="00711841">
      <w:pPr>
        <w:ind w:firstLine="720"/>
        <w:jc w:val="both"/>
        <w:rPr>
          <w:sz w:val="24"/>
          <w:lang w:val="en-GB"/>
        </w:rPr>
      </w:pPr>
    </w:p>
    <w:p w14:paraId="249D6AF0" w14:textId="7CBB2D92" w:rsidR="00711841" w:rsidRDefault="00711841" w:rsidP="00711841">
      <w:pPr>
        <w:ind w:firstLine="720"/>
        <w:jc w:val="both"/>
        <w:rPr>
          <w:sz w:val="24"/>
          <w:lang w:val="en-GB"/>
        </w:rPr>
      </w:pPr>
    </w:p>
    <w:p w14:paraId="33D047BB" w14:textId="77777777" w:rsidR="00305125" w:rsidRDefault="00305125" w:rsidP="00711841">
      <w:pPr>
        <w:ind w:firstLine="720"/>
        <w:jc w:val="both"/>
        <w:rPr>
          <w:sz w:val="24"/>
          <w:lang w:val="en-GB"/>
        </w:rPr>
      </w:pPr>
    </w:p>
    <w:p w14:paraId="461C446A" w14:textId="77777777" w:rsidR="00711841" w:rsidRDefault="00711841" w:rsidP="00711841">
      <w:pPr>
        <w:ind w:firstLine="720"/>
        <w:jc w:val="both"/>
        <w:rPr>
          <w:sz w:val="24"/>
          <w:lang w:val="en-GB"/>
        </w:rPr>
      </w:pPr>
    </w:p>
    <w:p w14:paraId="42B7DB75" w14:textId="77777777" w:rsidR="00711841" w:rsidRPr="00DC3BDE" w:rsidRDefault="00711841" w:rsidP="00711841">
      <w:pPr>
        <w:jc w:val="both"/>
        <w:rPr>
          <w:b/>
          <w:i/>
          <w:sz w:val="24"/>
          <w:lang w:val="en-GB"/>
        </w:rPr>
      </w:pPr>
      <w:r>
        <w:rPr>
          <w:b/>
          <w:i/>
          <w:sz w:val="24"/>
          <w:lang w:val="en-GB"/>
        </w:rPr>
        <w:lastRenderedPageBreak/>
        <w:t>2</w:t>
      </w:r>
      <w:r w:rsidRPr="00DC3BDE">
        <w:rPr>
          <w:b/>
          <w:i/>
          <w:sz w:val="24"/>
          <w:lang w:val="en-GB"/>
        </w:rPr>
        <w:t>.3.2</w:t>
      </w:r>
      <w:r w:rsidRPr="00DC3BDE">
        <w:rPr>
          <w:b/>
          <w:i/>
          <w:sz w:val="24"/>
          <w:lang w:val="en-GB"/>
        </w:rPr>
        <w:tab/>
        <w:t>Capital productivity</w:t>
      </w:r>
    </w:p>
    <w:p w14:paraId="226AFFBB" w14:textId="77777777" w:rsidR="00711841" w:rsidRPr="00DC3BDE" w:rsidRDefault="00711841" w:rsidP="00711841">
      <w:pPr>
        <w:pStyle w:val="WW-BodyText2"/>
        <w:rPr>
          <w:b/>
          <w:sz w:val="16"/>
          <w:szCs w:val="16"/>
          <w:lang w:val="en-GB"/>
        </w:rPr>
      </w:pPr>
      <w:r w:rsidRPr="00DC3BDE">
        <w:rPr>
          <w:b/>
          <w:sz w:val="16"/>
          <w:szCs w:val="16"/>
          <w:lang w:val="en-GB"/>
        </w:rPr>
        <w:tab/>
      </w:r>
    </w:p>
    <w:p w14:paraId="7DE175CE" w14:textId="6E2D850D" w:rsidR="00711841" w:rsidRPr="00DC3BDE" w:rsidRDefault="00711841" w:rsidP="00711841">
      <w:pPr>
        <w:ind w:firstLine="720"/>
        <w:jc w:val="both"/>
        <w:rPr>
          <w:sz w:val="24"/>
          <w:lang w:val="en-GB"/>
        </w:rPr>
      </w:pPr>
      <w:r w:rsidRPr="00DC3BDE">
        <w:rPr>
          <w:sz w:val="24"/>
          <w:lang w:val="en-GB"/>
        </w:rPr>
        <w:t xml:space="preserve">Capital productivity is </w:t>
      </w:r>
      <w:r>
        <w:rPr>
          <w:sz w:val="24"/>
          <w:lang w:val="en-GB"/>
        </w:rPr>
        <w:t>a measure</w:t>
      </w:r>
      <w:r w:rsidRPr="00DC3BDE">
        <w:rPr>
          <w:sz w:val="24"/>
          <w:lang w:val="en-GB"/>
        </w:rPr>
        <w:t xml:space="preserve"> </w:t>
      </w:r>
      <w:r>
        <w:rPr>
          <w:sz w:val="24"/>
          <w:lang w:val="en-GB"/>
        </w:rPr>
        <w:t>of r</w:t>
      </w:r>
      <w:r w:rsidRPr="00DC3BDE">
        <w:rPr>
          <w:sz w:val="24"/>
          <w:lang w:val="en-GB"/>
        </w:rPr>
        <w:t>eal G</w:t>
      </w:r>
      <w:r>
        <w:rPr>
          <w:sz w:val="24"/>
          <w:lang w:val="en-GB"/>
        </w:rPr>
        <w:t>VA</w:t>
      </w:r>
      <w:r w:rsidRPr="00DC3BDE">
        <w:rPr>
          <w:sz w:val="24"/>
          <w:lang w:val="en-GB"/>
        </w:rPr>
        <w:t xml:space="preserve"> per unit of capital.  During the period 20</w:t>
      </w:r>
      <w:r w:rsidR="009F6D02">
        <w:rPr>
          <w:sz w:val="24"/>
          <w:lang w:val="en-GB"/>
        </w:rPr>
        <w:t>1</w:t>
      </w:r>
      <w:r w:rsidR="004A46A1">
        <w:rPr>
          <w:sz w:val="24"/>
          <w:lang w:val="en-GB"/>
        </w:rPr>
        <w:t>3</w:t>
      </w:r>
      <w:r w:rsidRPr="00DC3BDE">
        <w:rPr>
          <w:sz w:val="24"/>
          <w:lang w:val="en-GB"/>
        </w:rPr>
        <w:t xml:space="preserve"> to 20</w:t>
      </w:r>
      <w:r w:rsidR="009F6D02">
        <w:rPr>
          <w:sz w:val="24"/>
          <w:lang w:val="en-GB"/>
        </w:rPr>
        <w:t>2</w:t>
      </w:r>
      <w:r w:rsidR="004A46A1">
        <w:rPr>
          <w:sz w:val="24"/>
          <w:lang w:val="en-GB"/>
        </w:rPr>
        <w:t>3</w:t>
      </w:r>
      <w:r w:rsidRPr="00DC3BDE">
        <w:rPr>
          <w:sz w:val="24"/>
          <w:lang w:val="en-GB"/>
        </w:rPr>
        <w:t xml:space="preserve">, the index of </w:t>
      </w:r>
      <w:r>
        <w:rPr>
          <w:sz w:val="24"/>
          <w:lang w:val="en-GB"/>
        </w:rPr>
        <w:t xml:space="preserve">capital productivity </w:t>
      </w:r>
      <w:r w:rsidR="004A46A1">
        <w:rPr>
          <w:sz w:val="24"/>
          <w:lang w:val="en-GB"/>
        </w:rPr>
        <w:t>in</w:t>
      </w:r>
      <w:r>
        <w:rPr>
          <w:sz w:val="24"/>
          <w:lang w:val="en-GB"/>
        </w:rPr>
        <w:t>creased</w:t>
      </w:r>
      <w:r w:rsidRPr="00DC3BDE">
        <w:rPr>
          <w:sz w:val="24"/>
          <w:lang w:val="en-GB"/>
        </w:rPr>
        <w:t xml:space="preserve"> </w:t>
      </w:r>
      <w:r>
        <w:rPr>
          <w:sz w:val="24"/>
          <w:lang w:val="en-GB"/>
        </w:rPr>
        <w:t xml:space="preserve">from </w:t>
      </w:r>
      <w:r w:rsidR="009F6D02">
        <w:rPr>
          <w:sz w:val="24"/>
          <w:lang w:val="en-GB"/>
        </w:rPr>
        <w:t>9</w:t>
      </w:r>
      <w:r w:rsidR="002E3B09">
        <w:rPr>
          <w:sz w:val="24"/>
          <w:lang w:val="en-GB"/>
        </w:rPr>
        <w:t>5.</w:t>
      </w:r>
      <w:r w:rsidR="004A46A1">
        <w:rPr>
          <w:sz w:val="24"/>
          <w:lang w:val="en-GB"/>
        </w:rPr>
        <w:t>4</w:t>
      </w:r>
      <w:r>
        <w:rPr>
          <w:sz w:val="24"/>
          <w:lang w:val="en-GB"/>
        </w:rPr>
        <w:t xml:space="preserve"> in 20</w:t>
      </w:r>
      <w:r w:rsidR="009F6D02">
        <w:rPr>
          <w:sz w:val="24"/>
          <w:lang w:val="en-GB"/>
        </w:rPr>
        <w:t>1</w:t>
      </w:r>
      <w:r w:rsidR="004A46A1">
        <w:rPr>
          <w:sz w:val="24"/>
          <w:lang w:val="en-GB"/>
        </w:rPr>
        <w:t>3</w:t>
      </w:r>
      <w:r>
        <w:rPr>
          <w:sz w:val="24"/>
          <w:lang w:val="en-GB"/>
        </w:rPr>
        <w:t xml:space="preserve"> to </w:t>
      </w:r>
      <w:r w:rsidR="002E3B09">
        <w:rPr>
          <w:sz w:val="24"/>
          <w:lang w:val="en-GB"/>
        </w:rPr>
        <w:t>9</w:t>
      </w:r>
      <w:r w:rsidR="004A46A1">
        <w:rPr>
          <w:sz w:val="24"/>
          <w:lang w:val="en-GB"/>
        </w:rPr>
        <w:t>5.6</w:t>
      </w:r>
      <w:r>
        <w:rPr>
          <w:sz w:val="24"/>
          <w:lang w:val="en-GB"/>
        </w:rPr>
        <w:t xml:space="preserve"> in 20</w:t>
      </w:r>
      <w:r w:rsidR="009F6D02">
        <w:rPr>
          <w:sz w:val="24"/>
          <w:lang w:val="en-GB"/>
        </w:rPr>
        <w:t>2</w:t>
      </w:r>
      <w:r w:rsidR="004A46A1">
        <w:rPr>
          <w:sz w:val="24"/>
          <w:lang w:val="en-GB"/>
        </w:rPr>
        <w:t>3</w:t>
      </w:r>
      <w:r>
        <w:rPr>
          <w:sz w:val="24"/>
          <w:lang w:val="en-GB"/>
        </w:rPr>
        <w:t xml:space="preserve">. The </w:t>
      </w:r>
      <w:r w:rsidRPr="00DC3BDE">
        <w:rPr>
          <w:sz w:val="24"/>
          <w:lang w:val="en-GB"/>
        </w:rPr>
        <w:t xml:space="preserve">average annual rate </w:t>
      </w:r>
      <w:r>
        <w:rPr>
          <w:sz w:val="24"/>
          <w:lang w:val="en-GB"/>
        </w:rPr>
        <w:t xml:space="preserve">of change worked out to </w:t>
      </w:r>
      <w:r w:rsidR="00595AFE">
        <w:rPr>
          <w:sz w:val="24"/>
          <w:lang w:val="en-GB"/>
        </w:rPr>
        <w:t>0.</w:t>
      </w:r>
      <w:r w:rsidR="004A46A1">
        <w:rPr>
          <w:sz w:val="24"/>
          <w:lang w:val="en-GB"/>
        </w:rPr>
        <w:t>0</w:t>
      </w:r>
      <w:r>
        <w:rPr>
          <w:sz w:val="24"/>
          <w:lang w:val="en-GB"/>
        </w:rPr>
        <w:t>%</w:t>
      </w:r>
      <w:r w:rsidRPr="00DC3BDE">
        <w:rPr>
          <w:sz w:val="24"/>
          <w:lang w:val="en-GB"/>
        </w:rPr>
        <w:t xml:space="preserve">. </w:t>
      </w:r>
    </w:p>
    <w:p w14:paraId="4D716DF9" w14:textId="6E65ABA2" w:rsidR="00711841" w:rsidRPr="00DC3BDE" w:rsidRDefault="00711841" w:rsidP="00711841">
      <w:pPr>
        <w:ind w:firstLine="720"/>
        <w:jc w:val="both"/>
        <w:rPr>
          <w:sz w:val="24"/>
          <w:lang w:val="en-GB"/>
        </w:rPr>
      </w:pPr>
      <w:r w:rsidRPr="00DC3BDE">
        <w:rPr>
          <w:sz w:val="24"/>
          <w:lang w:val="en-GB"/>
        </w:rPr>
        <w:t xml:space="preserve">Capital productivity </w:t>
      </w:r>
      <w:r>
        <w:rPr>
          <w:sz w:val="24"/>
          <w:lang w:val="en-GB"/>
        </w:rPr>
        <w:t>registered</w:t>
      </w:r>
      <w:r w:rsidRPr="00DC3BDE">
        <w:rPr>
          <w:sz w:val="24"/>
          <w:lang w:val="en-GB"/>
        </w:rPr>
        <w:t xml:space="preserve"> </w:t>
      </w:r>
      <w:r>
        <w:rPr>
          <w:sz w:val="24"/>
          <w:lang w:val="en-GB"/>
        </w:rPr>
        <w:t>a</w:t>
      </w:r>
      <w:r w:rsidR="00595AFE">
        <w:rPr>
          <w:sz w:val="24"/>
          <w:lang w:val="en-GB"/>
        </w:rPr>
        <w:t xml:space="preserve">n increase </w:t>
      </w:r>
      <w:r>
        <w:rPr>
          <w:sz w:val="24"/>
          <w:lang w:val="en-GB"/>
        </w:rPr>
        <w:t xml:space="preserve">of </w:t>
      </w:r>
      <w:r w:rsidR="004A46A1">
        <w:rPr>
          <w:sz w:val="24"/>
          <w:lang w:val="en-GB"/>
        </w:rPr>
        <w:t>2.5</w:t>
      </w:r>
      <w:r>
        <w:rPr>
          <w:sz w:val="24"/>
          <w:lang w:val="en-GB"/>
        </w:rPr>
        <w:t>% in 20</w:t>
      </w:r>
      <w:r w:rsidR="009F6D02">
        <w:rPr>
          <w:sz w:val="24"/>
          <w:lang w:val="en-GB"/>
        </w:rPr>
        <w:t>2</w:t>
      </w:r>
      <w:r w:rsidR="004A46A1">
        <w:rPr>
          <w:sz w:val="24"/>
          <w:lang w:val="en-GB"/>
        </w:rPr>
        <w:t>3</w:t>
      </w:r>
      <w:r w:rsidR="009F6D02">
        <w:rPr>
          <w:sz w:val="24"/>
          <w:lang w:val="en-GB"/>
        </w:rPr>
        <w:t xml:space="preserve"> after a </w:t>
      </w:r>
      <w:r w:rsidR="002E3B09">
        <w:rPr>
          <w:sz w:val="24"/>
          <w:lang w:val="en-GB"/>
        </w:rPr>
        <w:t xml:space="preserve">rise of  </w:t>
      </w:r>
      <w:r w:rsidR="004A46A1">
        <w:rPr>
          <w:sz w:val="24"/>
          <w:lang w:val="en-GB"/>
        </w:rPr>
        <w:t>7.7</w:t>
      </w:r>
      <w:r w:rsidR="009F6D02">
        <w:rPr>
          <w:sz w:val="24"/>
          <w:lang w:val="en-GB"/>
        </w:rPr>
        <w:t>% i</w:t>
      </w:r>
      <w:r>
        <w:rPr>
          <w:sz w:val="24"/>
          <w:lang w:val="en-GB"/>
        </w:rPr>
        <w:t>n 20</w:t>
      </w:r>
      <w:r w:rsidR="00595AFE">
        <w:rPr>
          <w:sz w:val="24"/>
          <w:lang w:val="en-GB"/>
        </w:rPr>
        <w:t>2</w:t>
      </w:r>
      <w:r w:rsidR="004A46A1">
        <w:rPr>
          <w:sz w:val="24"/>
          <w:lang w:val="en-GB"/>
        </w:rPr>
        <w:t>2</w:t>
      </w:r>
      <w:r>
        <w:rPr>
          <w:sz w:val="24"/>
          <w:lang w:val="en-GB"/>
        </w:rPr>
        <w:t xml:space="preserve"> </w:t>
      </w:r>
      <w:r w:rsidRPr="00DC3BDE">
        <w:rPr>
          <w:sz w:val="24"/>
          <w:lang w:val="en-GB"/>
        </w:rPr>
        <w:t>(Table 1.2).</w:t>
      </w:r>
      <w:r>
        <w:rPr>
          <w:sz w:val="24"/>
          <w:lang w:val="en-GB"/>
        </w:rPr>
        <w:t xml:space="preserve"> </w:t>
      </w:r>
      <w:r w:rsidRPr="00DC3BDE">
        <w:rPr>
          <w:sz w:val="24"/>
          <w:lang w:val="en-GB"/>
        </w:rPr>
        <w:t xml:space="preserve">The </w:t>
      </w:r>
      <w:r w:rsidR="004A46A1">
        <w:rPr>
          <w:sz w:val="24"/>
          <w:lang w:val="en-GB"/>
        </w:rPr>
        <w:t>2.5</w:t>
      </w:r>
      <w:r w:rsidRPr="00DC3BDE">
        <w:rPr>
          <w:sz w:val="24"/>
          <w:lang w:val="en-GB"/>
        </w:rPr>
        <w:t xml:space="preserve">% </w:t>
      </w:r>
      <w:r w:rsidR="00595AFE">
        <w:rPr>
          <w:sz w:val="24"/>
          <w:lang w:val="en-GB"/>
        </w:rPr>
        <w:t>growth</w:t>
      </w:r>
      <w:r w:rsidRPr="00DC3BDE">
        <w:rPr>
          <w:sz w:val="24"/>
          <w:lang w:val="en-GB"/>
        </w:rPr>
        <w:t xml:space="preserve"> in 20</w:t>
      </w:r>
      <w:r w:rsidR="009F6D02">
        <w:rPr>
          <w:sz w:val="24"/>
          <w:lang w:val="en-GB"/>
        </w:rPr>
        <w:t>2</w:t>
      </w:r>
      <w:r w:rsidR="004A46A1">
        <w:rPr>
          <w:sz w:val="24"/>
          <w:lang w:val="en-GB"/>
        </w:rPr>
        <w:t>3</w:t>
      </w:r>
      <w:r w:rsidRPr="00DC3BDE">
        <w:rPr>
          <w:sz w:val="24"/>
          <w:lang w:val="en-GB"/>
        </w:rPr>
        <w:t xml:space="preserve"> </w:t>
      </w:r>
      <w:r>
        <w:rPr>
          <w:sz w:val="24"/>
          <w:lang w:val="en-GB"/>
        </w:rPr>
        <w:t>is</w:t>
      </w:r>
      <w:r w:rsidRPr="00DC3BDE">
        <w:rPr>
          <w:sz w:val="24"/>
          <w:lang w:val="en-GB"/>
        </w:rPr>
        <w:t xml:space="preserve"> explained by a </w:t>
      </w:r>
      <w:r w:rsidR="002E3B09">
        <w:rPr>
          <w:sz w:val="24"/>
          <w:lang w:val="en-GB"/>
        </w:rPr>
        <w:t>high</w:t>
      </w:r>
      <w:r w:rsidRPr="00DC3BDE">
        <w:rPr>
          <w:sz w:val="24"/>
          <w:lang w:val="en-GB"/>
        </w:rPr>
        <w:t xml:space="preserve"> growth in </w:t>
      </w:r>
      <w:r w:rsidR="00595AFE">
        <w:rPr>
          <w:sz w:val="24"/>
          <w:lang w:val="en-GB"/>
        </w:rPr>
        <w:t>GVA</w:t>
      </w:r>
      <w:r w:rsidRPr="00DC3BDE">
        <w:rPr>
          <w:sz w:val="24"/>
          <w:lang w:val="en-GB"/>
        </w:rPr>
        <w:t xml:space="preserve"> (</w:t>
      </w:r>
      <w:r w:rsidR="004A46A1">
        <w:rPr>
          <w:sz w:val="24"/>
          <w:lang w:val="en-GB"/>
        </w:rPr>
        <w:t>7.0</w:t>
      </w:r>
      <w:r w:rsidRPr="00DC3BDE">
        <w:rPr>
          <w:sz w:val="24"/>
          <w:lang w:val="en-GB"/>
        </w:rPr>
        <w:t>%) compared to</w:t>
      </w:r>
      <w:r>
        <w:rPr>
          <w:sz w:val="24"/>
          <w:lang w:val="en-GB"/>
        </w:rPr>
        <w:t xml:space="preserve"> </w:t>
      </w:r>
      <w:r w:rsidR="00595AFE">
        <w:rPr>
          <w:sz w:val="24"/>
          <w:lang w:val="en-GB"/>
        </w:rPr>
        <w:t xml:space="preserve">a </w:t>
      </w:r>
      <w:r w:rsidR="002E3B09">
        <w:rPr>
          <w:sz w:val="24"/>
          <w:lang w:val="en-GB"/>
        </w:rPr>
        <w:t xml:space="preserve"> growth </w:t>
      </w:r>
      <w:r w:rsidR="00595AFE">
        <w:rPr>
          <w:sz w:val="24"/>
          <w:lang w:val="en-GB"/>
        </w:rPr>
        <w:t xml:space="preserve">in </w:t>
      </w:r>
      <w:r w:rsidR="002C1425">
        <w:rPr>
          <w:sz w:val="24"/>
          <w:lang w:val="en-GB"/>
        </w:rPr>
        <w:t>capital</w:t>
      </w:r>
      <w:r w:rsidR="00595AFE">
        <w:rPr>
          <w:sz w:val="24"/>
          <w:lang w:val="en-GB"/>
        </w:rPr>
        <w:t xml:space="preserve"> input </w:t>
      </w:r>
      <w:r w:rsidR="00115428">
        <w:rPr>
          <w:sz w:val="24"/>
          <w:lang w:val="en-GB"/>
        </w:rPr>
        <w:t xml:space="preserve">of </w:t>
      </w:r>
      <w:r w:rsidR="004A46A1">
        <w:rPr>
          <w:sz w:val="24"/>
          <w:lang w:val="en-GB"/>
        </w:rPr>
        <w:t>4.4</w:t>
      </w:r>
      <w:r w:rsidR="009F6D02">
        <w:rPr>
          <w:sz w:val="24"/>
          <w:lang w:val="en-GB"/>
        </w:rPr>
        <w:t>%</w:t>
      </w:r>
      <w:r w:rsidRPr="00DC3BDE">
        <w:rPr>
          <w:sz w:val="24"/>
          <w:lang w:val="en-GB"/>
        </w:rPr>
        <w:t xml:space="preserve">. </w:t>
      </w:r>
    </w:p>
    <w:p w14:paraId="1394D954" w14:textId="77777777" w:rsidR="00711841" w:rsidRPr="00DC3BDE" w:rsidRDefault="00711841" w:rsidP="00711841">
      <w:pPr>
        <w:rPr>
          <w:sz w:val="16"/>
          <w:szCs w:val="16"/>
          <w:lang w:val="en-GB"/>
        </w:rPr>
      </w:pPr>
    </w:p>
    <w:p w14:paraId="50622642" w14:textId="77777777" w:rsidR="00711841" w:rsidRPr="00DC3BDE" w:rsidRDefault="00711841" w:rsidP="00711841">
      <w:pPr>
        <w:jc w:val="both"/>
        <w:rPr>
          <w:b/>
          <w:i/>
          <w:sz w:val="24"/>
          <w:lang w:val="en-GB"/>
        </w:rPr>
      </w:pPr>
      <w:r>
        <w:rPr>
          <w:b/>
          <w:i/>
          <w:sz w:val="24"/>
          <w:lang w:val="en-GB"/>
        </w:rPr>
        <w:t>2</w:t>
      </w:r>
      <w:r w:rsidRPr="00DC3BDE">
        <w:rPr>
          <w:b/>
          <w:i/>
          <w:sz w:val="24"/>
          <w:lang w:val="en-GB"/>
        </w:rPr>
        <w:t>.3.3</w:t>
      </w:r>
      <w:r w:rsidRPr="00DC3BDE">
        <w:rPr>
          <w:b/>
          <w:i/>
          <w:sz w:val="24"/>
          <w:lang w:val="en-GB"/>
        </w:rPr>
        <w:tab/>
        <w:t>Multifactor productivity (MFP)</w:t>
      </w:r>
    </w:p>
    <w:p w14:paraId="60629B66" w14:textId="77777777" w:rsidR="00711841" w:rsidRPr="00DC3BDE" w:rsidRDefault="00711841" w:rsidP="00711841">
      <w:pPr>
        <w:jc w:val="both"/>
        <w:rPr>
          <w:sz w:val="16"/>
          <w:szCs w:val="16"/>
          <w:lang w:val="en-GB"/>
        </w:rPr>
      </w:pPr>
    </w:p>
    <w:p w14:paraId="41F087B3" w14:textId="35C5881F" w:rsidR="00711841" w:rsidRPr="00DC3BDE" w:rsidRDefault="00711841" w:rsidP="00711841">
      <w:pPr>
        <w:ind w:firstLine="720"/>
        <w:jc w:val="both"/>
        <w:rPr>
          <w:sz w:val="24"/>
          <w:lang w:val="en-GB"/>
        </w:rPr>
      </w:pPr>
      <w:r w:rsidRPr="00DC3BDE">
        <w:rPr>
          <w:sz w:val="24"/>
          <w:lang w:val="en-GB"/>
        </w:rPr>
        <w:t>The MFP index shows the rate of change in “productive efficiency”.  In addition to labour and capital inputs, it takes into account qualitative factors such as better management and improved quality of inputs through training and technology.</w:t>
      </w:r>
      <w:r>
        <w:rPr>
          <w:sz w:val="24"/>
          <w:lang w:val="en-GB"/>
        </w:rPr>
        <w:t xml:space="preserve"> </w:t>
      </w:r>
      <w:r w:rsidR="00233BED">
        <w:rPr>
          <w:sz w:val="24"/>
          <w:lang w:val="en-GB"/>
        </w:rPr>
        <w:t>D</w:t>
      </w:r>
      <w:r w:rsidRPr="00DC3BDE">
        <w:rPr>
          <w:sz w:val="24"/>
          <w:lang w:val="en-GB"/>
        </w:rPr>
        <w:t>uring the period 20</w:t>
      </w:r>
      <w:r w:rsidR="009F6D02">
        <w:rPr>
          <w:sz w:val="24"/>
          <w:lang w:val="en-GB"/>
        </w:rPr>
        <w:t>1</w:t>
      </w:r>
      <w:r w:rsidR="004A46A1">
        <w:rPr>
          <w:sz w:val="24"/>
          <w:lang w:val="en-GB"/>
        </w:rPr>
        <w:t>3</w:t>
      </w:r>
      <w:r w:rsidRPr="00DC3BDE">
        <w:rPr>
          <w:sz w:val="24"/>
          <w:lang w:val="en-GB"/>
        </w:rPr>
        <w:t xml:space="preserve"> to 20</w:t>
      </w:r>
      <w:r w:rsidR="009F6D02">
        <w:rPr>
          <w:sz w:val="24"/>
          <w:lang w:val="en-GB"/>
        </w:rPr>
        <w:t>2</w:t>
      </w:r>
      <w:r w:rsidR="004A46A1">
        <w:rPr>
          <w:sz w:val="24"/>
          <w:lang w:val="en-GB"/>
        </w:rPr>
        <w:t>3</w:t>
      </w:r>
      <w:r w:rsidR="00233BED">
        <w:rPr>
          <w:sz w:val="24"/>
          <w:lang w:val="en-GB"/>
        </w:rPr>
        <w:t xml:space="preserve">, MFP </w:t>
      </w:r>
      <w:r w:rsidR="003134F8">
        <w:rPr>
          <w:sz w:val="24"/>
          <w:lang w:val="en-GB"/>
        </w:rPr>
        <w:t>increased by 0.</w:t>
      </w:r>
      <w:r w:rsidR="004A46A1">
        <w:rPr>
          <w:sz w:val="24"/>
          <w:lang w:val="en-GB"/>
        </w:rPr>
        <w:t>8</w:t>
      </w:r>
      <w:r w:rsidR="003134F8">
        <w:rPr>
          <w:sz w:val="24"/>
          <w:lang w:val="en-GB"/>
        </w:rPr>
        <w:t>%</w:t>
      </w:r>
      <w:r w:rsidR="00233BED">
        <w:rPr>
          <w:sz w:val="24"/>
          <w:lang w:val="en-GB"/>
        </w:rPr>
        <w:t xml:space="preserve"> annually.</w:t>
      </w:r>
      <w:r w:rsidRPr="00DC3BDE">
        <w:rPr>
          <w:sz w:val="24"/>
          <w:lang w:val="en-GB"/>
        </w:rPr>
        <w:t xml:space="preserve"> In 20</w:t>
      </w:r>
      <w:r w:rsidR="009F6D02">
        <w:rPr>
          <w:sz w:val="24"/>
          <w:lang w:val="en-GB"/>
        </w:rPr>
        <w:t>2</w:t>
      </w:r>
      <w:r w:rsidR="004A46A1">
        <w:rPr>
          <w:sz w:val="24"/>
          <w:lang w:val="en-GB"/>
        </w:rPr>
        <w:t>3</w:t>
      </w:r>
      <w:r w:rsidRPr="00DC3BDE">
        <w:rPr>
          <w:sz w:val="24"/>
          <w:lang w:val="en-GB"/>
        </w:rPr>
        <w:t xml:space="preserve">, </w:t>
      </w:r>
      <w:r>
        <w:rPr>
          <w:sz w:val="24"/>
          <w:lang w:val="en-GB"/>
        </w:rPr>
        <w:t>MFP</w:t>
      </w:r>
      <w:r w:rsidRPr="00DC3BDE">
        <w:rPr>
          <w:sz w:val="24"/>
          <w:lang w:val="en-GB"/>
        </w:rPr>
        <w:t xml:space="preserve"> </w:t>
      </w:r>
      <w:r w:rsidR="00595AFE">
        <w:rPr>
          <w:sz w:val="24"/>
          <w:lang w:val="en-GB"/>
        </w:rPr>
        <w:t>rose</w:t>
      </w:r>
      <w:r w:rsidR="009F6D02">
        <w:rPr>
          <w:sz w:val="24"/>
          <w:lang w:val="en-GB"/>
        </w:rPr>
        <w:t xml:space="preserve"> by </w:t>
      </w:r>
      <w:r w:rsidR="004A46A1">
        <w:rPr>
          <w:sz w:val="24"/>
          <w:lang w:val="en-GB"/>
        </w:rPr>
        <w:t>1.7</w:t>
      </w:r>
      <w:r w:rsidR="00CA2C4D">
        <w:rPr>
          <w:sz w:val="24"/>
          <w:lang w:val="en-GB"/>
        </w:rPr>
        <w:t xml:space="preserve">% </w:t>
      </w:r>
      <w:r w:rsidR="00595AFE">
        <w:rPr>
          <w:sz w:val="24"/>
          <w:lang w:val="en-GB"/>
        </w:rPr>
        <w:t xml:space="preserve">after </w:t>
      </w:r>
      <w:r w:rsidR="00081951">
        <w:rPr>
          <w:sz w:val="24"/>
          <w:lang w:val="en-GB"/>
        </w:rPr>
        <w:t>increasing</w:t>
      </w:r>
      <w:r w:rsidR="00595AFE">
        <w:rPr>
          <w:sz w:val="24"/>
          <w:lang w:val="en-GB"/>
        </w:rPr>
        <w:t xml:space="preserve"> by </w:t>
      </w:r>
      <w:r w:rsidR="00081951">
        <w:rPr>
          <w:sz w:val="24"/>
          <w:lang w:val="en-GB"/>
        </w:rPr>
        <w:t>5</w:t>
      </w:r>
      <w:r w:rsidR="004A46A1">
        <w:rPr>
          <w:sz w:val="24"/>
          <w:lang w:val="en-GB"/>
        </w:rPr>
        <w:t>.6</w:t>
      </w:r>
      <w:r w:rsidR="00595AFE">
        <w:rPr>
          <w:sz w:val="24"/>
          <w:lang w:val="en-GB"/>
        </w:rPr>
        <w:t xml:space="preserve">% </w:t>
      </w:r>
      <w:r w:rsidRPr="00DC3BDE">
        <w:rPr>
          <w:sz w:val="24"/>
          <w:lang w:val="en-GB"/>
        </w:rPr>
        <w:t>in 20</w:t>
      </w:r>
      <w:r w:rsidR="00595AFE">
        <w:rPr>
          <w:sz w:val="24"/>
          <w:lang w:val="en-GB"/>
        </w:rPr>
        <w:t>2</w:t>
      </w:r>
      <w:r w:rsidR="004A46A1">
        <w:rPr>
          <w:sz w:val="24"/>
          <w:lang w:val="en-GB"/>
        </w:rPr>
        <w:t>2</w:t>
      </w:r>
      <w:r>
        <w:rPr>
          <w:sz w:val="24"/>
          <w:lang w:val="en-GB"/>
        </w:rPr>
        <w:t xml:space="preserve"> </w:t>
      </w:r>
      <w:r w:rsidRPr="00DC3BDE">
        <w:rPr>
          <w:sz w:val="24"/>
          <w:lang w:val="en-GB"/>
        </w:rPr>
        <w:t>(Table 1.2).</w:t>
      </w:r>
    </w:p>
    <w:p w14:paraId="4392AA3B" w14:textId="77777777" w:rsidR="00711841" w:rsidRPr="00DC3BDE" w:rsidRDefault="00711841" w:rsidP="00711841">
      <w:pPr>
        <w:jc w:val="both"/>
        <w:rPr>
          <w:b/>
          <w:i/>
          <w:sz w:val="16"/>
          <w:szCs w:val="16"/>
          <w:lang w:val="en-GB"/>
        </w:rPr>
      </w:pPr>
    </w:p>
    <w:p w14:paraId="6C9968DB" w14:textId="77777777" w:rsidR="00711841" w:rsidRPr="00DC3BDE" w:rsidRDefault="00711841" w:rsidP="00711841">
      <w:pPr>
        <w:jc w:val="both"/>
        <w:rPr>
          <w:b/>
          <w:i/>
          <w:sz w:val="24"/>
          <w:lang w:val="en-GB"/>
        </w:rPr>
      </w:pPr>
      <w:r>
        <w:rPr>
          <w:b/>
          <w:i/>
          <w:sz w:val="24"/>
          <w:lang w:val="en-GB"/>
        </w:rPr>
        <w:t>2</w:t>
      </w:r>
      <w:r w:rsidRPr="00DC3BDE">
        <w:rPr>
          <w:b/>
          <w:i/>
          <w:sz w:val="24"/>
          <w:lang w:val="en-GB"/>
        </w:rPr>
        <w:t>.4</w:t>
      </w:r>
      <w:r w:rsidRPr="00DC3BDE">
        <w:rPr>
          <w:b/>
          <w:i/>
          <w:sz w:val="24"/>
          <w:lang w:val="en-GB"/>
        </w:rPr>
        <w:tab/>
        <w:t>Growth accounting</w:t>
      </w:r>
    </w:p>
    <w:p w14:paraId="54588814" w14:textId="77777777" w:rsidR="00711841" w:rsidRPr="00DC3BDE" w:rsidRDefault="00711841" w:rsidP="00711841">
      <w:pPr>
        <w:jc w:val="both"/>
        <w:rPr>
          <w:b/>
          <w:i/>
          <w:sz w:val="16"/>
          <w:szCs w:val="16"/>
          <w:lang w:val="en-GB"/>
        </w:rPr>
      </w:pPr>
    </w:p>
    <w:p w14:paraId="63693E1B" w14:textId="789CF4FD" w:rsidR="00711841" w:rsidRPr="00DC3BDE" w:rsidRDefault="00711841" w:rsidP="00711841">
      <w:pPr>
        <w:jc w:val="both"/>
        <w:rPr>
          <w:sz w:val="24"/>
          <w:lang w:val="en-GB"/>
        </w:rPr>
      </w:pPr>
      <w:r w:rsidRPr="00DC3BDE">
        <w:rPr>
          <w:sz w:val="24"/>
          <w:lang w:val="en-GB"/>
        </w:rPr>
        <w:tab/>
        <w:t xml:space="preserve">The contribution of different factors to economic growth is determined by the growth accounting technique. </w:t>
      </w:r>
      <w:r>
        <w:rPr>
          <w:sz w:val="24"/>
          <w:lang w:val="en-GB"/>
        </w:rPr>
        <w:t xml:space="preserve">From </w:t>
      </w:r>
      <w:r w:rsidRPr="00DC3BDE">
        <w:rPr>
          <w:sz w:val="24"/>
          <w:lang w:val="en-GB"/>
        </w:rPr>
        <w:t>20</w:t>
      </w:r>
      <w:r w:rsidR="009F6D02">
        <w:rPr>
          <w:sz w:val="24"/>
          <w:lang w:val="en-GB"/>
        </w:rPr>
        <w:t>1</w:t>
      </w:r>
      <w:r w:rsidR="004A46A1">
        <w:rPr>
          <w:sz w:val="24"/>
          <w:lang w:val="en-GB"/>
        </w:rPr>
        <w:t>3</w:t>
      </w:r>
      <w:r w:rsidRPr="00DC3BDE">
        <w:rPr>
          <w:sz w:val="24"/>
          <w:lang w:val="en-GB"/>
        </w:rPr>
        <w:t xml:space="preserve"> </w:t>
      </w:r>
      <w:r>
        <w:rPr>
          <w:sz w:val="24"/>
          <w:lang w:val="en-GB"/>
        </w:rPr>
        <w:t xml:space="preserve">to </w:t>
      </w:r>
      <w:r w:rsidRPr="00DC3BDE">
        <w:rPr>
          <w:sz w:val="24"/>
          <w:lang w:val="en-GB"/>
        </w:rPr>
        <w:t>20</w:t>
      </w:r>
      <w:r w:rsidR="009F6D02">
        <w:rPr>
          <w:sz w:val="24"/>
          <w:lang w:val="en-GB"/>
        </w:rPr>
        <w:t>2</w:t>
      </w:r>
      <w:r w:rsidR="004A46A1">
        <w:rPr>
          <w:sz w:val="24"/>
          <w:lang w:val="en-GB"/>
        </w:rPr>
        <w:t>3</w:t>
      </w:r>
      <w:r w:rsidRPr="00DC3BDE">
        <w:rPr>
          <w:sz w:val="24"/>
          <w:lang w:val="en-GB"/>
        </w:rPr>
        <w:t xml:space="preserve">, the contribution of labour to the </w:t>
      </w:r>
      <w:r w:rsidR="00081951">
        <w:rPr>
          <w:sz w:val="24"/>
          <w:lang w:val="en-GB"/>
        </w:rPr>
        <w:t>2.</w:t>
      </w:r>
      <w:r w:rsidR="004A46A1">
        <w:rPr>
          <w:sz w:val="24"/>
          <w:lang w:val="en-GB"/>
        </w:rPr>
        <w:t>6</w:t>
      </w:r>
      <w:r w:rsidRPr="00DC3BDE">
        <w:rPr>
          <w:sz w:val="24"/>
          <w:lang w:val="en-GB"/>
        </w:rPr>
        <w:t>% average annual growth in G</w:t>
      </w:r>
      <w:r>
        <w:rPr>
          <w:sz w:val="24"/>
          <w:lang w:val="en-GB"/>
        </w:rPr>
        <w:t>VA</w:t>
      </w:r>
      <w:r w:rsidRPr="00DC3BDE">
        <w:rPr>
          <w:sz w:val="24"/>
          <w:lang w:val="en-GB"/>
        </w:rPr>
        <w:t xml:space="preserve"> worked out to </w:t>
      </w:r>
      <w:r w:rsidR="004A46A1">
        <w:rPr>
          <w:sz w:val="24"/>
          <w:lang w:val="en-GB"/>
        </w:rPr>
        <w:t>10.2</w:t>
      </w:r>
      <w:r w:rsidRPr="00DC3BDE">
        <w:rPr>
          <w:sz w:val="24"/>
          <w:lang w:val="en-GB"/>
        </w:rPr>
        <w:t xml:space="preserve">% and that of capital to </w:t>
      </w:r>
      <w:r w:rsidR="004A46A1">
        <w:rPr>
          <w:sz w:val="24"/>
          <w:lang w:val="en-GB"/>
        </w:rPr>
        <w:t>38.1</w:t>
      </w:r>
      <w:r>
        <w:rPr>
          <w:sz w:val="24"/>
          <w:lang w:val="en-GB"/>
        </w:rPr>
        <w:t xml:space="preserve">%. </w:t>
      </w:r>
      <w:r w:rsidRPr="00DC3BDE">
        <w:rPr>
          <w:sz w:val="24"/>
          <w:lang w:val="en-GB"/>
        </w:rPr>
        <w:t xml:space="preserve">The remaining </w:t>
      </w:r>
      <w:r w:rsidR="000606B1">
        <w:rPr>
          <w:sz w:val="24"/>
          <w:lang w:val="en-GB"/>
        </w:rPr>
        <w:t>5</w:t>
      </w:r>
      <w:r w:rsidR="00081951">
        <w:rPr>
          <w:sz w:val="24"/>
          <w:lang w:val="en-GB"/>
        </w:rPr>
        <w:t>1</w:t>
      </w:r>
      <w:r w:rsidR="004A46A1">
        <w:rPr>
          <w:sz w:val="24"/>
          <w:lang w:val="en-GB"/>
        </w:rPr>
        <w:t>.7</w:t>
      </w:r>
      <w:r w:rsidRPr="00DC3BDE">
        <w:rPr>
          <w:sz w:val="24"/>
          <w:lang w:val="en-GB"/>
        </w:rPr>
        <w:t>% represents qualitative factors such as training, management and technology.</w:t>
      </w:r>
    </w:p>
    <w:p w14:paraId="57807FA7" w14:textId="77777777" w:rsidR="00711841" w:rsidRPr="00DC3BDE" w:rsidRDefault="00711841" w:rsidP="00711841">
      <w:pPr>
        <w:jc w:val="both"/>
        <w:rPr>
          <w:sz w:val="16"/>
          <w:szCs w:val="16"/>
          <w:lang w:val="en-GB"/>
        </w:rPr>
      </w:pPr>
    </w:p>
    <w:p w14:paraId="77AE0E72" w14:textId="7890B8EF" w:rsidR="00711841" w:rsidRDefault="00711841" w:rsidP="00711841">
      <w:pPr>
        <w:jc w:val="both"/>
        <w:rPr>
          <w:b/>
          <w:sz w:val="24"/>
          <w:lang w:val="en-GB"/>
        </w:rPr>
      </w:pPr>
      <w:r w:rsidRPr="005128BB">
        <w:rPr>
          <w:b/>
          <w:sz w:val="24"/>
          <w:lang w:val="en-GB"/>
        </w:rPr>
        <w:t xml:space="preserve">Figure 2: Contribution of labour, capital and </w:t>
      </w:r>
      <w:r>
        <w:rPr>
          <w:b/>
          <w:sz w:val="24"/>
          <w:lang w:val="en-GB"/>
        </w:rPr>
        <w:t>other qualitative factors to</w:t>
      </w:r>
      <w:r w:rsidRPr="005128BB">
        <w:rPr>
          <w:b/>
          <w:sz w:val="24"/>
          <w:lang w:val="en-GB"/>
        </w:rPr>
        <w:t xml:space="preserve"> </w:t>
      </w:r>
      <w:r>
        <w:rPr>
          <w:b/>
          <w:sz w:val="24"/>
          <w:lang w:val="en-GB"/>
        </w:rPr>
        <w:t xml:space="preserve">average annual </w:t>
      </w:r>
      <w:r w:rsidRPr="005128BB">
        <w:rPr>
          <w:b/>
          <w:sz w:val="24"/>
          <w:lang w:val="en-GB"/>
        </w:rPr>
        <w:t>G</w:t>
      </w:r>
      <w:r>
        <w:rPr>
          <w:b/>
          <w:sz w:val="24"/>
          <w:lang w:val="en-GB"/>
        </w:rPr>
        <w:t>VA</w:t>
      </w:r>
      <w:r w:rsidRPr="005128BB">
        <w:rPr>
          <w:b/>
          <w:sz w:val="24"/>
          <w:lang w:val="en-GB"/>
        </w:rPr>
        <w:t xml:space="preserve"> growth</w:t>
      </w:r>
      <w:r>
        <w:rPr>
          <w:b/>
          <w:sz w:val="24"/>
          <w:lang w:val="en-GB"/>
        </w:rPr>
        <w:t xml:space="preserve"> during the period</w:t>
      </w:r>
      <w:r w:rsidRPr="005128BB">
        <w:rPr>
          <w:b/>
          <w:sz w:val="24"/>
          <w:lang w:val="en-GB"/>
        </w:rPr>
        <w:t xml:space="preserve"> 20</w:t>
      </w:r>
      <w:r w:rsidR="00CA2C4D">
        <w:rPr>
          <w:b/>
          <w:sz w:val="24"/>
          <w:lang w:val="en-GB"/>
        </w:rPr>
        <w:t>1</w:t>
      </w:r>
      <w:r w:rsidR="003A56CD">
        <w:rPr>
          <w:b/>
          <w:sz w:val="24"/>
          <w:lang w:val="en-GB"/>
        </w:rPr>
        <w:t>3</w:t>
      </w:r>
      <w:r w:rsidRPr="005128BB">
        <w:rPr>
          <w:b/>
          <w:sz w:val="24"/>
          <w:lang w:val="en-GB"/>
        </w:rPr>
        <w:t xml:space="preserve"> to 20</w:t>
      </w:r>
      <w:r w:rsidR="00CA2C4D">
        <w:rPr>
          <w:b/>
          <w:sz w:val="24"/>
          <w:lang w:val="en-GB"/>
        </w:rPr>
        <w:t>2</w:t>
      </w:r>
      <w:r w:rsidR="003A56CD">
        <w:rPr>
          <w:b/>
          <w:sz w:val="24"/>
          <w:lang w:val="en-GB"/>
        </w:rPr>
        <w:t>3</w:t>
      </w:r>
    </w:p>
    <w:p w14:paraId="6B6D1104" w14:textId="3BF10909" w:rsidR="00711841" w:rsidRDefault="00115428" w:rsidP="00711841">
      <w:pPr>
        <w:tabs>
          <w:tab w:val="left" w:pos="3293"/>
          <w:tab w:val="center" w:pos="4973"/>
        </w:tabs>
        <w:jc w:val="both"/>
        <w:rPr>
          <w:b/>
          <w:sz w:val="24"/>
          <w:lang w:val="en-GB"/>
        </w:rPr>
      </w:pPr>
      <w:r>
        <w:rPr>
          <w:b/>
          <w:sz w:val="24"/>
          <w:lang w:val="en-GB"/>
        </w:rPr>
        <w:pict w14:anchorId="247F2588">
          <v:shape id="_x0000_i1026" type="#_x0000_t75" style="width:459.75pt;height:208.5pt;mso-left-percent:-10001;mso-top-percent:-10001;mso-position-horizontal:absolute;mso-position-horizontal-relative:char;mso-position-vertical:absolute;mso-position-vertical-relative:line;mso-left-percent:-10001;mso-top-percent:-10001">
            <v:imagedata r:id="rId9" o:title=""/>
          </v:shape>
        </w:pict>
      </w:r>
    </w:p>
    <w:p w14:paraId="5232ABFB" w14:textId="77777777" w:rsidR="00711841" w:rsidRDefault="00711841" w:rsidP="00711841">
      <w:pPr>
        <w:tabs>
          <w:tab w:val="left" w:pos="3293"/>
          <w:tab w:val="left" w:pos="4185"/>
        </w:tabs>
        <w:jc w:val="both"/>
        <w:rPr>
          <w:b/>
          <w:sz w:val="24"/>
          <w:lang w:val="en-GB"/>
        </w:rPr>
      </w:pPr>
      <w:r>
        <w:rPr>
          <w:b/>
          <w:sz w:val="24"/>
          <w:lang w:val="en-GB"/>
        </w:rPr>
        <w:t xml:space="preserve">             </w:t>
      </w:r>
      <w:r>
        <w:rPr>
          <w:b/>
          <w:sz w:val="24"/>
          <w:lang w:val="en-GB"/>
        </w:rPr>
        <w:tab/>
      </w:r>
    </w:p>
    <w:p w14:paraId="7CFC9AD1" w14:textId="77777777" w:rsidR="00711841" w:rsidRPr="00DC3BDE" w:rsidRDefault="00711841" w:rsidP="00711841">
      <w:pPr>
        <w:spacing w:after="120"/>
        <w:jc w:val="both"/>
        <w:rPr>
          <w:b/>
          <w:i/>
          <w:sz w:val="24"/>
          <w:lang w:val="en-GB"/>
        </w:rPr>
      </w:pPr>
      <w:r>
        <w:rPr>
          <w:b/>
          <w:i/>
          <w:sz w:val="24"/>
          <w:lang w:val="en-GB"/>
        </w:rPr>
        <w:t>2.5</w:t>
      </w:r>
      <w:r w:rsidRPr="00DC3BDE">
        <w:rPr>
          <w:b/>
          <w:i/>
          <w:sz w:val="24"/>
          <w:lang w:val="en-GB"/>
        </w:rPr>
        <w:tab/>
        <w:t xml:space="preserve">Unit Labour Cost (ULC) </w:t>
      </w:r>
    </w:p>
    <w:p w14:paraId="01CC2D94" w14:textId="4E2ADCEA" w:rsidR="00711841" w:rsidRPr="00DC3BDE" w:rsidRDefault="00711841" w:rsidP="00597FD1">
      <w:pPr>
        <w:spacing w:before="120"/>
        <w:ind w:firstLine="720"/>
        <w:jc w:val="both"/>
        <w:rPr>
          <w:sz w:val="24"/>
          <w:lang w:val="en-GB"/>
        </w:rPr>
      </w:pPr>
      <w:r w:rsidRPr="00DC3BDE">
        <w:rPr>
          <w:sz w:val="24"/>
          <w:lang w:val="en-GB"/>
        </w:rPr>
        <w:t>Unit labour cost measures the remuneration of labour per unit of output.  It is affected by changes in both average compensation of employees and labour productivity.  During the period 20</w:t>
      </w:r>
      <w:r w:rsidR="00CA2C4D">
        <w:rPr>
          <w:sz w:val="24"/>
          <w:lang w:val="en-GB"/>
        </w:rPr>
        <w:t>1</w:t>
      </w:r>
      <w:r w:rsidR="003A56CD">
        <w:rPr>
          <w:sz w:val="24"/>
          <w:lang w:val="en-GB"/>
        </w:rPr>
        <w:t>3</w:t>
      </w:r>
      <w:r w:rsidRPr="00DC3BDE">
        <w:rPr>
          <w:sz w:val="24"/>
          <w:lang w:val="en-GB"/>
        </w:rPr>
        <w:t xml:space="preserve"> to 20</w:t>
      </w:r>
      <w:r w:rsidR="00CA2C4D">
        <w:rPr>
          <w:sz w:val="24"/>
          <w:lang w:val="en-GB"/>
        </w:rPr>
        <w:t>2</w:t>
      </w:r>
      <w:r w:rsidR="003A56CD">
        <w:rPr>
          <w:sz w:val="24"/>
          <w:lang w:val="en-GB"/>
        </w:rPr>
        <w:t>3</w:t>
      </w:r>
      <w:r w:rsidRPr="00DC3BDE">
        <w:rPr>
          <w:sz w:val="24"/>
          <w:lang w:val="en-GB"/>
        </w:rPr>
        <w:t xml:space="preserve">, average annual compensation of employees increased by </w:t>
      </w:r>
      <w:r w:rsidR="003E02B0">
        <w:rPr>
          <w:sz w:val="24"/>
          <w:lang w:val="en-GB"/>
        </w:rPr>
        <w:t>5.0</w:t>
      </w:r>
      <w:r w:rsidRPr="00DC3BDE">
        <w:rPr>
          <w:sz w:val="24"/>
          <w:lang w:val="en-GB"/>
        </w:rPr>
        <w:t>% whil</w:t>
      </w:r>
      <w:r w:rsidR="00CA2C4D">
        <w:rPr>
          <w:sz w:val="24"/>
          <w:lang w:val="en-GB"/>
        </w:rPr>
        <w:t xml:space="preserve">st labour productivity grew by </w:t>
      </w:r>
      <w:r w:rsidR="003E02B0">
        <w:rPr>
          <w:sz w:val="24"/>
          <w:lang w:val="en-GB"/>
        </w:rPr>
        <w:t>2.0</w:t>
      </w:r>
      <w:r w:rsidRPr="00DC3BDE">
        <w:rPr>
          <w:sz w:val="24"/>
          <w:lang w:val="en-GB"/>
        </w:rPr>
        <w:t>%. Th</w:t>
      </w:r>
      <w:r>
        <w:rPr>
          <w:sz w:val="24"/>
          <w:lang w:val="en-GB"/>
        </w:rPr>
        <w:t xml:space="preserve">is </w:t>
      </w:r>
      <w:r w:rsidRPr="00DC3BDE">
        <w:rPr>
          <w:sz w:val="24"/>
          <w:lang w:val="en-GB"/>
        </w:rPr>
        <w:t xml:space="preserve">resulted in an average annual growth of </w:t>
      </w:r>
      <w:r w:rsidR="003A56CD">
        <w:rPr>
          <w:sz w:val="24"/>
          <w:lang w:val="en-GB"/>
        </w:rPr>
        <w:t>2.9</w:t>
      </w:r>
      <w:r w:rsidR="00CA2C4D">
        <w:rPr>
          <w:sz w:val="24"/>
          <w:lang w:val="en-GB"/>
        </w:rPr>
        <w:t>%</w:t>
      </w:r>
      <w:r w:rsidRPr="00DC3BDE">
        <w:rPr>
          <w:sz w:val="24"/>
          <w:lang w:val="en-GB"/>
        </w:rPr>
        <w:t xml:space="preserve"> in ULC. In 20</w:t>
      </w:r>
      <w:r w:rsidR="00CA2C4D">
        <w:rPr>
          <w:sz w:val="24"/>
          <w:lang w:val="en-GB"/>
        </w:rPr>
        <w:t>2</w:t>
      </w:r>
      <w:r w:rsidR="003A56CD">
        <w:rPr>
          <w:sz w:val="24"/>
          <w:lang w:val="en-GB"/>
        </w:rPr>
        <w:t>3</w:t>
      </w:r>
      <w:r w:rsidRPr="00DC3BDE">
        <w:rPr>
          <w:sz w:val="24"/>
          <w:lang w:val="en-GB"/>
        </w:rPr>
        <w:t xml:space="preserve">, ULC </w:t>
      </w:r>
      <w:r w:rsidR="00D01271">
        <w:rPr>
          <w:sz w:val="24"/>
          <w:lang w:val="en-GB"/>
        </w:rPr>
        <w:t>rose</w:t>
      </w:r>
      <w:r w:rsidRPr="00DC3BDE">
        <w:rPr>
          <w:sz w:val="24"/>
          <w:lang w:val="en-GB"/>
        </w:rPr>
        <w:t xml:space="preserve"> by </w:t>
      </w:r>
      <w:r w:rsidR="003A56CD">
        <w:rPr>
          <w:sz w:val="24"/>
          <w:lang w:val="en-GB"/>
        </w:rPr>
        <w:t>5.0</w:t>
      </w:r>
      <w:r w:rsidRPr="00DC3BDE">
        <w:rPr>
          <w:sz w:val="24"/>
          <w:lang w:val="en-GB"/>
        </w:rPr>
        <w:t xml:space="preserve">% </w:t>
      </w:r>
      <w:r w:rsidR="005A34BF">
        <w:rPr>
          <w:sz w:val="24"/>
          <w:lang w:val="en-GB"/>
        </w:rPr>
        <w:t xml:space="preserve">after an increase of </w:t>
      </w:r>
      <w:r w:rsidR="003A56CD">
        <w:rPr>
          <w:sz w:val="24"/>
          <w:lang w:val="en-GB"/>
        </w:rPr>
        <w:t>2.9</w:t>
      </w:r>
      <w:r w:rsidR="005A34BF">
        <w:rPr>
          <w:sz w:val="24"/>
          <w:lang w:val="en-GB"/>
        </w:rPr>
        <w:t>%</w:t>
      </w:r>
      <w:r w:rsidRPr="00DC3BDE">
        <w:rPr>
          <w:sz w:val="24"/>
          <w:lang w:val="en-GB"/>
        </w:rPr>
        <w:t xml:space="preserve"> in 20</w:t>
      </w:r>
      <w:r w:rsidR="005A34BF">
        <w:rPr>
          <w:sz w:val="24"/>
          <w:lang w:val="en-GB"/>
        </w:rPr>
        <w:t>2</w:t>
      </w:r>
      <w:r w:rsidR="003A56CD">
        <w:rPr>
          <w:sz w:val="24"/>
          <w:lang w:val="en-GB"/>
        </w:rPr>
        <w:t>2</w:t>
      </w:r>
      <w:r w:rsidRPr="00DC3BDE">
        <w:rPr>
          <w:sz w:val="24"/>
          <w:lang w:val="en-GB"/>
        </w:rPr>
        <w:t xml:space="preserve"> (Table 1.3).</w:t>
      </w:r>
    </w:p>
    <w:p w14:paraId="10FD3EBE" w14:textId="316DDFAD" w:rsidR="00711841" w:rsidRPr="00DC3BDE" w:rsidRDefault="00711841" w:rsidP="00597FD1">
      <w:pPr>
        <w:spacing w:before="120"/>
        <w:ind w:firstLine="720"/>
        <w:jc w:val="both"/>
        <w:rPr>
          <w:sz w:val="24"/>
          <w:lang w:val="en-GB"/>
        </w:rPr>
      </w:pPr>
      <w:r w:rsidRPr="00DC3BDE">
        <w:rPr>
          <w:sz w:val="24"/>
          <w:lang w:val="en-GB"/>
        </w:rPr>
        <w:t>To compare changes in competitiveness across economies, the impact of exchange rate fluctuations has to be taken into account.  When a national currency appreciates against the US Dollar, more dollars are paid in exchange for each national currency unit.  On the other hand, when a national currency depreciates against the US Dollar, fewer dollars are paid in exchange fo</w:t>
      </w:r>
      <w:r>
        <w:rPr>
          <w:sz w:val="24"/>
          <w:lang w:val="en-GB"/>
        </w:rPr>
        <w:t>r each national currency unit. From</w:t>
      </w:r>
      <w:r w:rsidRPr="00DC3BDE">
        <w:rPr>
          <w:sz w:val="24"/>
          <w:lang w:val="en-GB"/>
        </w:rPr>
        <w:t xml:space="preserve"> 20</w:t>
      </w:r>
      <w:r w:rsidR="00CA2C4D">
        <w:rPr>
          <w:sz w:val="24"/>
          <w:lang w:val="en-GB"/>
        </w:rPr>
        <w:t>1</w:t>
      </w:r>
      <w:r w:rsidR="003A56CD">
        <w:rPr>
          <w:sz w:val="24"/>
          <w:lang w:val="en-GB"/>
        </w:rPr>
        <w:t>3</w:t>
      </w:r>
      <w:r w:rsidRPr="00DC3BDE">
        <w:rPr>
          <w:sz w:val="24"/>
          <w:lang w:val="en-GB"/>
        </w:rPr>
        <w:t xml:space="preserve"> </w:t>
      </w:r>
      <w:r>
        <w:rPr>
          <w:sz w:val="24"/>
          <w:lang w:val="en-GB"/>
        </w:rPr>
        <w:t xml:space="preserve">to </w:t>
      </w:r>
      <w:r w:rsidRPr="00DC3BDE">
        <w:rPr>
          <w:sz w:val="24"/>
          <w:lang w:val="en-GB"/>
        </w:rPr>
        <w:t>20</w:t>
      </w:r>
      <w:r w:rsidR="00CA2C4D">
        <w:rPr>
          <w:sz w:val="24"/>
          <w:lang w:val="en-GB"/>
        </w:rPr>
        <w:t>2</w:t>
      </w:r>
      <w:r w:rsidR="003A56CD">
        <w:rPr>
          <w:sz w:val="24"/>
          <w:lang w:val="en-GB"/>
        </w:rPr>
        <w:t>3</w:t>
      </w:r>
      <w:r w:rsidRPr="00DC3BDE">
        <w:rPr>
          <w:sz w:val="24"/>
          <w:lang w:val="en-GB"/>
        </w:rPr>
        <w:t xml:space="preserve">, ULC in Mauritian Rupees </w:t>
      </w:r>
      <w:r w:rsidR="005A34BF">
        <w:rPr>
          <w:sz w:val="24"/>
          <w:lang w:val="en-GB"/>
        </w:rPr>
        <w:t>rose</w:t>
      </w:r>
      <w:r w:rsidRPr="00DC3BDE">
        <w:rPr>
          <w:sz w:val="24"/>
          <w:lang w:val="en-GB"/>
        </w:rPr>
        <w:t xml:space="preserve"> at an average </w:t>
      </w:r>
      <w:r>
        <w:rPr>
          <w:sz w:val="24"/>
          <w:lang w:val="en-GB"/>
        </w:rPr>
        <w:t xml:space="preserve">annual </w:t>
      </w:r>
      <w:r w:rsidRPr="00DC3BDE">
        <w:rPr>
          <w:sz w:val="24"/>
          <w:lang w:val="en-GB"/>
        </w:rPr>
        <w:t xml:space="preserve">rate of </w:t>
      </w:r>
      <w:r w:rsidR="003A56CD">
        <w:rPr>
          <w:sz w:val="24"/>
          <w:lang w:val="en-GB"/>
        </w:rPr>
        <w:t>2.9</w:t>
      </w:r>
      <w:r w:rsidRPr="00DC3BDE">
        <w:rPr>
          <w:sz w:val="24"/>
          <w:lang w:val="en-GB"/>
        </w:rPr>
        <w:t>%. In Dollar terms,</w:t>
      </w:r>
      <w:r>
        <w:rPr>
          <w:sz w:val="24"/>
          <w:lang w:val="en-GB"/>
        </w:rPr>
        <w:t xml:space="preserve"> it </w:t>
      </w:r>
      <w:r w:rsidR="005A34BF">
        <w:rPr>
          <w:sz w:val="24"/>
          <w:lang w:val="en-GB"/>
        </w:rPr>
        <w:t>fell</w:t>
      </w:r>
      <w:r>
        <w:rPr>
          <w:sz w:val="24"/>
          <w:lang w:val="en-GB"/>
        </w:rPr>
        <w:t xml:space="preserve"> by </w:t>
      </w:r>
      <w:r w:rsidR="003A56CD">
        <w:rPr>
          <w:sz w:val="24"/>
          <w:lang w:val="en-GB"/>
        </w:rPr>
        <w:t>1.0</w:t>
      </w:r>
      <w:r>
        <w:rPr>
          <w:sz w:val="24"/>
          <w:lang w:val="en-GB"/>
        </w:rPr>
        <w:t xml:space="preserve">% </w:t>
      </w:r>
      <w:r w:rsidR="00576D2A">
        <w:rPr>
          <w:sz w:val="24"/>
          <w:lang w:val="en-GB"/>
        </w:rPr>
        <w:t xml:space="preserve">annually </w:t>
      </w:r>
      <w:r>
        <w:rPr>
          <w:sz w:val="24"/>
          <w:lang w:val="en-GB"/>
        </w:rPr>
        <w:t xml:space="preserve">as a result of an average annual depreciation of </w:t>
      </w:r>
      <w:r w:rsidR="005A34BF">
        <w:rPr>
          <w:sz w:val="24"/>
          <w:lang w:val="en-GB"/>
        </w:rPr>
        <w:lastRenderedPageBreak/>
        <w:t>3.</w:t>
      </w:r>
      <w:r w:rsidR="003E02B0">
        <w:rPr>
          <w:sz w:val="24"/>
          <w:lang w:val="en-GB"/>
        </w:rPr>
        <w:t>9</w:t>
      </w:r>
      <w:r>
        <w:rPr>
          <w:sz w:val="24"/>
          <w:lang w:val="en-GB"/>
        </w:rPr>
        <w:t>% of the Mauritian Rupee vis-à-vis the US Dollar.</w:t>
      </w:r>
      <w:r w:rsidRPr="00DC3BDE">
        <w:rPr>
          <w:sz w:val="24"/>
          <w:lang w:val="en-GB"/>
        </w:rPr>
        <w:t xml:space="preserve">  In 20</w:t>
      </w:r>
      <w:r w:rsidR="00CA2C4D">
        <w:rPr>
          <w:sz w:val="24"/>
          <w:lang w:val="en-GB"/>
        </w:rPr>
        <w:t>2</w:t>
      </w:r>
      <w:r w:rsidR="003A56CD">
        <w:rPr>
          <w:sz w:val="24"/>
          <w:lang w:val="en-GB"/>
        </w:rPr>
        <w:t>3</w:t>
      </w:r>
      <w:r w:rsidRPr="00DC3BDE">
        <w:rPr>
          <w:sz w:val="24"/>
          <w:lang w:val="en-GB"/>
        </w:rPr>
        <w:t xml:space="preserve">, ULC in Dollar terms </w:t>
      </w:r>
      <w:r w:rsidR="003A56CD">
        <w:rPr>
          <w:sz w:val="24"/>
          <w:lang w:val="en-GB"/>
        </w:rPr>
        <w:t>rose</w:t>
      </w:r>
      <w:r w:rsidRPr="00DC3BDE">
        <w:rPr>
          <w:sz w:val="24"/>
          <w:lang w:val="en-GB"/>
        </w:rPr>
        <w:t xml:space="preserve"> by </w:t>
      </w:r>
      <w:r w:rsidR="003E02B0">
        <w:rPr>
          <w:sz w:val="24"/>
          <w:lang w:val="en-GB"/>
        </w:rPr>
        <w:t>2.</w:t>
      </w:r>
      <w:r w:rsidR="003A56CD">
        <w:rPr>
          <w:sz w:val="24"/>
          <w:lang w:val="en-GB"/>
        </w:rPr>
        <w:t>3</w:t>
      </w:r>
      <w:r>
        <w:rPr>
          <w:sz w:val="24"/>
          <w:lang w:val="en-GB"/>
        </w:rPr>
        <w:t xml:space="preserve">% </w:t>
      </w:r>
      <w:r w:rsidR="00CA2C4D">
        <w:rPr>
          <w:sz w:val="24"/>
          <w:lang w:val="en-GB"/>
        </w:rPr>
        <w:t xml:space="preserve">after a </w:t>
      </w:r>
      <w:r w:rsidR="00576D2A">
        <w:rPr>
          <w:sz w:val="24"/>
          <w:lang w:val="en-GB"/>
        </w:rPr>
        <w:t>fall of</w:t>
      </w:r>
      <w:r>
        <w:rPr>
          <w:sz w:val="24"/>
          <w:lang w:val="en-GB"/>
        </w:rPr>
        <w:t xml:space="preserve"> </w:t>
      </w:r>
      <w:r w:rsidR="003A56CD">
        <w:rPr>
          <w:sz w:val="24"/>
          <w:lang w:val="en-GB"/>
        </w:rPr>
        <w:t>2.8</w:t>
      </w:r>
      <w:r>
        <w:rPr>
          <w:sz w:val="24"/>
          <w:lang w:val="en-GB"/>
        </w:rPr>
        <w:t xml:space="preserve">% </w:t>
      </w:r>
      <w:r w:rsidRPr="00DC3BDE">
        <w:rPr>
          <w:sz w:val="24"/>
          <w:lang w:val="en-GB"/>
        </w:rPr>
        <w:t>in 20</w:t>
      </w:r>
      <w:r w:rsidR="005A34BF">
        <w:rPr>
          <w:sz w:val="24"/>
          <w:lang w:val="en-GB"/>
        </w:rPr>
        <w:t>2</w:t>
      </w:r>
      <w:r w:rsidR="003A56CD">
        <w:rPr>
          <w:sz w:val="24"/>
          <w:lang w:val="en-GB"/>
        </w:rPr>
        <w:t>2</w:t>
      </w:r>
      <w:r w:rsidRPr="00DC3BDE">
        <w:rPr>
          <w:sz w:val="24"/>
          <w:lang w:val="en-GB"/>
        </w:rPr>
        <w:t xml:space="preserve"> (Table 1.4).</w:t>
      </w:r>
    </w:p>
    <w:p w14:paraId="5E5CA670" w14:textId="77777777" w:rsidR="00711841" w:rsidRPr="00DC3BDE" w:rsidRDefault="00711841" w:rsidP="00711841">
      <w:pPr>
        <w:jc w:val="both"/>
        <w:rPr>
          <w:sz w:val="24"/>
          <w:lang w:val="en-GB"/>
        </w:rPr>
      </w:pPr>
    </w:p>
    <w:p w14:paraId="2369F600" w14:textId="13C45794" w:rsidR="00711841" w:rsidRDefault="00711841" w:rsidP="00711841">
      <w:pPr>
        <w:spacing w:after="120"/>
        <w:jc w:val="both"/>
        <w:rPr>
          <w:b/>
          <w:sz w:val="24"/>
          <w:szCs w:val="24"/>
          <w:lang w:val="en-GB"/>
        </w:rPr>
      </w:pPr>
      <w:r w:rsidRPr="005128BB">
        <w:rPr>
          <w:b/>
          <w:sz w:val="24"/>
          <w:szCs w:val="24"/>
          <w:lang w:val="en-GB"/>
        </w:rPr>
        <w:t>Figure 3: Trends in Unit Labour Cost - Total economy, 20</w:t>
      </w:r>
      <w:r w:rsidR="00CA2C4D">
        <w:rPr>
          <w:b/>
          <w:sz w:val="24"/>
          <w:szCs w:val="24"/>
          <w:lang w:val="en-GB"/>
        </w:rPr>
        <w:t>1</w:t>
      </w:r>
      <w:r w:rsidR="00F4058E">
        <w:rPr>
          <w:b/>
          <w:sz w:val="24"/>
          <w:szCs w:val="24"/>
          <w:lang w:val="en-GB"/>
        </w:rPr>
        <w:t>3</w:t>
      </w:r>
      <w:r w:rsidRPr="005128BB">
        <w:rPr>
          <w:b/>
          <w:sz w:val="24"/>
          <w:szCs w:val="24"/>
          <w:lang w:val="en-GB"/>
        </w:rPr>
        <w:t xml:space="preserve"> to 20</w:t>
      </w:r>
      <w:r w:rsidR="00CA2C4D">
        <w:rPr>
          <w:b/>
          <w:sz w:val="24"/>
          <w:szCs w:val="24"/>
          <w:lang w:val="en-GB"/>
        </w:rPr>
        <w:t>2</w:t>
      </w:r>
      <w:r w:rsidR="00F4058E">
        <w:rPr>
          <w:b/>
          <w:sz w:val="24"/>
          <w:szCs w:val="24"/>
          <w:lang w:val="en-GB"/>
        </w:rPr>
        <w:t>3</w:t>
      </w:r>
    </w:p>
    <w:p w14:paraId="330F1346" w14:textId="155BCB67" w:rsidR="00711841" w:rsidRPr="00DC3BDE" w:rsidRDefault="00115428" w:rsidP="00711841">
      <w:pPr>
        <w:rPr>
          <w:lang w:val="en-GB"/>
        </w:rPr>
      </w:pPr>
      <w:r>
        <w:rPr>
          <w:lang w:val="en-GB"/>
        </w:rPr>
        <w:pict w14:anchorId="53C58377">
          <v:shape id="_x0000_i1027" type="#_x0000_t75" style="width:480.75pt;height:198.75pt;mso-left-percent:-10001;mso-top-percent:-10001;mso-position-horizontal:absolute;mso-position-horizontal-relative:char;mso-position-vertical:absolute;mso-position-vertical-relative:line;mso-left-percent:-10001;mso-top-percent:-10001">
            <v:imagedata r:id="rId10" o:title=""/>
          </v:shape>
        </w:pict>
      </w:r>
    </w:p>
    <w:p w14:paraId="646343E3" w14:textId="77777777" w:rsidR="00711841" w:rsidRPr="00DC3BDE" w:rsidRDefault="00711841" w:rsidP="00711841">
      <w:pPr>
        <w:ind w:firstLine="720"/>
        <w:jc w:val="both"/>
        <w:rPr>
          <w:sz w:val="24"/>
          <w:lang w:val="en-GB"/>
        </w:rPr>
      </w:pPr>
    </w:p>
    <w:p w14:paraId="4F30450A" w14:textId="77777777" w:rsidR="00711841" w:rsidRPr="00DC3BDE" w:rsidRDefault="00711841" w:rsidP="00711841">
      <w:pPr>
        <w:jc w:val="both"/>
        <w:rPr>
          <w:b/>
          <w:sz w:val="24"/>
          <w:lang w:val="en-GB"/>
        </w:rPr>
      </w:pPr>
    </w:p>
    <w:p w14:paraId="09D567DA" w14:textId="77777777" w:rsidR="00711841" w:rsidRPr="005128BB" w:rsidRDefault="00711841" w:rsidP="00711841">
      <w:pPr>
        <w:jc w:val="both"/>
        <w:rPr>
          <w:b/>
          <w:sz w:val="24"/>
          <w:lang w:val="en-GB"/>
        </w:rPr>
      </w:pPr>
      <w:r>
        <w:rPr>
          <w:b/>
          <w:sz w:val="24"/>
          <w:lang w:val="en-GB"/>
        </w:rPr>
        <w:t>3</w:t>
      </w:r>
      <w:r w:rsidRPr="005128BB">
        <w:rPr>
          <w:b/>
          <w:sz w:val="24"/>
          <w:lang w:val="en-GB"/>
        </w:rPr>
        <w:t>.</w:t>
      </w:r>
      <w:r w:rsidRPr="005128BB">
        <w:rPr>
          <w:b/>
          <w:sz w:val="24"/>
          <w:lang w:val="en-GB"/>
        </w:rPr>
        <w:tab/>
        <w:t>Indicators for the Manufacturing sector</w:t>
      </w:r>
    </w:p>
    <w:p w14:paraId="5AFDDA27" w14:textId="77777777" w:rsidR="00711841" w:rsidRPr="00DC3BDE" w:rsidRDefault="00711841" w:rsidP="00711841">
      <w:pPr>
        <w:jc w:val="both"/>
        <w:rPr>
          <w:b/>
          <w:sz w:val="24"/>
          <w:lang w:val="en-GB"/>
        </w:rPr>
      </w:pPr>
    </w:p>
    <w:p w14:paraId="57A700B4" w14:textId="1446CEFE" w:rsidR="00711841" w:rsidRPr="00DC3BDE" w:rsidRDefault="00711841" w:rsidP="00711841">
      <w:pPr>
        <w:ind w:firstLine="720"/>
        <w:jc w:val="both"/>
        <w:rPr>
          <w:sz w:val="24"/>
          <w:lang w:val="en-GB"/>
        </w:rPr>
      </w:pPr>
      <w:r w:rsidRPr="00DC3BDE">
        <w:rPr>
          <w:sz w:val="24"/>
          <w:lang w:val="en-GB"/>
        </w:rPr>
        <w:t xml:space="preserve">Table B summarises the main indicators for the Manufacturing sector for the period </w:t>
      </w:r>
      <w:r>
        <w:rPr>
          <w:sz w:val="24"/>
          <w:lang w:val="en-GB"/>
        </w:rPr>
        <w:br/>
      </w:r>
      <w:r w:rsidRPr="00DC3BDE">
        <w:rPr>
          <w:sz w:val="24"/>
          <w:lang w:val="en-GB"/>
        </w:rPr>
        <w:t>20</w:t>
      </w:r>
      <w:r w:rsidR="00576931">
        <w:rPr>
          <w:sz w:val="24"/>
          <w:lang w:val="en-GB"/>
        </w:rPr>
        <w:t>1</w:t>
      </w:r>
      <w:r w:rsidR="00F76489">
        <w:rPr>
          <w:sz w:val="24"/>
          <w:lang w:val="en-GB"/>
        </w:rPr>
        <w:t>3</w:t>
      </w:r>
      <w:r w:rsidRPr="00DC3BDE">
        <w:rPr>
          <w:sz w:val="24"/>
          <w:lang w:val="en-GB"/>
        </w:rPr>
        <w:t xml:space="preserve"> </w:t>
      </w:r>
      <w:r>
        <w:rPr>
          <w:sz w:val="24"/>
          <w:lang w:val="en-GB"/>
        </w:rPr>
        <w:t>to</w:t>
      </w:r>
      <w:r w:rsidRPr="00DC3BDE">
        <w:rPr>
          <w:sz w:val="24"/>
          <w:lang w:val="en-GB"/>
        </w:rPr>
        <w:t xml:space="preserve"> 20</w:t>
      </w:r>
      <w:r w:rsidR="00576931">
        <w:rPr>
          <w:sz w:val="24"/>
          <w:lang w:val="en-GB"/>
        </w:rPr>
        <w:t>2</w:t>
      </w:r>
      <w:r w:rsidR="00F76489">
        <w:rPr>
          <w:sz w:val="24"/>
          <w:lang w:val="en-GB"/>
        </w:rPr>
        <w:t>3</w:t>
      </w:r>
      <w:r w:rsidRPr="00DC3BDE">
        <w:rPr>
          <w:sz w:val="24"/>
          <w:lang w:val="en-GB"/>
        </w:rPr>
        <w:t>.</w:t>
      </w:r>
    </w:p>
    <w:p w14:paraId="3CD2E0DE" w14:textId="77777777" w:rsidR="00711841" w:rsidRPr="00DC3BDE" w:rsidRDefault="00711841" w:rsidP="00711841">
      <w:pPr>
        <w:jc w:val="both"/>
        <w:rPr>
          <w:sz w:val="24"/>
          <w:lang w:val="en-GB"/>
        </w:rPr>
      </w:pPr>
    </w:p>
    <w:p w14:paraId="01097893" w14:textId="7F017FA3" w:rsidR="00711841" w:rsidRDefault="00711841" w:rsidP="00711841">
      <w:pPr>
        <w:jc w:val="both"/>
        <w:rPr>
          <w:b/>
          <w:sz w:val="24"/>
          <w:lang w:val="en-GB"/>
        </w:rPr>
      </w:pPr>
      <w:r w:rsidRPr="005128BB">
        <w:rPr>
          <w:b/>
          <w:sz w:val="24"/>
          <w:lang w:val="en-GB"/>
        </w:rPr>
        <w:t>Table B: Productivity and competitiveness indicators for the Manufacturing sector</w:t>
      </w:r>
      <w:r w:rsidRPr="00DC3BDE">
        <w:rPr>
          <w:b/>
          <w:sz w:val="24"/>
          <w:lang w:val="en-GB"/>
        </w:rPr>
        <w:t xml:space="preserve"> </w:t>
      </w:r>
    </w:p>
    <w:p w14:paraId="778A8254" w14:textId="77777777" w:rsidR="00475074" w:rsidRDefault="00475074" w:rsidP="00711841">
      <w:pPr>
        <w:jc w:val="both"/>
        <w:rPr>
          <w:b/>
          <w:sz w:val="24"/>
          <w:lang w:val="en-GB"/>
        </w:rPr>
      </w:pPr>
    </w:p>
    <w:tbl>
      <w:tblPr>
        <w:tblW w:w="9637" w:type="dxa"/>
        <w:tblInd w:w="113" w:type="dxa"/>
        <w:tblLook w:val="04A0" w:firstRow="1" w:lastRow="0" w:firstColumn="1" w:lastColumn="0" w:noHBand="0" w:noVBand="1"/>
      </w:tblPr>
      <w:tblGrid>
        <w:gridCol w:w="4300"/>
        <w:gridCol w:w="2358"/>
        <w:gridCol w:w="1560"/>
        <w:gridCol w:w="1419"/>
      </w:tblGrid>
      <w:tr w:rsidR="00475074" w:rsidRPr="00475074" w14:paraId="3FC3D6BC" w14:textId="77777777" w:rsidTr="00475074">
        <w:trPr>
          <w:trHeight w:val="435"/>
        </w:trPr>
        <w:tc>
          <w:tcPr>
            <w:tcW w:w="4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8CD84" w14:textId="77777777" w:rsidR="00475074" w:rsidRPr="00475074" w:rsidRDefault="00475074" w:rsidP="00475074">
            <w:pPr>
              <w:suppressAutoHyphens w:val="0"/>
              <w:jc w:val="center"/>
              <w:rPr>
                <w:b/>
                <w:bCs/>
                <w:sz w:val="28"/>
                <w:szCs w:val="28"/>
                <w:lang w:val="en-MU" w:eastAsia="en-MU"/>
              </w:rPr>
            </w:pPr>
            <w:r w:rsidRPr="00475074">
              <w:rPr>
                <w:b/>
                <w:bCs/>
                <w:sz w:val="28"/>
                <w:szCs w:val="28"/>
                <w:lang w:val="en-MU" w:eastAsia="en-MU"/>
              </w:rPr>
              <w:t>Indicator</w:t>
            </w:r>
          </w:p>
        </w:tc>
        <w:tc>
          <w:tcPr>
            <w:tcW w:w="5337" w:type="dxa"/>
            <w:gridSpan w:val="3"/>
            <w:tcBorders>
              <w:top w:val="single" w:sz="4" w:space="0" w:color="auto"/>
              <w:left w:val="nil"/>
              <w:bottom w:val="nil"/>
              <w:right w:val="single" w:sz="4" w:space="0" w:color="auto"/>
            </w:tcBorders>
            <w:shd w:val="clear" w:color="auto" w:fill="auto"/>
            <w:noWrap/>
            <w:vAlign w:val="center"/>
            <w:hideMark/>
          </w:tcPr>
          <w:p w14:paraId="18C10404" w14:textId="77777777" w:rsidR="00475074" w:rsidRPr="00475074" w:rsidRDefault="00475074" w:rsidP="00475074">
            <w:pPr>
              <w:suppressAutoHyphens w:val="0"/>
              <w:jc w:val="center"/>
              <w:rPr>
                <w:b/>
                <w:bCs/>
                <w:color w:val="000000"/>
                <w:sz w:val="24"/>
                <w:szCs w:val="24"/>
                <w:lang w:val="en-MU" w:eastAsia="en-MU"/>
              </w:rPr>
            </w:pPr>
            <w:r w:rsidRPr="00475074">
              <w:rPr>
                <w:b/>
                <w:bCs/>
                <w:color w:val="000000"/>
                <w:sz w:val="24"/>
                <w:szCs w:val="24"/>
                <w:lang w:val="en-MU" w:eastAsia="en-MU"/>
              </w:rPr>
              <w:t>Growth rate (%)</w:t>
            </w:r>
          </w:p>
        </w:tc>
      </w:tr>
      <w:tr w:rsidR="00475074" w:rsidRPr="00475074" w14:paraId="03466745" w14:textId="77777777" w:rsidTr="00E91BA7">
        <w:trPr>
          <w:trHeight w:val="435"/>
        </w:trPr>
        <w:tc>
          <w:tcPr>
            <w:tcW w:w="4300" w:type="dxa"/>
            <w:vMerge/>
            <w:tcBorders>
              <w:top w:val="single" w:sz="4" w:space="0" w:color="auto"/>
              <w:left w:val="single" w:sz="4" w:space="0" w:color="auto"/>
              <w:bottom w:val="single" w:sz="4" w:space="0" w:color="auto"/>
              <w:right w:val="single" w:sz="4" w:space="0" w:color="auto"/>
            </w:tcBorders>
            <w:vAlign w:val="center"/>
            <w:hideMark/>
          </w:tcPr>
          <w:p w14:paraId="5711B67F" w14:textId="77777777" w:rsidR="00475074" w:rsidRPr="00475074" w:rsidRDefault="00475074" w:rsidP="00475074">
            <w:pPr>
              <w:suppressAutoHyphens w:val="0"/>
              <w:rPr>
                <w:b/>
                <w:bCs/>
                <w:sz w:val="28"/>
                <w:szCs w:val="28"/>
                <w:lang w:val="en-MU" w:eastAsia="en-MU"/>
              </w:rPr>
            </w:pPr>
          </w:p>
        </w:tc>
        <w:tc>
          <w:tcPr>
            <w:tcW w:w="2358" w:type="dxa"/>
            <w:tcBorders>
              <w:top w:val="single" w:sz="4" w:space="0" w:color="auto"/>
              <w:left w:val="nil"/>
              <w:bottom w:val="single" w:sz="4" w:space="0" w:color="auto"/>
              <w:right w:val="single" w:sz="4" w:space="0" w:color="auto"/>
            </w:tcBorders>
            <w:shd w:val="clear" w:color="auto" w:fill="auto"/>
            <w:noWrap/>
            <w:vAlign w:val="center"/>
            <w:hideMark/>
          </w:tcPr>
          <w:p w14:paraId="5D931BEC" w14:textId="1768EB61" w:rsidR="00475074" w:rsidRPr="00475074" w:rsidRDefault="00475074" w:rsidP="00475074">
            <w:pPr>
              <w:suppressAutoHyphens w:val="0"/>
              <w:rPr>
                <w:b/>
                <w:bCs/>
                <w:color w:val="000000"/>
                <w:sz w:val="24"/>
                <w:szCs w:val="24"/>
                <w:lang w:val="en-MU" w:eastAsia="en-MU"/>
              </w:rPr>
            </w:pPr>
            <w:r>
              <w:rPr>
                <w:b/>
                <w:bCs/>
                <w:color w:val="000000"/>
                <w:sz w:val="24"/>
                <w:szCs w:val="24"/>
                <w:lang w:val="en-GB" w:eastAsia="en-MU"/>
              </w:rPr>
              <w:t xml:space="preserve">      </w:t>
            </w:r>
            <w:r w:rsidRPr="00475074">
              <w:rPr>
                <w:b/>
                <w:bCs/>
                <w:color w:val="000000"/>
                <w:sz w:val="24"/>
                <w:szCs w:val="24"/>
                <w:lang w:val="en-MU" w:eastAsia="en-MU"/>
              </w:rPr>
              <w:t>Annual Average</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31B40" w14:textId="351603A4" w:rsidR="00475074" w:rsidRPr="00475074" w:rsidRDefault="00475074" w:rsidP="00475074">
            <w:pPr>
              <w:suppressAutoHyphens w:val="0"/>
              <w:jc w:val="center"/>
              <w:rPr>
                <w:b/>
                <w:bCs/>
                <w:color w:val="000000"/>
                <w:sz w:val="24"/>
                <w:szCs w:val="24"/>
                <w:lang w:val="en-GB" w:eastAsia="en-MU"/>
              </w:rPr>
            </w:pPr>
            <w:r w:rsidRPr="00475074">
              <w:rPr>
                <w:b/>
                <w:bCs/>
                <w:color w:val="000000"/>
                <w:sz w:val="24"/>
                <w:szCs w:val="24"/>
                <w:lang w:val="en-MU" w:eastAsia="en-MU"/>
              </w:rPr>
              <w:t>202</w:t>
            </w:r>
            <w:r w:rsidR="00E91BA7">
              <w:rPr>
                <w:b/>
                <w:bCs/>
                <w:color w:val="000000"/>
                <w:sz w:val="24"/>
                <w:szCs w:val="24"/>
                <w:lang w:val="en-GB" w:eastAsia="en-MU"/>
              </w:rPr>
              <w:t>2</w:t>
            </w:r>
            <w:r w:rsidR="001C5068" w:rsidRPr="001C5068">
              <w:rPr>
                <w:b/>
                <w:bCs/>
                <w:color w:val="000000"/>
                <w:sz w:val="24"/>
                <w:szCs w:val="24"/>
                <w:vertAlign w:val="superscript"/>
                <w:lang w:val="en-GB" w:eastAsia="en-MU"/>
              </w:rPr>
              <w:t>1</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96361" w14:textId="305D45D0" w:rsidR="00475074" w:rsidRPr="00475074" w:rsidRDefault="00475074" w:rsidP="00475074">
            <w:pPr>
              <w:suppressAutoHyphens w:val="0"/>
              <w:jc w:val="center"/>
              <w:rPr>
                <w:b/>
                <w:bCs/>
                <w:color w:val="000000"/>
                <w:sz w:val="24"/>
                <w:szCs w:val="24"/>
                <w:lang w:val="en-GB" w:eastAsia="en-MU"/>
              </w:rPr>
            </w:pPr>
            <w:r w:rsidRPr="00475074">
              <w:rPr>
                <w:b/>
                <w:bCs/>
                <w:color w:val="000000"/>
                <w:sz w:val="24"/>
                <w:szCs w:val="24"/>
                <w:lang w:val="en-MU" w:eastAsia="en-MU"/>
              </w:rPr>
              <w:t>202</w:t>
            </w:r>
            <w:r w:rsidR="00E91BA7">
              <w:rPr>
                <w:b/>
                <w:bCs/>
                <w:color w:val="000000"/>
                <w:sz w:val="24"/>
                <w:szCs w:val="24"/>
                <w:lang w:val="en-GB" w:eastAsia="en-MU"/>
              </w:rPr>
              <w:t>3</w:t>
            </w:r>
            <w:r w:rsidR="001C5068" w:rsidRPr="001C5068">
              <w:rPr>
                <w:b/>
                <w:bCs/>
                <w:color w:val="000000"/>
                <w:sz w:val="24"/>
                <w:szCs w:val="24"/>
                <w:vertAlign w:val="superscript"/>
                <w:lang w:val="en-GB" w:eastAsia="en-MU"/>
              </w:rPr>
              <w:t>2</w:t>
            </w:r>
          </w:p>
        </w:tc>
      </w:tr>
      <w:tr w:rsidR="00475074" w:rsidRPr="00475074" w14:paraId="61FB057C" w14:textId="77777777" w:rsidTr="00E91BA7">
        <w:trPr>
          <w:trHeight w:val="435"/>
        </w:trPr>
        <w:tc>
          <w:tcPr>
            <w:tcW w:w="4300" w:type="dxa"/>
            <w:vMerge/>
            <w:tcBorders>
              <w:top w:val="single" w:sz="4" w:space="0" w:color="auto"/>
              <w:left w:val="single" w:sz="4" w:space="0" w:color="auto"/>
              <w:bottom w:val="single" w:sz="4" w:space="0" w:color="auto"/>
              <w:right w:val="single" w:sz="4" w:space="0" w:color="auto"/>
            </w:tcBorders>
            <w:vAlign w:val="center"/>
            <w:hideMark/>
          </w:tcPr>
          <w:p w14:paraId="3EF46C2D" w14:textId="77777777" w:rsidR="00475074" w:rsidRPr="00475074" w:rsidRDefault="00475074" w:rsidP="00475074">
            <w:pPr>
              <w:suppressAutoHyphens w:val="0"/>
              <w:rPr>
                <w:b/>
                <w:bCs/>
                <w:sz w:val="28"/>
                <w:szCs w:val="28"/>
                <w:lang w:val="en-MU" w:eastAsia="en-MU"/>
              </w:rPr>
            </w:pPr>
          </w:p>
        </w:tc>
        <w:tc>
          <w:tcPr>
            <w:tcW w:w="2358" w:type="dxa"/>
            <w:tcBorders>
              <w:top w:val="nil"/>
              <w:left w:val="nil"/>
              <w:bottom w:val="single" w:sz="4" w:space="0" w:color="auto"/>
              <w:right w:val="single" w:sz="4" w:space="0" w:color="auto"/>
            </w:tcBorders>
            <w:shd w:val="clear" w:color="auto" w:fill="auto"/>
            <w:noWrap/>
            <w:vAlign w:val="center"/>
            <w:hideMark/>
          </w:tcPr>
          <w:p w14:paraId="41E6D756" w14:textId="64393032" w:rsidR="00475074" w:rsidRPr="00475074" w:rsidRDefault="00475074" w:rsidP="00475074">
            <w:pPr>
              <w:suppressAutoHyphens w:val="0"/>
              <w:jc w:val="center"/>
              <w:rPr>
                <w:b/>
                <w:bCs/>
                <w:color w:val="000000"/>
                <w:sz w:val="24"/>
                <w:szCs w:val="24"/>
                <w:lang w:val="en-MU" w:eastAsia="en-MU"/>
              </w:rPr>
            </w:pPr>
            <w:r w:rsidRPr="00475074">
              <w:rPr>
                <w:b/>
                <w:bCs/>
                <w:color w:val="000000"/>
                <w:sz w:val="24"/>
                <w:szCs w:val="24"/>
                <w:lang w:val="en-MU" w:eastAsia="en-MU"/>
              </w:rPr>
              <w:t>201</w:t>
            </w:r>
            <w:r w:rsidR="00E91BA7">
              <w:rPr>
                <w:b/>
                <w:bCs/>
                <w:color w:val="000000"/>
                <w:sz w:val="24"/>
                <w:szCs w:val="24"/>
                <w:lang w:val="en-GB" w:eastAsia="en-MU"/>
              </w:rPr>
              <w:t>3</w:t>
            </w:r>
            <w:r w:rsidRPr="00475074">
              <w:rPr>
                <w:b/>
                <w:bCs/>
                <w:color w:val="000000"/>
                <w:sz w:val="24"/>
                <w:szCs w:val="24"/>
                <w:lang w:val="en-MU" w:eastAsia="en-MU"/>
              </w:rPr>
              <w:t>-202</w:t>
            </w:r>
            <w:r w:rsidR="00E91BA7">
              <w:rPr>
                <w:b/>
                <w:bCs/>
                <w:color w:val="000000"/>
                <w:sz w:val="24"/>
                <w:szCs w:val="24"/>
                <w:lang w:val="en-GB" w:eastAsia="en-MU"/>
              </w:rPr>
              <w:t>3</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FDFD8AE" w14:textId="77777777" w:rsidR="00475074" w:rsidRPr="00475074" w:rsidRDefault="00475074" w:rsidP="00475074">
            <w:pPr>
              <w:suppressAutoHyphens w:val="0"/>
              <w:rPr>
                <w:b/>
                <w:bCs/>
                <w:color w:val="000000"/>
                <w:sz w:val="24"/>
                <w:szCs w:val="24"/>
                <w:lang w:val="en-MU" w:eastAsia="en-MU"/>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9886E44" w14:textId="77777777" w:rsidR="00475074" w:rsidRPr="00475074" w:rsidRDefault="00475074" w:rsidP="00475074">
            <w:pPr>
              <w:suppressAutoHyphens w:val="0"/>
              <w:rPr>
                <w:b/>
                <w:bCs/>
                <w:color w:val="000000"/>
                <w:sz w:val="24"/>
                <w:szCs w:val="24"/>
                <w:lang w:val="en-MU" w:eastAsia="en-MU"/>
              </w:rPr>
            </w:pPr>
          </w:p>
        </w:tc>
      </w:tr>
      <w:tr w:rsidR="00E91BA7" w:rsidRPr="00475074" w14:paraId="293F3368"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760E5DA1"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Output (Value added at constant prices)</w:t>
            </w:r>
          </w:p>
        </w:tc>
        <w:tc>
          <w:tcPr>
            <w:tcW w:w="2358" w:type="dxa"/>
            <w:tcBorders>
              <w:top w:val="single" w:sz="4" w:space="0" w:color="auto"/>
              <w:left w:val="single" w:sz="4" w:space="0" w:color="auto"/>
              <w:bottom w:val="nil"/>
              <w:right w:val="single" w:sz="4" w:space="0" w:color="auto"/>
            </w:tcBorders>
            <w:shd w:val="clear" w:color="auto" w:fill="auto"/>
            <w:noWrap/>
            <w:vAlign w:val="bottom"/>
          </w:tcPr>
          <w:p w14:paraId="202AE5CC" w14:textId="7B7F921A" w:rsidR="00E91BA7" w:rsidRPr="00E91BA7" w:rsidRDefault="00F76489" w:rsidP="00E91BA7">
            <w:pPr>
              <w:suppressAutoHyphens w:val="0"/>
              <w:jc w:val="center"/>
              <w:rPr>
                <w:sz w:val="24"/>
                <w:szCs w:val="24"/>
                <w:lang w:val="en-MU" w:eastAsia="en-MU"/>
              </w:rPr>
            </w:pPr>
            <w:r>
              <w:rPr>
                <w:sz w:val="24"/>
                <w:szCs w:val="24"/>
              </w:rPr>
              <w:t xml:space="preserve"> </w:t>
            </w:r>
            <w:r w:rsidR="00E91BA7" w:rsidRPr="00E91BA7">
              <w:rPr>
                <w:sz w:val="24"/>
                <w:szCs w:val="24"/>
              </w:rPr>
              <w:t>0.5</w:t>
            </w:r>
          </w:p>
        </w:tc>
        <w:tc>
          <w:tcPr>
            <w:tcW w:w="1560" w:type="dxa"/>
            <w:tcBorders>
              <w:top w:val="single" w:sz="4" w:space="0" w:color="auto"/>
              <w:left w:val="single" w:sz="4" w:space="0" w:color="auto"/>
              <w:bottom w:val="nil"/>
              <w:right w:val="single" w:sz="4" w:space="0" w:color="auto"/>
            </w:tcBorders>
            <w:shd w:val="clear" w:color="auto" w:fill="auto"/>
            <w:noWrap/>
            <w:vAlign w:val="bottom"/>
          </w:tcPr>
          <w:p w14:paraId="28BE83C6" w14:textId="6814F99C" w:rsidR="00E91BA7" w:rsidRPr="00E91BA7" w:rsidRDefault="00E91BA7" w:rsidP="00E91BA7">
            <w:pPr>
              <w:suppressAutoHyphens w:val="0"/>
              <w:ind w:right="291"/>
              <w:jc w:val="center"/>
              <w:rPr>
                <w:sz w:val="24"/>
                <w:szCs w:val="24"/>
                <w:lang w:val="en-MU" w:eastAsia="en-MU"/>
              </w:rPr>
            </w:pPr>
            <w:r>
              <w:rPr>
                <w:sz w:val="24"/>
                <w:szCs w:val="24"/>
              </w:rPr>
              <w:t xml:space="preserve">    </w:t>
            </w:r>
            <w:r w:rsidR="00F76489">
              <w:rPr>
                <w:sz w:val="24"/>
                <w:szCs w:val="24"/>
              </w:rPr>
              <w:t xml:space="preserve"> </w:t>
            </w:r>
            <w:r>
              <w:rPr>
                <w:sz w:val="24"/>
                <w:szCs w:val="24"/>
              </w:rPr>
              <w:t xml:space="preserve"> </w:t>
            </w:r>
            <w:r w:rsidRPr="00E91BA7">
              <w:rPr>
                <w:sz w:val="24"/>
                <w:szCs w:val="24"/>
              </w:rPr>
              <w:t>9.1</w:t>
            </w:r>
          </w:p>
        </w:tc>
        <w:tc>
          <w:tcPr>
            <w:tcW w:w="1419" w:type="dxa"/>
            <w:tcBorders>
              <w:top w:val="single" w:sz="4" w:space="0" w:color="auto"/>
              <w:left w:val="nil"/>
              <w:bottom w:val="nil"/>
              <w:right w:val="single" w:sz="4" w:space="0" w:color="auto"/>
            </w:tcBorders>
            <w:shd w:val="clear" w:color="auto" w:fill="auto"/>
            <w:noWrap/>
            <w:vAlign w:val="bottom"/>
          </w:tcPr>
          <w:p w14:paraId="2FD21367" w14:textId="41C0E6CC" w:rsidR="00E91BA7" w:rsidRPr="00E91BA7" w:rsidRDefault="00F76489" w:rsidP="00E91BA7">
            <w:pPr>
              <w:suppressAutoHyphens w:val="0"/>
              <w:jc w:val="center"/>
              <w:rPr>
                <w:sz w:val="24"/>
                <w:szCs w:val="24"/>
                <w:lang w:val="en-MU" w:eastAsia="en-MU"/>
              </w:rPr>
            </w:pPr>
            <w:r>
              <w:rPr>
                <w:sz w:val="24"/>
                <w:szCs w:val="24"/>
              </w:rPr>
              <w:t xml:space="preserve"> </w:t>
            </w:r>
            <w:r w:rsidR="00E91BA7" w:rsidRPr="00E91BA7">
              <w:rPr>
                <w:sz w:val="24"/>
                <w:szCs w:val="24"/>
              </w:rPr>
              <w:t>2.1</w:t>
            </w:r>
          </w:p>
        </w:tc>
      </w:tr>
      <w:tr w:rsidR="00E91BA7" w:rsidRPr="00475074" w14:paraId="52357E37"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78A3E037"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Labour input</w:t>
            </w:r>
          </w:p>
        </w:tc>
        <w:tc>
          <w:tcPr>
            <w:tcW w:w="2358" w:type="dxa"/>
            <w:tcBorders>
              <w:top w:val="nil"/>
              <w:left w:val="single" w:sz="4" w:space="0" w:color="auto"/>
              <w:bottom w:val="nil"/>
              <w:right w:val="single" w:sz="4" w:space="0" w:color="auto"/>
            </w:tcBorders>
            <w:shd w:val="clear" w:color="auto" w:fill="auto"/>
            <w:noWrap/>
            <w:vAlign w:val="bottom"/>
          </w:tcPr>
          <w:p w14:paraId="41DD8A1A" w14:textId="11504465" w:rsidR="00E91BA7" w:rsidRPr="00E91BA7" w:rsidRDefault="00E91BA7" w:rsidP="00E91BA7">
            <w:pPr>
              <w:suppressAutoHyphens w:val="0"/>
              <w:jc w:val="center"/>
              <w:rPr>
                <w:sz w:val="24"/>
                <w:szCs w:val="24"/>
                <w:lang w:val="en-MU" w:eastAsia="en-MU"/>
              </w:rPr>
            </w:pPr>
            <w:r w:rsidRPr="00E91BA7">
              <w:rPr>
                <w:sz w:val="24"/>
                <w:szCs w:val="24"/>
              </w:rPr>
              <w:t>-1.2</w:t>
            </w:r>
          </w:p>
        </w:tc>
        <w:tc>
          <w:tcPr>
            <w:tcW w:w="1560" w:type="dxa"/>
            <w:tcBorders>
              <w:top w:val="nil"/>
              <w:left w:val="single" w:sz="4" w:space="0" w:color="auto"/>
              <w:bottom w:val="nil"/>
              <w:right w:val="single" w:sz="4" w:space="0" w:color="auto"/>
            </w:tcBorders>
            <w:shd w:val="clear" w:color="auto" w:fill="auto"/>
            <w:noWrap/>
            <w:vAlign w:val="bottom"/>
          </w:tcPr>
          <w:p w14:paraId="6B07E57A" w14:textId="2EB2A707" w:rsidR="00E91BA7" w:rsidRPr="00E91BA7" w:rsidRDefault="00E91BA7" w:rsidP="00E91BA7">
            <w:pPr>
              <w:suppressAutoHyphens w:val="0"/>
              <w:jc w:val="center"/>
              <w:rPr>
                <w:sz w:val="24"/>
                <w:szCs w:val="24"/>
                <w:lang w:val="en-MU" w:eastAsia="en-MU"/>
              </w:rPr>
            </w:pPr>
            <w:r w:rsidRPr="00E91BA7">
              <w:rPr>
                <w:sz w:val="24"/>
                <w:szCs w:val="24"/>
              </w:rPr>
              <w:t>-2.5</w:t>
            </w:r>
          </w:p>
        </w:tc>
        <w:tc>
          <w:tcPr>
            <w:tcW w:w="1419" w:type="dxa"/>
            <w:tcBorders>
              <w:top w:val="nil"/>
              <w:left w:val="nil"/>
              <w:bottom w:val="nil"/>
              <w:right w:val="single" w:sz="4" w:space="0" w:color="auto"/>
            </w:tcBorders>
            <w:shd w:val="clear" w:color="auto" w:fill="auto"/>
            <w:noWrap/>
            <w:vAlign w:val="bottom"/>
          </w:tcPr>
          <w:p w14:paraId="28FB77F3" w14:textId="139B2401" w:rsidR="00E91BA7" w:rsidRPr="00E91BA7" w:rsidRDefault="00E91BA7" w:rsidP="00E91BA7">
            <w:pPr>
              <w:suppressAutoHyphens w:val="0"/>
              <w:rPr>
                <w:sz w:val="24"/>
                <w:szCs w:val="24"/>
                <w:lang w:val="en-MU" w:eastAsia="en-MU"/>
              </w:rPr>
            </w:pPr>
            <w:r>
              <w:rPr>
                <w:sz w:val="24"/>
                <w:szCs w:val="24"/>
              </w:rPr>
              <w:t xml:space="preserve">      </w:t>
            </w:r>
            <w:r w:rsidR="00F76489">
              <w:rPr>
                <w:sz w:val="24"/>
                <w:szCs w:val="24"/>
              </w:rPr>
              <w:t xml:space="preserve"> </w:t>
            </w:r>
            <w:r>
              <w:rPr>
                <w:sz w:val="24"/>
                <w:szCs w:val="24"/>
              </w:rPr>
              <w:t xml:space="preserve"> </w:t>
            </w:r>
            <w:r w:rsidRPr="00E91BA7">
              <w:rPr>
                <w:sz w:val="24"/>
                <w:szCs w:val="24"/>
              </w:rPr>
              <w:t>8.3</w:t>
            </w:r>
          </w:p>
        </w:tc>
      </w:tr>
      <w:tr w:rsidR="00E91BA7" w:rsidRPr="00475074" w14:paraId="61D588E6"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6937F51F"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Capital input</w:t>
            </w:r>
          </w:p>
        </w:tc>
        <w:tc>
          <w:tcPr>
            <w:tcW w:w="2358" w:type="dxa"/>
            <w:tcBorders>
              <w:top w:val="nil"/>
              <w:left w:val="single" w:sz="4" w:space="0" w:color="auto"/>
              <w:bottom w:val="nil"/>
              <w:right w:val="single" w:sz="4" w:space="0" w:color="auto"/>
            </w:tcBorders>
            <w:shd w:val="clear" w:color="auto" w:fill="auto"/>
            <w:noWrap/>
            <w:vAlign w:val="bottom"/>
          </w:tcPr>
          <w:p w14:paraId="22C38ABE" w14:textId="4F5C999B" w:rsidR="00E91BA7" w:rsidRPr="00E91BA7" w:rsidRDefault="00E91BA7" w:rsidP="00E91BA7">
            <w:pPr>
              <w:suppressAutoHyphens w:val="0"/>
              <w:jc w:val="center"/>
              <w:rPr>
                <w:sz w:val="24"/>
                <w:szCs w:val="24"/>
                <w:lang w:val="en-MU" w:eastAsia="en-MU"/>
              </w:rPr>
            </w:pPr>
            <w:r w:rsidRPr="00E91BA7">
              <w:rPr>
                <w:sz w:val="24"/>
                <w:szCs w:val="24"/>
              </w:rPr>
              <w:t>-2.5</w:t>
            </w:r>
          </w:p>
        </w:tc>
        <w:tc>
          <w:tcPr>
            <w:tcW w:w="1560" w:type="dxa"/>
            <w:tcBorders>
              <w:top w:val="nil"/>
              <w:left w:val="single" w:sz="4" w:space="0" w:color="auto"/>
              <w:bottom w:val="nil"/>
              <w:right w:val="single" w:sz="4" w:space="0" w:color="auto"/>
            </w:tcBorders>
            <w:shd w:val="clear" w:color="auto" w:fill="auto"/>
            <w:noWrap/>
            <w:vAlign w:val="bottom"/>
          </w:tcPr>
          <w:p w14:paraId="42AE64C1" w14:textId="282CAAA7" w:rsidR="00E91BA7" w:rsidRPr="00E91BA7" w:rsidRDefault="00E91BA7" w:rsidP="00E91BA7">
            <w:pPr>
              <w:suppressAutoHyphens w:val="0"/>
              <w:jc w:val="center"/>
              <w:rPr>
                <w:sz w:val="24"/>
                <w:szCs w:val="24"/>
                <w:lang w:val="en-MU" w:eastAsia="en-MU"/>
              </w:rPr>
            </w:pPr>
            <w:r w:rsidRPr="00E91BA7">
              <w:rPr>
                <w:sz w:val="24"/>
                <w:szCs w:val="24"/>
              </w:rPr>
              <w:t>-1.8</w:t>
            </w:r>
          </w:p>
        </w:tc>
        <w:tc>
          <w:tcPr>
            <w:tcW w:w="1419" w:type="dxa"/>
            <w:tcBorders>
              <w:top w:val="nil"/>
              <w:left w:val="nil"/>
              <w:bottom w:val="nil"/>
              <w:right w:val="single" w:sz="4" w:space="0" w:color="auto"/>
            </w:tcBorders>
            <w:shd w:val="clear" w:color="auto" w:fill="auto"/>
            <w:noWrap/>
            <w:vAlign w:val="bottom"/>
          </w:tcPr>
          <w:p w14:paraId="375C0FC3" w14:textId="3EB07C3E" w:rsidR="00E91BA7" w:rsidRPr="00E91BA7" w:rsidRDefault="00E91BA7" w:rsidP="00E91BA7">
            <w:pPr>
              <w:suppressAutoHyphens w:val="0"/>
              <w:rPr>
                <w:sz w:val="24"/>
                <w:szCs w:val="24"/>
                <w:lang w:val="en-MU" w:eastAsia="en-MU"/>
              </w:rPr>
            </w:pPr>
            <w:r>
              <w:rPr>
                <w:sz w:val="24"/>
                <w:szCs w:val="24"/>
              </w:rPr>
              <w:t xml:space="preserve">      </w:t>
            </w:r>
            <w:r w:rsidR="00F76489">
              <w:rPr>
                <w:sz w:val="24"/>
                <w:szCs w:val="24"/>
              </w:rPr>
              <w:t xml:space="preserve"> </w:t>
            </w:r>
            <w:r>
              <w:rPr>
                <w:sz w:val="24"/>
                <w:szCs w:val="24"/>
              </w:rPr>
              <w:t xml:space="preserve"> </w:t>
            </w:r>
            <w:r w:rsidRPr="00E91BA7">
              <w:rPr>
                <w:sz w:val="24"/>
                <w:szCs w:val="24"/>
              </w:rPr>
              <w:t>0.0</w:t>
            </w:r>
          </w:p>
        </w:tc>
      </w:tr>
      <w:tr w:rsidR="00E91BA7" w:rsidRPr="00475074" w14:paraId="71A89C03"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57F1D052"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Capital - Output ratio</w:t>
            </w:r>
          </w:p>
        </w:tc>
        <w:tc>
          <w:tcPr>
            <w:tcW w:w="2358" w:type="dxa"/>
            <w:tcBorders>
              <w:top w:val="nil"/>
              <w:left w:val="single" w:sz="4" w:space="0" w:color="auto"/>
              <w:bottom w:val="nil"/>
              <w:right w:val="single" w:sz="4" w:space="0" w:color="auto"/>
            </w:tcBorders>
            <w:shd w:val="clear" w:color="auto" w:fill="auto"/>
            <w:noWrap/>
            <w:vAlign w:val="bottom"/>
          </w:tcPr>
          <w:p w14:paraId="72D1C1C9" w14:textId="2E7DA1A8" w:rsidR="00E91BA7" w:rsidRPr="00E91BA7" w:rsidRDefault="00E91BA7" w:rsidP="00E91BA7">
            <w:pPr>
              <w:suppressAutoHyphens w:val="0"/>
              <w:jc w:val="center"/>
              <w:rPr>
                <w:sz w:val="24"/>
                <w:szCs w:val="24"/>
                <w:lang w:val="en-MU" w:eastAsia="en-MU"/>
              </w:rPr>
            </w:pPr>
            <w:r w:rsidRPr="00E91BA7">
              <w:rPr>
                <w:sz w:val="24"/>
                <w:szCs w:val="24"/>
              </w:rPr>
              <w:t>-3.0</w:t>
            </w:r>
          </w:p>
        </w:tc>
        <w:tc>
          <w:tcPr>
            <w:tcW w:w="1560" w:type="dxa"/>
            <w:tcBorders>
              <w:top w:val="nil"/>
              <w:left w:val="single" w:sz="4" w:space="0" w:color="auto"/>
              <w:bottom w:val="nil"/>
              <w:right w:val="single" w:sz="4" w:space="0" w:color="auto"/>
            </w:tcBorders>
            <w:shd w:val="clear" w:color="auto" w:fill="auto"/>
            <w:noWrap/>
            <w:vAlign w:val="bottom"/>
          </w:tcPr>
          <w:p w14:paraId="740440B7" w14:textId="4C710A4B" w:rsidR="00E91BA7" w:rsidRPr="00E91BA7" w:rsidRDefault="00E91BA7" w:rsidP="00E91BA7">
            <w:pPr>
              <w:suppressAutoHyphens w:val="0"/>
              <w:ind w:right="453"/>
              <w:rPr>
                <w:sz w:val="24"/>
                <w:szCs w:val="24"/>
                <w:lang w:val="en-MU" w:eastAsia="en-MU"/>
              </w:rPr>
            </w:pPr>
            <w:r>
              <w:rPr>
                <w:sz w:val="24"/>
                <w:szCs w:val="24"/>
              </w:rPr>
              <w:t xml:space="preserve">      </w:t>
            </w:r>
            <w:r w:rsidRPr="00E91BA7">
              <w:rPr>
                <w:sz w:val="24"/>
                <w:szCs w:val="24"/>
              </w:rPr>
              <w:t>-10.0</w:t>
            </w:r>
          </w:p>
        </w:tc>
        <w:tc>
          <w:tcPr>
            <w:tcW w:w="1419" w:type="dxa"/>
            <w:tcBorders>
              <w:top w:val="nil"/>
              <w:left w:val="nil"/>
              <w:bottom w:val="nil"/>
              <w:right w:val="single" w:sz="4" w:space="0" w:color="auto"/>
            </w:tcBorders>
            <w:shd w:val="clear" w:color="auto" w:fill="auto"/>
            <w:noWrap/>
            <w:vAlign w:val="bottom"/>
          </w:tcPr>
          <w:p w14:paraId="6233A0B1" w14:textId="4F27A34C" w:rsidR="00E91BA7" w:rsidRPr="00E91BA7" w:rsidRDefault="00E91BA7" w:rsidP="00E91BA7">
            <w:pPr>
              <w:suppressAutoHyphens w:val="0"/>
              <w:rPr>
                <w:sz w:val="24"/>
                <w:szCs w:val="24"/>
                <w:lang w:val="en-MU" w:eastAsia="en-MU"/>
              </w:rPr>
            </w:pPr>
            <w:r>
              <w:rPr>
                <w:sz w:val="24"/>
                <w:szCs w:val="24"/>
              </w:rPr>
              <w:t xml:space="preserve">     </w:t>
            </w:r>
            <w:r w:rsidR="00F76489">
              <w:rPr>
                <w:sz w:val="24"/>
                <w:szCs w:val="24"/>
              </w:rPr>
              <w:t xml:space="preserve"> </w:t>
            </w:r>
            <w:r>
              <w:rPr>
                <w:sz w:val="24"/>
                <w:szCs w:val="24"/>
              </w:rPr>
              <w:t xml:space="preserve"> </w:t>
            </w:r>
            <w:r w:rsidRPr="00E91BA7">
              <w:rPr>
                <w:sz w:val="24"/>
                <w:szCs w:val="24"/>
              </w:rPr>
              <w:t>-2.1</w:t>
            </w:r>
          </w:p>
        </w:tc>
      </w:tr>
      <w:tr w:rsidR="00E91BA7" w:rsidRPr="00475074" w14:paraId="3A6549D3"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6C7606A3"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Capital - Labour ratio</w:t>
            </w:r>
          </w:p>
        </w:tc>
        <w:tc>
          <w:tcPr>
            <w:tcW w:w="2358" w:type="dxa"/>
            <w:tcBorders>
              <w:top w:val="nil"/>
              <w:left w:val="single" w:sz="4" w:space="0" w:color="auto"/>
              <w:bottom w:val="nil"/>
              <w:right w:val="single" w:sz="4" w:space="0" w:color="auto"/>
            </w:tcBorders>
            <w:shd w:val="clear" w:color="auto" w:fill="auto"/>
            <w:noWrap/>
            <w:vAlign w:val="bottom"/>
          </w:tcPr>
          <w:p w14:paraId="06E99C9F" w14:textId="24AF7569" w:rsidR="00E91BA7" w:rsidRPr="00E91BA7" w:rsidRDefault="00E91BA7" w:rsidP="00E91BA7">
            <w:pPr>
              <w:suppressAutoHyphens w:val="0"/>
              <w:jc w:val="center"/>
              <w:rPr>
                <w:sz w:val="24"/>
                <w:szCs w:val="24"/>
                <w:lang w:val="en-MU" w:eastAsia="en-MU"/>
              </w:rPr>
            </w:pPr>
            <w:r w:rsidRPr="00E91BA7">
              <w:rPr>
                <w:sz w:val="24"/>
                <w:szCs w:val="24"/>
              </w:rPr>
              <w:t>-1.3</w:t>
            </w:r>
          </w:p>
        </w:tc>
        <w:tc>
          <w:tcPr>
            <w:tcW w:w="1560" w:type="dxa"/>
            <w:tcBorders>
              <w:top w:val="nil"/>
              <w:left w:val="single" w:sz="4" w:space="0" w:color="auto"/>
              <w:bottom w:val="nil"/>
              <w:right w:val="single" w:sz="4" w:space="0" w:color="auto"/>
            </w:tcBorders>
            <w:shd w:val="clear" w:color="auto" w:fill="auto"/>
            <w:noWrap/>
            <w:vAlign w:val="bottom"/>
          </w:tcPr>
          <w:p w14:paraId="4B2A278C" w14:textId="07B8D3C8" w:rsidR="00E91BA7" w:rsidRPr="00E91BA7" w:rsidRDefault="00F76489" w:rsidP="00E91BA7">
            <w:pPr>
              <w:suppressAutoHyphens w:val="0"/>
              <w:jc w:val="center"/>
              <w:rPr>
                <w:sz w:val="24"/>
                <w:szCs w:val="24"/>
                <w:lang w:val="en-MU" w:eastAsia="en-MU"/>
              </w:rPr>
            </w:pPr>
            <w:r>
              <w:rPr>
                <w:sz w:val="24"/>
                <w:szCs w:val="24"/>
              </w:rPr>
              <w:t xml:space="preserve"> </w:t>
            </w:r>
            <w:r w:rsidR="00E91BA7" w:rsidRPr="00E91BA7">
              <w:rPr>
                <w:sz w:val="24"/>
                <w:szCs w:val="24"/>
              </w:rPr>
              <w:t>0.7</w:t>
            </w:r>
          </w:p>
        </w:tc>
        <w:tc>
          <w:tcPr>
            <w:tcW w:w="1419" w:type="dxa"/>
            <w:tcBorders>
              <w:top w:val="nil"/>
              <w:left w:val="nil"/>
              <w:bottom w:val="nil"/>
              <w:right w:val="single" w:sz="4" w:space="0" w:color="auto"/>
            </w:tcBorders>
            <w:shd w:val="clear" w:color="auto" w:fill="auto"/>
            <w:noWrap/>
            <w:vAlign w:val="bottom"/>
          </w:tcPr>
          <w:p w14:paraId="2B3C1102" w14:textId="50C0BF03" w:rsidR="00E91BA7" w:rsidRPr="00E91BA7" w:rsidRDefault="00E91BA7" w:rsidP="00E91BA7">
            <w:pPr>
              <w:suppressAutoHyphens w:val="0"/>
              <w:jc w:val="center"/>
              <w:rPr>
                <w:sz w:val="24"/>
                <w:szCs w:val="24"/>
                <w:lang w:val="en-MU" w:eastAsia="en-MU"/>
              </w:rPr>
            </w:pPr>
            <w:r w:rsidRPr="00E91BA7">
              <w:rPr>
                <w:sz w:val="24"/>
                <w:szCs w:val="24"/>
              </w:rPr>
              <w:t>-7.7</w:t>
            </w:r>
          </w:p>
        </w:tc>
      </w:tr>
      <w:tr w:rsidR="00E91BA7" w:rsidRPr="00475074" w14:paraId="3028D468"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5ACE0429"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Labour productivity</w:t>
            </w:r>
          </w:p>
        </w:tc>
        <w:tc>
          <w:tcPr>
            <w:tcW w:w="2358" w:type="dxa"/>
            <w:tcBorders>
              <w:top w:val="nil"/>
              <w:left w:val="single" w:sz="4" w:space="0" w:color="auto"/>
              <w:bottom w:val="nil"/>
              <w:right w:val="single" w:sz="4" w:space="0" w:color="auto"/>
            </w:tcBorders>
            <w:shd w:val="clear" w:color="auto" w:fill="auto"/>
            <w:noWrap/>
            <w:vAlign w:val="bottom"/>
          </w:tcPr>
          <w:p w14:paraId="2C8270F0" w14:textId="7A380CA4" w:rsidR="00E91BA7" w:rsidRPr="00E91BA7" w:rsidRDefault="00E91BA7" w:rsidP="00E91BA7">
            <w:pPr>
              <w:suppressAutoHyphens w:val="0"/>
              <w:jc w:val="center"/>
              <w:rPr>
                <w:sz w:val="24"/>
                <w:szCs w:val="24"/>
                <w:lang w:val="en-MU" w:eastAsia="en-MU"/>
              </w:rPr>
            </w:pPr>
            <w:r w:rsidRPr="00E91BA7">
              <w:rPr>
                <w:sz w:val="24"/>
                <w:szCs w:val="24"/>
              </w:rPr>
              <w:t>1.7</w:t>
            </w:r>
          </w:p>
        </w:tc>
        <w:tc>
          <w:tcPr>
            <w:tcW w:w="1560" w:type="dxa"/>
            <w:tcBorders>
              <w:top w:val="nil"/>
              <w:left w:val="single" w:sz="4" w:space="0" w:color="auto"/>
              <w:bottom w:val="nil"/>
              <w:right w:val="single" w:sz="4" w:space="0" w:color="auto"/>
            </w:tcBorders>
            <w:shd w:val="clear" w:color="auto" w:fill="auto"/>
            <w:noWrap/>
            <w:vAlign w:val="bottom"/>
          </w:tcPr>
          <w:p w14:paraId="23336B13" w14:textId="0D6CAC56" w:rsidR="00E91BA7" w:rsidRPr="00E91BA7" w:rsidRDefault="00E91BA7" w:rsidP="00E91BA7">
            <w:pPr>
              <w:suppressAutoHyphens w:val="0"/>
              <w:jc w:val="center"/>
              <w:rPr>
                <w:sz w:val="24"/>
                <w:szCs w:val="24"/>
                <w:lang w:val="en-MU" w:eastAsia="en-MU"/>
              </w:rPr>
            </w:pPr>
            <w:r w:rsidRPr="00E91BA7">
              <w:rPr>
                <w:sz w:val="24"/>
                <w:szCs w:val="24"/>
              </w:rPr>
              <w:t>11.9</w:t>
            </w:r>
          </w:p>
        </w:tc>
        <w:tc>
          <w:tcPr>
            <w:tcW w:w="1419" w:type="dxa"/>
            <w:tcBorders>
              <w:top w:val="nil"/>
              <w:left w:val="nil"/>
              <w:bottom w:val="nil"/>
              <w:right w:val="single" w:sz="4" w:space="0" w:color="auto"/>
            </w:tcBorders>
            <w:shd w:val="clear" w:color="auto" w:fill="auto"/>
            <w:noWrap/>
            <w:vAlign w:val="bottom"/>
          </w:tcPr>
          <w:p w14:paraId="069F811C" w14:textId="7A2F8532" w:rsidR="00E91BA7" w:rsidRPr="00E91BA7" w:rsidRDefault="00E91BA7" w:rsidP="00E91BA7">
            <w:pPr>
              <w:suppressAutoHyphens w:val="0"/>
              <w:rPr>
                <w:sz w:val="24"/>
                <w:szCs w:val="24"/>
                <w:lang w:val="en-MU" w:eastAsia="en-MU"/>
              </w:rPr>
            </w:pPr>
            <w:r>
              <w:rPr>
                <w:sz w:val="24"/>
                <w:szCs w:val="24"/>
              </w:rPr>
              <w:t xml:space="preserve">       </w:t>
            </w:r>
            <w:r w:rsidRPr="00E91BA7">
              <w:rPr>
                <w:sz w:val="24"/>
                <w:szCs w:val="24"/>
              </w:rPr>
              <w:t>-5.7</w:t>
            </w:r>
          </w:p>
        </w:tc>
      </w:tr>
      <w:tr w:rsidR="00E91BA7" w:rsidRPr="00475074" w14:paraId="5B8A0182"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29696D54"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Capital productivity</w:t>
            </w:r>
          </w:p>
        </w:tc>
        <w:tc>
          <w:tcPr>
            <w:tcW w:w="2358" w:type="dxa"/>
            <w:tcBorders>
              <w:top w:val="nil"/>
              <w:left w:val="single" w:sz="4" w:space="0" w:color="auto"/>
              <w:bottom w:val="nil"/>
              <w:right w:val="single" w:sz="4" w:space="0" w:color="auto"/>
            </w:tcBorders>
            <w:shd w:val="clear" w:color="auto" w:fill="auto"/>
            <w:noWrap/>
            <w:vAlign w:val="bottom"/>
          </w:tcPr>
          <w:p w14:paraId="4C93F74C" w14:textId="5349E511" w:rsidR="00E91BA7" w:rsidRPr="00E91BA7" w:rsidRDefault="00E91BA7" w:rsidP="00E91BA7">
            <w:pPr>
              <w:suppressAutoHyphens w:val="0"/>
              <w:jc w:val="center"/>
              <w:rPr>
                <w:sz w:val="24"/>
                <w:szCs w:val="24"/>
                <w:lang w:val="en-MU" w:eastAsia="en-MU"/>
              </w:rPr>
            </w:pPr>
            <w:r w:rsidRPr="00E91BA7">
              <w:rPr>
                <w:sz w:val="24"/>
                <w:szCs w:val="24"/>
              </w:rPr>
              <w:t>3.1</w:t>
            </w:r>
          </w:p>
        </w:tc>
        <w:tc>
          <w:tcPr>
            <w:tcW w:w="1560" w:type="dxa"/>
            <w:tcBorders>
              <w:top w:val="nil"/>
              <w:left w:val="single" w:sz="4" w:space="0" w:color="auto"/>
              <w:bottom w:val="nil"/>
              <w:right w:val="single" w:sz="4" w:space="0" w:color="auto"/>
            </w:tcBorders>
            <w:shd w:val="clear" w:color="auto" w:fill="auto"/>
            <w:noWrap/>
            <w:vAlign w:val="bottom"/>
          </w:tcPr>
          <w:p w14:paraId="6382F8E5" w14:textId="596B89FD" w:rsidR="00E91BA7" w:rsidRPr="00E91BA7" w:rsidRDefault="00E91BA7" w:rsidP="00E91BA7">
            <w:pPr>
              <w:suppressAutoHyphens w:val="0"/>
              <w:jc w:val="center"/>
              <w:rPr>
                <w:sz w:val="24"/>
                <w:szCs w:val="24"/>
                <w:lang w:val="en-MU" w:eastAsia="en-MU"/>
              </w:rPr>
            </w:pPr>
            <w:r w:rsidRPr="00E91BA7">
              <w:rPr>
                <w:sz w:val="24"/>
                <w:szCs w:val="24"/>
              </w:rPr>
              <w:t>11.1</w:t>
            </w:r>
          </w:p>
        </w:tc>
        <w:tc>
          <w:tcPr>
            <w:tcW w:w="1419" w:type="dxa"/>
            <w:tcBorders>
              <w:top w:val="nil"/>
              <w:left w:val="nil"/>
              <w:bottom w:val="nil"/>
              <w:right w:val="single" w:sz="4" w:space="0" w:color="auto"/>
            </w:tcBorders>
            <w:shd w:val="clear" w:color="auto" w:fill="auto"/>
            <w:noWrap/>
            <w:vAlign w:val="bottom"/>
          </w:tcPr>
          <w:p w14:paraId="329364AD" w14:textId="2A543957" w:rsidR="00E91BA7" w:rsidRPr="00E91BA7" w:rsidRDefault="00E91BA7" w:rsidP="00E91BA7">
            <w:pPr>
              <w:suppressAutoHyphens w:val="0"/>
              <w:rPr>
                <w:sz w:val="24"/>
                <w:szCs w:val="24"/>
                <w:lang w:val="en-MU" w:eastAsia="en-MU"/>
              </w:rPr>
            </w:pPr>
            <w:r>
              <w:rPr>
                <w:sz w:val="24"/>
                <w:szCs w:val="24"/>
              </w:rPr>
              <w:t xml:space="preserve">        </w:t>
            </w:r>
            <w:r w:rsidRPr="00E91BA7">
              <w:rPr>
                <w:sz w:val="24"/>
                <w:szCs w:val="24"/>
              </w:rPr>
              <w:t>2.2</w:t>
            </w:r>
          </w:p>
        </w:tc>
      </w:tr>
      <w:tr w:rsidR="00E91BA7" w:rsidRPr="00475074" w14:paraId="55381974"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5868CF10"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Multifactor productivity</w:t>
            </w:r>
          </w:p>
        </w:tc>
        <w:tc>
          <w:tcPr>
            <w:tcW w:w="2358" w:type="dxa"/>
            <w:tcBorders>
              <w:top w:val="nil"/>
              <w:left w:val="single" w:sz="4" w:space="0" w:color="auto"/>
              <w:bottom w:val="nil"/>
              <w:right w:val="single" w:sz="4" w:space="0" w:color="auto"/>
            </w:tcBorders>
            <w:shd w:val="clear" w:color="auto" w:fill="auto"/>
            <w:noWrap/>
            <w:vAlign w:val="bottom"/>
          </w:tcPr>
          <w:p w14:paraId="47DC75CC" w14:textId="54E58FD2" w:rsidR="00E91BA7" w:rsidRPr="00E91BA7" w:rsidRDefault="00E91BA7" w:rsidP="00E91BA7">
            <w:pPr>
              <w:suppressAutoHyphens w:val="0"/>
              <w:jc w:val="center"/>
              <w:rPr>
                <w:sz w:val="24"/>
                <w:szCs w:val="24"/>
                <w:lang w:val="en-MU" w:eastAsia="en-MU"/>
              </w:rPr>
            </w:pPr>
            <w:r w:rsidRPr="00E91BA7">
              <w:rPr>
                <w:sz w:val="24"/>
                <w:szCs w:val="24"/>
              </w:rPr>
              <w:t>2.2</w:t>
            </w:r>
          </w:p>
        </w:tc>
        <w:tc>
          <w:tcPr>
            <w:tcW w:w="1560" w:type="dxa"/>
            <w:tcBorders>
              <w:top w:val="nil"/>
              <w:left w:val="single" w:sz="4" w:space="0" w:color="auto"/>
              <w:bottom w:val="nil"/>
              <w:right w:val="single" w:sz="4" w:space="0" w:color="auto"/>
            </w:tcBorders>
            <w:shd w:val="clear" w:color="auto" w:fill="auto"/>
            <w:noWrap/>
            <w:vAlign w:val="bottom"/>
          </w:tcPr>
          <w:p w14:paraId="6F9FFCE8" w14:textId="5770504A" w:rsidR="00E91BA7" w:rsidRPr="00E91BA7" w:rsidRDefault="00E91BA7" w:rsidP="00E91BA7">
            <w:pPr>
              <w:suppressAutoHyphens w:val="0"/>
              <w:jc w:val="center"/>
              <w:rPr>
                <w:sz w:val="24"/>
                <w:szCs w:val="24"/>
                <w:lang w:val="en-MU" w:eastAsia="en-MU"/>
              </w:rPr>
            </w:pPr>
            <w:r w:rsidRPr="00E91BA7">
              <w:rPr>
                <w:sz w:val="24"/>
                <w:szCs w:val="24"/>
              </w:rPr>
              <w:t>11.6</w:t>
            </w:r>
          </w:p>
        </w:tc>
        <w:tc>
          <w:tcPr>
            <w:tcW w:w="1419" w:type="dxa"/>
            <w:tcBorders>
              <w:top w:val="nil"/>
              <w:left w:val="nil"/>
              <w:bottom w:val="nil"/>
              <w:right w:val="single" w:sz="4" w:space="0" w:color="auto"/>
            </w:tcBorders>
            <w:shd w:val="clear" w:color="auto" w:fill="auto"/>
            <w:noWrap/>
            <w:vAlign w:val="bottom"/>
          </w:tcPr>
          <w:p w14:paraId="67B63C67" w14:textId="193C98B6" w:rsidR="00E91BA7" w:rsidRPr="00E91BA7" w:rsidRDefault="00E91BA7" w:rsidP="00E91BA7">
            <w:pPr>
              <w:suppressAutoHyphens w:val="0"/>
              <w:rPr>
                <w:sz w:val="24"/>
                <w:szCs w:val="24"/>
                <w:lang w:val="en-MU" w:eastAsia="en-MU"/>
              </w:rPr>
            </w:pPr>
            <w:r>
              <w:rPr>
                <w:sz w:val="24"/>
                <w:szCs w:val="24"/>
              </w:rPr>
              <w:t xml:space="preserve">       </w:t>
            </w:r>
            <w:r w:rsidRPr="00E91BA7">
              <w:rPr>
                <w:sz w:val="24"/>
                <w:szCs w:val="24"/>
              </w:rPr>
              <w:t>-3.0</w:t>
            </w:r>
          </w:p>
        </w:tc>
      </w:tr>
      <w:tr w:rsidR="00E91BA7" w:rsidRPr="00475074" w14:paraId="7D1EBDDD"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64354F67"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Average compensation of employees</w:t>
            </w:r>
          </w:p>
        </w:tc>
        <w:tc>
          <w:tcPr>
            <w:tcW w:w="2358" w:type="dxa"/>
            <w:tcBorders>
              <w:top w:val="nil"/>
              <w:left w:val="single" w:sz="4" w:space="0" w:color="auto"/>
              <w:bottom w:val="nil"/>
              <w:right w:val="single" w:sz="4" w:space="0" w:color="auto"/>
            </w:tcBorders>
            <w:shd w:val="clear" w:color="auto" w:fill="auto"/>
            <w:noWrap/>
            <w:vAlign w:val="bottom"/>
          </w:tcPr>
          <w:p w14:paraId="6C342192" w14:textId="05CB528B" w:rsidR="00E91BA7" w:rsidRPr="00E91BA7" w:rsidRDefault="00E91BA7" w:rsidP="00E91BA7">
            <w:pPr>
              <w:suppressAutoHyphens w:val="0"/>
              <w:jc w:val="center"/>
              <w:rPr>
                <w:sz w:val="24"/>
                <w:szCs w:val="24"/>
                <w:lang w:val="en-MU" w:eastAsia="en-MU"/>
              </w:rPr>
            </w:pPr>
            <w:r w:rsidRPr="00E91BA7">
              <w:rPr>
                <w:sz w:val="24"/>
                <w:szCs w:val="24"/>
              </w:rPr>
              <w:t>3.7</w:t>
            </w:r>
          </w:p>
        </w:tc>
        <w:tc>
          <w:tcPr>
            <w:tcW w:w="1560" w:type="dxa"/>
            <w:tcBorders>
              <w:top w:val="nil"/>
              <w:left w:val="single" w:sz="4" w:space="0" w:color="auto"/>
              <w:bottom w:val="nil"/>
              <w:right w:val="single" w:sz="4" w:space="0" w:color="auto"/>
            </w:tcBorders>
            <w:shd w:val="clear" w:color="auto" w:fill="auto"/>
            <w:noWrap/>
            <w:vAlign w:val="bottom"/>
          </w:tcPr>
          <w:p w14:paraId="26F8C13F" w14:textId="45238F13" w:rsidR="00E91BA7" w:rsidRPr="00E91BA7" w:rsidRDefault="00E91BA7" w:rsidP="00E91BA7">
            <w:pPr>
              <w:suppressAutoHyphens w:val="0"/>
              <w:jc w:val="center"/>
              <w:rPr>
                <w:sz w:val="24"/>
                <w:szCs w:val="24"/>
                <w:lang w:val="en-MU" w:eastAsia="en-MU"/>
              </w:rPr>
            </w:pPr>
            <w:r w:rsidRPr="00E91BA7">
              <w:rPr>
                <w:sz w:val="24"/>
                <w:szCs w:val="24"/>
              </w:rPr>
              <w:t>23.2</w:t>
            </w:r>
          </w:p>
        </w:tc>
        <w:tc>
          <w:tcPr>
            <w:tcW w:w="1419" w:type="dxa"/>
            <w:tcBorders>
              <w:top w:val="nil"/>
              <w:left w:val="nil"/>
              <w:bottom w:val="nil"/>
              <w:right w:val="single" w:sz="4" w:space="0" w:color="auto"/>
            </w:tcBorders>
            <w:shd w:val="clear" w:color="auto" w:fill="auto"/>
            <w:noWrap/>
            <w:vAlign w:val="bottom"/>
          </w:tcPr>
          <w:p w14:paraId="301A543F" w14:textId="4FEF2C9A" w:rsidR="00E91BA7" w:rsidRPr="00E91BA7" w:rsidRDefault="00E91BA7" w:rsidP="00E91BA7">
            <w:pPr>
              <w:suppressAutoHyphens w:val="0"/>
              <w:rPr>
                <w:sz w:val="24"/>
                <w:szCs w:val="24"/>
                <w:lang w:val="en-MU" w:eastAsia="en-MU"/>
              </w:rPr>
            </w:pPr>
            <w:r>
              <w:rPr>
                <w:sz w:val="24"/>
                <w:szCs w:val="24"/>
              </w:rPr>
              <w:t xml:space="preserve">       </w:t>
            </w:r>
            <w:r w:rsidRPr="00E91BA7">
              <w:rPr>
                <w:sz w:val="24"/>
                <w:szCs w:val="24"/>
              </w:rPr>
              <w:t>-1.2</w:t>
            </w:r>
          </w:p>
        </w:tc>
      </w:tr>
      <w:tr w:rsidR="00E91BA7" w:rsidRPr="00475074" w14:paraId="70897173" w14:textId="77777777" w:rsidTr="00E83CAE">
        <w:trPr>
          <w:trHeight w:val="480"/>
        </w:trPr>
        <w:tc>
          <w:tcPr>
            <w:tcW w:w="4300" w:type="dxa"/>
            <w:tcBorders>
              <w:top w:val="nil"/>
              <w:left w:val="single" w:sz="4" w:space="0" w:color="auto"/>
              <w:bottom w:val="nil"/>
              <w:right w:val="single" w:sz="4" w:space="0" w:color="auto"/>
            </w:tcBorders>
            <w:shd w:val="clear" w:color="auto" w:fill="auto"/>
            <w:vAlign w:val="bottom"/>
            <w:hideMark/>
          </w:tcPr>
          <w:p w14:paraId="1F66C458"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Unit Labour Cost (Mauritian Rupees)</w:t>
            </w:r>
          </w:p>
        </w:tc>
        <w:tc>
          <w:tcPr>
            <w:tcW w:w="2358" w:type="dxa"/>
            <w:tcBorders>
              <w:top w:val="nil"/>
              <w:left w:val="single" w:sz="4" w:space="0" w:color="auto"/>
              <w:bottom w:val="nil"/>
              <w:right w:val="single" w:sz="4" w:space="0" w:color="auto"/>
            </w:tcBorders>
            <w:shd w:val="clear" w:color="auto" w:fill="auto"/>
            <w:noWrap/>
            <w:vAlign w:val="bottom"/>
          </w:tcPr>
          <w:p w14:paraId="44871D97" w14:textId="642A5D82" w:rsidR="00E91BA7" w:rsidRPr="00E91BA7" w:rsidRDefault="00E91BA7" w:rsidP="00E91BA7">
            <w:pPr>
              <w:suppressAutoHyphens w:val="0"/>
              <w:jc w:val="center"/>
              <w:rPr>
                <w:sz w:val="24"/>
                <w:szCs w:val="24"/>
                <w:lang w:val="en-MU" w:eastAsia="en-MU"/>
              </w:rPr>
            </w:pPr>
            <w:r w:rsidRPr="00E91BA7">
              <w:rPr>
                <w:sz w:val="24"/>
                <w:szCs w:val="24"/>
              </w:rPr>
              <w:t>1.9</w:t>
            </w:r>
          </w:p>
        </w:tc>
        <w:tc>
          <w:tcPr>
            <w:tcW w:w="1560" w:type="dxa"/>
            <w:tcBorders>
              <w:top w:val="nil"/>
              <w:left w:val="single" w:sz="4" w:space="0" w:color="auto"/>
              <w:bottom w:val="nil"/>
              <w:right w:val="single" w:sz="4" w:space="0" w:color="auto"/>
            </w:tcBorders>
            <w:shd w:val="clear" w:color="auto" w:fill="auto"/>
            <w:noWrap/>
            <w:vAlign w:val="bottom"/>
          </w:tcPr>
          <w:p w14:paraId="0E86F77C" w14:textId="7E2922CE" w:rsidR="00E91BA7" w:rsidRPr="00E91BA7" w:rsidRDefault="00E91BA7" w:rsidP="00E91BA7">
            <w:pPr>
              <w:suppressAutoHyphens w:val="0"/>
              <w:jc w:val="center"/>
              <w:rPr>
                <w:sz w:val="24"/>
                <w:szCs w:val="24"/>
                <w:lang w:val="en-MU" w:eastAsia="en-MU"/>
              </w:rPr>
            </w:pPr>
            <w:r w:rsidRPr="00E91BA7">
              <w:rPr>
                <w:sz w:val="24"/>
                <w:szCs w:val="24"/>
              </w:rPr>
              <w:t>10.1</w:t>
            </w:r>
          </w:p>
        </w:tc>
        <w:tc>
          <w:tcPr>
            <w:tcW w:w="1419" w:type="dxa"/>
            <w:tcBorders>
              <w:top w:val="nil"/>
              <w:left w:val="nil"/>
              <w:bottom w:val="nil"/>
              <w:right w:val="single" w:sz="4" w:space="0" w:color="auto"/>
            </w:tcBorders>
            <w:shd w:val="clear" w:color="auto" w:fill="auto"/>
            <w:noWrap/>
            <w:vAlign w:val="bottom"/>
          </w:tcPr>
          <w:p w14:paraId="6AD10A6A" w14:textId="2503CBB9" w:rsidR="00E91BA7" w:rsidRPr="00E91BA7" w:rsidRDefault="00E91BA7" w:rsidP="00E91BA7">
            <w:pPr>
              <w:suppressAutoHyphens w:val="0"/>
              <w:rPr>
                <w:sz w:val="24"/>
                <w:szCs w:val="24"/>
                <w:lang w:val="en-MU" w:eastAsia="en-MU"/>
              </w:rPr>
            </w:pPr>
            <w:r>
              <w:rPr>
                <w:sz w:val="24"/>
                <w:szCs w:val="24"/>
              </w:rPr>
              <w:t xml:space="preserve">        </w:t>
            </w:r>
            <w:r w:rsidRPr="00E91BA7">
              <w:rPr>
                <w:sz w:val="24"/>
                <w:szCs w:val="24"/>
              </w:rPr>
              <w:t>4.8</w:t>
            </w:r>
          </w:p>
        </w:tc>
      </w:tr>
      <w:tr w:rsidR="00E91BA7" w:rsidRPr="00475074" w14:paraId="55BA4D8E" w14:textId="77777777" w:rsidTr="00E83CAE">
        <w:trPr>
          <w:trHeight w:val="480"/>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63D24D2C" w14:textId="77777777" w:rsidR="00E91BA7" w:rsidRPr="00475074" w:rsidRDefault="00E91BA7" w:rsidP="00E91BA7">
            <w:pPr>
              <w:suppressAutoHyphens w:val="0"/>
              <w:rPr>
                <w:color w:val="000000"/>
                <w:sz w:val="24"/>
                <w:szCs w:val="24"/>
                <w:lang w:val="en-MU" w:eastAsia="en-MU"/>
              </w:rPr>
            </w:pPr>
            <w:r w:rsidRPr="00475074">
              <w:rPr>
                <w:color w:val="000000"/>
                <w:sz w:val="24"/>
                <w:szCs w:val="24"/>
                <w:lang w:val="en-MU" w:eastAsia="en-MU"/>
              </w:rPr>
              <w:t xml:space="preserve">  Unit Labour Cost (US Dollars)</w:t>
            </w:r>
          </w:p>
        </w:tc>
        <w:tc>
          <w:tcPr>
            <w:tcW w:w="2358" w:type="dxa"/>
            <w:tcBorders>
              <w:top w:val="nil"/>
              <w:left w:val="single" w:sz="4" w:space="0" w:color="auto"/>
              <w:bottom w:val="single" w:sz="4" w:space="0" w:color="auto"/>
              <w:right w:val="single" w:sz="4" w:space="0" w:color="auto"/>
            </w:tcBorders>
            <w:shd w:val="clear" w:color="auto" w:fill="auto"/>
            <w:noWrap/>
            <w:vAlign w:val="bottom"/>
          </w:tcPr>
          <w:p w14:paraId="15E78FB1" w14:textId="64EF91B3" w:rsidR="00E91BA7" w:rsidRPr="00E91BA7" w:rsidRDefault="00E91BA7" w:rsidP="00E91BA7">
            <w:pPr>
              <w:suppressAutoHyphens w:val="0"/>
              <w:rPr>
                <w:sz w:val="24"/>
                <w:szCs w:val="24"/>
                <w:lang w:val="en-MU" w:eastAsia="en-MU"/>
              </w:rPr>
            </w:pPr>
            <w:r>
              <w:rPr>
                <w:sz w:val="24"/>
                <w:szCs w:val="24"/>
              </w:rPr>
              <w:t xml:space="preserve">              </w:t>
            </w:r>
            <w:r w:rsidRPr="00E91BA7">
              <w:rPr>
                <w:sz w:val="24"/>
                <w:szCs w:val="24"/>
              </w:rPr>
              <w:t>-1.9</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6F8032B1" w14:textId="3E4744D0" w:rsidR="00E91BA7" w:rsidRPr="00E91BA7" w:rsidRDefault="00F76489" w:rsidP="00E91BA7">
            <w:pPr>
              <w:suppressAutoHyphens w:val="0"/>
              <w:jc w:val="center"/>
              <w:rPr>
                <w:sz w:val="24"/>
                <w:szCs w:val="24"/>
                <w:lang w:val="en-MU" w:eastAsia="en-MU"/>
              </w:rPr>
            </w:pPr>
            <w:r>
              <w:rPr>
                <w:sz w:val="24"/>
                <w:szCs w:val="24"/>
              </w:rPr>
              <w:t xml:space="preserve">  </w:t>
            </w:r>
            <w:r w:rsidR="00E91BA7" w:rsidRPr="00E91BA7">
              <w:rPr>
                <w:sz w:val="24"/>
                <w:szCs w:val="24"/>
              </w:rPr>
              <w:t>4.1</w:t>
            </w:r>
          </w:p>
        </w:tc>
        <w:tc>
          <w:tcPr>
            <w:tcW w:w="1419" w:type="dxa"/>
            <w:tcBorders>
              <w:top w:val="nil"/>
              <w:left w:val="nil"/>
              <w:bottom w:val="single" w:sz="4" w:space="0" w:color="auto"/>
              <w:right w:val="single" w:sz="4" w:space="0" w:color="auto"/>
            </w:tcBorders>
            <w:shd w:val="clear" w:color="auto" w:fill="auto"/>
            <w:noWrap/>
            <w:vAlign w:val="bottom"/>
          </w:tcPr>
          <w:p w14:paraId="2425B5C0" w14:textId="57E14A89" w:rsidR="00E91BA7" w:rsidRPr="00E91BA7" w:rsidRDefault="00E91BA7" w:rsidP="00E91BA7">
            <w:pPr>
              <w:suppressAutoHyphens w:val="0"/>
              <w:rPr>
                <w:sz w:val="24"/>
                <w:szCs w:val="24"/>
                <w:lang w:val="en-MU" w:eastAsia="en-MU"/>
              </w:rPr>
            </w:pPr>
            <w:r>
              <w:rPr>
                <w:sz w:val="24"/>
                <w:szCs w:val="24"/>
              </w:rPr>
              <w:t xml:space="preserve">        </w:t>
            </w:r>
            <w:r w:rsidRPr="00E91BA7">
              <w:rPr>
                <w:sz w:val="24"/>
                <w:szCs w:val="24"/>
              </w:rPr>
              <w:t>2.0</w:t>
            </w:r>
          </w:p>
        </w:tc>
      </w:tr>
    </w:tbl>
    <w:p w14:paraId="7CA59C62" w14:textId="77777777" w:rsidR="008A4F17" w:rsidRPr="00DC3BDE" w:rsidRDefault="008A4F17" w:rsidP="008A4F17">
      <w:pPr>
        <w:jc w:val="both"/>
        <w:rPr>
          <w:b/>
          <w:i/>
          <w:sz w:val="24"/>
          <w:lang w:val="en-GB"/>
        </w:rPr>
      </w:pPr>
      <w:r w:rsidRPr="00076097">
        <w:rPr>
          <w:b/>
          <w:i/>
          <w:sz w:val="24"/>
          <w:vertAlign w:val="superscript"/>
          <w:lang w:val="en-GB"/>
        </w:rPr>
        <w:t>1</w:t>
      </w:r>
      <w:r>
        <w:rPr>
          <w:b/>
          <w:i/>
          <w:sz w:val="24"/>
          <w:lang w:val="en-GB"/>
        </w:rPr>
        <w:t xml:space="preserve">Revised  </w:t>
      </w:r>
      <w:r w:rsidRPr="008A4F17">
        <w:rPr>
          <w:b/>
          <w:i/>
          <w:sz w:val="24"/>
          <w:vertAlign w:val="superscript"/>
          <w:lang w:val="en-GB"/>
        </w:rPr>
        <w:t>2</w:t>
      </w:r>
      <w:r>
        <w:rPr>
          <w:b/>
          <w:i/>
          <w:sz w:val="24"/>
          <w:lang w:val="en-GB"/>
        </w:rPr>
        <w:t xml:space="preserve"> Provisional</w:t>
      </w:r>
    </w:p>
    <w:p w14:paraId="1F4EBC9A" w14:textId="77777777" w:rsidR="008A4815" w:rsidRDefault="008A4815" w:rsidP="00711841">
      <w:pPr>
        <w:ind w:left="720" w:hanging="720"/>
        <w:jc w:val="both"/>
        <w:rPr>
          <w:b/>
          <w:i/>
          <w:sz w:val="24"/>
          <w:lang w:val="en-GB"/>
        </w:rPr>
      </w:pPr>
    </w:p>
    <w:p w14:paraId="450C70D0" w14:textId="77777777" w:rsidR="008A4815" w:rsidRDefault="008A4815" w:rsidP="00711841">
      <w:pPr>
        <w:ind w:left="720" w:hanging="720"/>
        <w:jc w:val="both"/>
        <w:rPr>
          <w:b/>
          <w:i/>
          <w:sz w:val="24"/>
          <w:lang w:val="en-GB"/>
        </w:rPr>
      </w:pPr>
    </w:p>
    <w:p w14:paraId="3DE8FE0E" w14:textId="2AA63358" w:rsidR="00711841" w:rsidRPr="00DC3BDE" w:rsidRDefault="00711841" w:rsidP="00711841">
      <w:pPr>
        <w:ind w:left="720" w:hanging="720"/>
        <w:jc w:val="both"/>
        <w:rPr>
          <w:b/>
          <w:i/>
          <w:sz w:val="24"/>
          <w:lang w:val="en-GB"/>
        </w:rPr>
      </w:pPr>
      <w:r>
        <w:rPr>
          <w:b/>
          <w:i/>
          <w:sz w:val="24"/>
          <w:lang w:val="en-GB"/>
        </w:rPr>
        <w:t>3</w:t>
      </w:r>
      <w:r w:rsidRPr="00DC3BDE">
        <w:rPr>
          <w:b/>
          <w:i/>
          <w:sz w:val="24"/>
          <w:lang w:val="en-GB"/>
        </w:rPr>
        <w:t>.1 Output and inputs</w:t>
      </w:r>
    </w:p>
    <w:p w14:paraId="2E6723F2" w14:textId="77777777" w:rsidR="00711841" w:rsidRPr="00DC3BDE" w:rsidRDefault="00711841" w:rsidP="00711841">
      <w:pPr>
        <w:ind w:left="720" w:hanging="720"/>
        <w:jc w:val="both"/>
        <w:rPr>
          <w:sz w:val="24"/>
          <w:lang w:val="en-GB"/>
        </w:rPr>
      </w:pPr>
    </w:p>
    <w:p w14:paraId="45DAD1FB" w14:textId="7AA4FADB" w:rsidR="00711841" w:rsidRPr="00DC3BDE" w:rsidRDefault="00711841" w:rsidP="00711841">
      <w:pPr>
        <w:jc w:val="both"/>
        <w:rPr>
          <w:sz w:val="24"/>
          <w:lang w:val="en-GB"/>
        </w:rPr>
      </w:pPr>
      <w:r w:rsidRPr="00DC3BDE">
        <w:rPr>
          <w:sz w:val="24"/>
          <w:lang w:val="en-GB"/>
        </w:rPr>
        <w:tab/>
      </w:r>
      <w:r>
        <w:rPr>
          <w:sz w:val="24"/>
          <w:lang w:val="en-GB"/>
        </w:rPr>
        <w:t>From</w:t>
      </w:r>
      <w:r w:rsidRPr="00DC3BDE">
        <w:rPr>
          <w:sz w:val="24"/>
          <w:lang w:val="en-GB"/>
        </w:rPr>
        <w:t xml:space="preserve"> 20</w:t>
      </w:r>
      <w:r w:rsidR="00111FAF">
        <w:rPr>
          <w:sz w:val="24"/>
          <w:lang w:val="en-GB"/>
        </w:rPr>
        <w:t>1</w:t>
      </w:r>
      <w:r w:rsidR="00F76489">
        <w:rPr>
          <w:sz w:val="24"/>
          <w:lang w:val="en-GB"/>
        </w:rPr>
        <w:t>3</w:t>
      </w:r>
      <w:r w:rsidRPr="00DC3BDE">
        <w:rPr>
          <w:sz w:val="24"/>
          <w:lang w:val="en-GB"/>
        </w:rPr>
        <w:t xml:space="preserve"> </w:t>
      </w:r>
      <w:r>
        <w:rPr>
          <w:sz w:val="24"/>
          <w:lang w:val="en-GB"/>
        </w:rPr>
        <w:t>to</w:t>
      </w:r>
      <w:r w:rsidRPr="00DC3BDE">
        <w:rPr>
          <w:sz w:val="24"/>
          <w:lang w:val="en-GB"/>
        </w:rPr>
        <w:t xml:space="preserve"> 20</w:t>
      </w:r>
      <w:r w:rsidR="00111FAF">
        <w:rPr>
          <w:sz w:val="24"/>
          <w:lang w:val="en-GB"/>
        </w:rPr>
        <w:t>2</w:t>
      </w:r>
      <w:r w:rsidR="00F76489">
        <w:rPr>
          <w:sz w:val="24"/>
          <w:lang w:val="en-GB"/>
        </w:rPr>
        <w:t>3</w:t>
      </w:r>
      <w:r w:rsidRPr="00DC3BDE">
        <w:rPr>
          <w:sz w:val="24"/>
          <w:lang w:val="en-GB"/>
        </w:rPr>
        <w:t xml:space="preserve">, real output in the manufacturing sector </w:t>
      </w:r>
      <w:r w:rsidR="008A4815">
        <w:rPr>
          <w:sz w:val="24"/>
          <w:lang w:val="en-GB"/>
        </w:rPr>
        <w:t>increased</w:t>
      </w:r>
      <w:r w:rsidRPr="00DC3BDE">
        <w:rPr>
          <w:sz w:val="24"/>
          <w:lang w:val="en-GB"/>
        </w:rPr>
        <w:t xml:space="preserve"> on average by </w:t>
      </w:r>
      <w:r w:rsidR="00111FAF">
        <w:rPr>
          <w:sz w:val="24"/>
          <w:lang w:val="en-GB"/>
        </w:rPr>
        <w:t>0.</w:t>
      </w:r>
      <w:r w:rsidR="00F76489">
        <w:rPr>
          <w:sz w:val="24"/>
          <w:lang w:val="en-GB"/>
        </w:rPr>
        <w:t>5</w:t>
      </w:r>
      <w:r w:rsidRPr="00DC3BDE">
        <w:rPr>
          <w:sz w:val="24"/>
          <w:lang w:val="en-GB"/>
        </w:rPr>
        <w:t xml:space="preserve">% annually. </w:t>
      </w:r>
      <w:r>
        <w:rPr>
          <w:sz w:val="24"/>
          <w:lang w:val="en-GB"/>
        </w:rPr>
        <w:t>I</w:t>
      </w:r>
      <w:r w:rsidRPr="00DC3BDE">
        <w:rPr>
          <w:sz w:val="24"/>
          <w:lang w:val="en-GB"/>
        </w:rPr>
        <w:t>n 20</w:t>
      </w:r>
      <w:r w:rsidR="00111FAF">
        <w:rPr>
          <w:sz w:val="24"/>
          <w:lang w:val="en-GB"/>
        </w:rPr>
        <w:t>2</w:t>
      </w:r>
      <w:r w:rsidR="00F76489">
        <w:rPr>
          <w:sz w:val="24"/>
          <w:lang w:val="en-GB"/>
        </w:rPr>
        <w:t>3</w:t>
      </w:r>
      <w:r w:rsidRPr="00DC3BDE">
        <w:rPr>
          <w:sz w:val="24"/>
          <w:lang w:val="en-GB"/>
        </w:rPr>
        <w:t xml:space="preserve">, the sector witnessed a </w:t>
      </w:r>
      <w:r w:rsidR="001C5377">
        <w:rPr>
          <w:sz w:val="24"/>
          <w:lang w:val="en-GB"/>
        </w:rPr>
        <w:t xml:space="preserve">growth </w:t>
      </w:r>
      <w:r w:rsidRPr="00DC3BDE">
        <w:rPr>
          <w:sz w:val="24"/>
          <w:lang w:val="en-GB"/>
        </w:rPr>
        <w:t xml:space="preserve">of </w:t>
      </w:r>
      <w:r w:rsidR="00F76489">
        <w:rPr>
          <w:sz w:val="24"/>
          <w:lang w:val="en-GB"/>
        </w:rPr>
        <w:t>2.1</w:t>
      </w:r>
      <w:r w:rsidRPr="00DC3BDE">
        <w:rPr>
          <w:sz w:val="24"/>
          <w:lang w:val="en-GB"/>
        </w:rPr>
        <w:t>%</w:t>
      </w:r>
      <w:r w:rsidR="00111FAF">
        <w:rPr>
          <w:sz w:val="24"/>
          <w:lang w:val="en-GB"/>
        </w:rPr>
        <w:t xml:space="preserve"> </w:t>
      </w:r>
      <w:r w:rsidR="008A4815">
        <w:rPr>
          <w:sz w:val="24"/>
          <w:lang w:val="en-GB"/>
        </w:rPr>
        <w:t xml:space="preserve">after an increase of </w:t>
      </w:r>
      <w:r w:rsidR="00F76489">
        <w:rPr>
          <w:sz w:val="24"/>
          <w:lang w:val="en-GB"/>
        </w:rPr>
        <w:t>9.1</w:t>
      </w:r>
      <w:r w:rsidR="00111FAF">
        <w:rPr>
          <w:sz w:val="24"/>
          <w:lang w:val="en-GB"/>
        </w:rPr>
        <w:t xml:space="preserve">% </w:t>
      </w:r>
      <w:r>
        <w:rPr>
          <w:sz w:val="24"/>
          <w:lang w:val="en-GB"/>
        </w:rPr>
        <w:t>in 20</w:t>
      </w:r>
      <w:r w:rsidR="001C5377">
        <w:rPr>
          <w:sz w:val="24"/>
          <w:lang w:val="en-GB"/>
        </w:rPr>
        <w:t>2</w:t>
      </w:r>
      <w:r w:rsidR="00F76489">
        <w:rPr>
          <w:sz w:val="24"/>
          <w:lang w:val="en-GB"/>
        </w:rPr>
        <w:t>2</w:t>
      </w:r>
      <w:r w:rsidRPr="00DC3BDE">
        <w:rPr>
          <w:sz w:val="24"/>
          <w:lang w:val="en-GB"/>
        </w:rPr>
        <w:t>.</w:t>
      </w:r>
    </w:p>
    <w:p w14:paraId="6FD6A12C" w14:textId="77777777" w:rsidR="003134F8" w:rsidRDefault="003134F8" w:rsidP="00576D2A">
      <w:pPr>
        <w:ind w:firstLine="720"/>
        <w:jc w:val="both"/>
        <w:rPr>
          <w:sz w:val="24"/>
          <w:lang w:val="en-GB"/>
        </w:rPr>
      </w:pPr>
    </w:p>
    <w:p w14:paraId="4E89C774" w14:textId="02CCFCC9" w:rsidR="00711841" w:rsidRPr="00DC3BDE" w:rsidRDefault="00576D2A" w:rsidP="00576D2A">
      <w:pPr>
        <w:ind w:firstLine="720"/>
        <w:jc w:val="both"/>
        <w:rPr>
          <w:sz w:val="24"/>
          <w:lang w:val="en-GB"/>
        </w:rPr>
      </w:pPr>
      <w:r>
        <w:rPr>
          <w:sz w:val="24"/>
          <w:lang w:val="en-GB"/>
        </w:rPr>
        <w:t>During</w:t>
      </w:r>
      <w:r w:rsidRPr="00DC3BDE">
        <w:rPr>
          <w:sz w:val="24"/>
          <w:lang w:val="en-GB"/>
        </w:rPr>
        <w:t xml:space="preserve"> the period 20</w:t>
      </w:r>
      <w:r>
        <w:rPr>
          <w:sz w:val="24"/>
          <w:lang w:val="en-GB"/>
        </w:rPr>
        <w:t>1</w:t>
      </w:r>
      <w:r w:rsidR="00F76489">
        <w:rPr>
          <w:sz w:val="24"/>
          <w:lang w:val="en-GB"/>
        </w:rPr>
        <w:t>3</w:t>
      </w:r>
      <w:r w:rsidRPr="00DC3BDE">
        <w:rPr>
          <w:sz w:val="24"/>
          <w:lang w:val="en-GB"/>
        </w:rPr>
        <w:t xml:space="preserve"> to 20</w:t>
      </w:r>
      <w:r>
        <w:rPr>
          <w:sz w:val="24"/>
          <w:lang w:val="en-GB"/>
        </w:rPr>
        <w:t>2</w:t>
      </w:r>
      <w:r w:rsidR="00F76489">
        <w:rPr>
          <w:sz w:val="24"/>
          <w:lang w:val="en-GB"/>
        </w:rPr>
        <w:t>3</w:t>
      </w:r>
      <w:r>
        <w:rPr>
          <w:sz w:val="24"/>
          <w:lang w:val="en-GB"/>
        </w:rPr>
        <w:t>, labour and capital inputs fell</w:t>
      </w:r>
      <w:r w:rsidRPr="00DC3BDE">
        <w:rPr>
          <w:sz w:val="24"/>
          <w:lang w:val="en-GB"/>
        </w:rPr>
        <w:t xml:space="preserve"> by </w:t>
      </w:r>
      <w:r>
        <w:rPr>
          <w:sz w:val="24"/>
          <w:lang w:val="en-GB"/>
        </w:rPr>
        <w:t>an average annual rate of 1.</w:t>
      </w:r>
      <w:r w:rsidR="00F76489">
        <w:rPr>
          <w:sz w:val="24"/>
          <w:lang w:val="en-GB"/>
        </w:rPr>
        <w:t>2</w:t>
      </w:r>
      <w:r w:rsidRPr="00DC3BDE">
        <w:rPr>
          <w:sz w:val="24"/>
          <w:lang w:val="en-GB"/>
        </w:rPr>
        <w:t xml:space="preserve">% </w:t>
      </w:r>
      <w:r>
        <w:rPr>
          <w:sz w:val="24"/>
          <w:lang w:val="en-GB"/>
        </w:rPr>
        <w:t xml:space="preserve">and </w:t>
      </w:r>
      <w:r w:rsidR="008A4815">
        <w:rPr>
          <w:sz w:val="24"/>
          <w:lang w:val="en-GB"/>
        </w:rPr>
        <w:t>2.</w:t>
      </w:r>
      <w:r w:rsidR="00F76489">
        <w:rPr>
          <w:sz w:val="24"/>
          <w:lang w:val="en-GB"/>
        </w:rPr>
        <w:t>5</w:t>
      </w:r>
      <w:r>
        <w:rPr>
          <w:sz w:val="24"/>
          <w:lang w:val="en-GB"/>
        </w:rPr>
        <w:t>% respectively.</w:t>
      </w:r>
    </w:p>
    <w:p w14:paraId="3C746314" w14:textId="77777777" w:rsidR="003134F8" w:rsidRDefault="00711841" w:rsidP="00711841">
      <w:pPr>
        <w:jc w:val="both"/>
        <w:rPr>
          <w:sz w:val="24"/>
          <w:lang w:val="en-GB"/>
        </w:rPr>
      </w:pPr>
      <w:r w:rsidRPr="00DC3BDE">
        <w:rPr>
          <w:sz w:val="24"/>
          <w:lang w:val="en-GB"/>
        </w:rPr>
        <w:tab/>
      </w:r>
    </w:p>
    <w:p w14:paraId="16B593DF" w14:textId="3CDCDA0E" w:rsidR="00711841" w:rsidRPr="00DC3BDE" w:rsidRDefault="00711841" w:rsidP="00711841">
      <w:pPr>
        <w:jc w:val="both"/>
        <w:rPr>
          <w:sz w:val="24"/>
          <w:lang w:val="en-GB"/>
        </w:rPr>
      </w:pPr>
      <w:r w:rsidRPr="00DC3BDE">
        <w:rPr>
          <w:sz w:val="24"/>
          <w:lang w:val="en-GB"/>
        </w:rPr>
        <w:t>In 20</w:t>
      </w:r>
      <w:r w:rsidR="000849B5">
        <w:rPr>
          <w:sz w:val="24"/>
          <w:lang w:val="en-GB"/>
        </w:rPr>
        <w:t>2</w:t>
      </w:r>
      <w:r w:rsidR="00F76489">
        <w:rPr>
          <w:sz w:val="24"/>
          <w:lang w:val="en-GB"/>
        </w:rPr>
        <w:t>3</w:t>
      </w:r>
      <w:r w:rsidRPr="00DC3BDE">
        <w:rPr>
          <w:sz w:val="24"/>
          <w:lang w:val="en-GB"/>
        </w:rPr>
        <w:t xml:space="preserve">, labour </w:t>
      </w:r>
      <w:r>
        <w:rPr>
          <w:sz w:val="24"/>
          <w:lang w:val="en-GB"/>
        </w:rPr>
        <w:t xml:space="preserve">input </w:t>
      </w:r>
      <w:r w:rsidR="00F76489">
        <w:rPr>
          <w:sz w:val="24"/>
          <w:lang w:val="en-GB"/>
        </w:rPr>
        <w:t>rose</w:t>
      </w:r>
      <w:r>
        <w:rPr>
          <w:sz w:val="24"/>
          <w:lang w:val="en-GB"/>
        </w:rPr>
        <w:t xml:space="preserve"> by </w:t>
      </w:r>
      <w:r w:rsidR="00F76489">
        <w:rPr>
          <w:sz w:val="24"/>
          <w:lang w:val="en-GB"/>
        </w:rPr>
        <w:t>8.3</w:t>
      </w:r>
      <w:r>
        <w:rPr>
          <w:sz w:val="24"/>
          <w:lang w:val="en-GB"/>
        </w:rPr>
        <w:t xml:space="preserve">% after a fall of </w:t>
      </w:r>
      <w:r w:rsidR="00F76489">
        <w:rPr>
          <w:sz w:val="24"/>
          <w:lang w:val="en-GB"/>
        </w:rPr>
        <w:t>2.5</w:t>
      </w:r>
      <w:r>
        <w:rPr>
          <w:sz w:val="24"/>
          <w:lang w:val="en-GB"/>
        </w:rPr>
        <w:t>% in 20</w:t>
      </w:r>
      <w:r w:rsidR="001C5377">
        <w:rPr>
          <w:sz w:val="24"/>
          <w:lang w:val="en-GB"/>
        </w:rPr>
        <w:t>2</w:t>
      </w:r>
      <w:r w:rsidR="00F76489">
        <w:rPr>
          <w:sz w:val="24"/>
          <w:lang w:val="en-GB"/>
        </w:rPr>
        <w:t>2</w:t>
      </w:r>
      <w:r>
        <w:rPr>
          <w:sz w:val="24"/>
          <w:lang w:val="en-GB"/>
        </w:rPr>
        <w:t xml:space="preserve">. Capital input </w:t>
      </w:r>
      <w:r w:rsidR="00F76489">
        <w:rPr>
          <w:sz w:val="24"/>
          <w:lang w:val="en-GB"/>
        </w:rPr>
        <w:t xml:space="preserve">remained stagnant </w:t>
      </w:r>
      <w:r>
        <w:rPr>
          <w:sz w:val="24"/>
          <w:lang w:val="en-GB"/>
        </w:rPr>
        <w:t>in 20</w:t>
      </w:r>
      <w:r w:rsidR="000849B5">
        <w:rPr>
          <w:sz w:val="24"/>
          <w:lang w:val="en-GB"/>
        </w:rPr>
        <w:t>2</w:t>
      </w:r>
      <w:r w:rsidR="00F76489">
        <w:rPr>
          <w:sz w:val="24"/>
          <w:lang w:val="en-GB"/>
        </w:rPr>
        <w:t>3</w:t>
      </w:r>
      <w:r>
        <w:rPr>
          <w:sz w:val="24"/>
          <w:lang w:val="en-GB"/>
        </w:rPr>
        <w:t xml:space="preserve"> after the decrease of </w:t>
      </w:r>
      <w:r w:rsidR="00F76489">
        <w:rPr>
          <w:sz w:val="24"/>
          <w:lang w:val="en-GB"/>
        </w:rPr>
        <w:t>1</w:t>
      </w:r>
      <w:r w:rsidR="008A4815">
        <w:rPr>
          <w:sz w:val="24"/>
          <w:lang w:val="en-GB"/>
        </w:rPr>
        <w:t>.</w:t>
      </w:r>
      <w:r w:rsidR="00F76489">
        <w:rPr>
          <w:sz w:val="24"/>
          <w:lang w:val="en-GB"/>
        </w:rPr>
        <w:t>8</w:t>
      </w:r>
      <w:r w:rsidRPr="00DC3BDE">
        <w:rPr>
          <w:sz w:val="24"/>
          <w:lang w:val="en-GB"/>
        </w:rPr>
        <w:t>%</w:t>
      </w:r>
      <w:r>
        <w:rPr>
          <w:sz w:val="24"/>
          <w:lang w:val="en-GB"/>
        </w:rPr>
        <w:t xml:space="preserve"> observed in </w:t>
      </w:r>
      <w:r w:rsidRPr="00DC3BDE">
        <w:rPr>
          <w:sz w:val="24"/>
          <w:lang w:val="en-GB"/>
        </w:rPr>
        <w:t>20</w:t>
      </w:r>
      <w:r w:rsidR="001C5377">
        <w:rPr>
          <w:sz w:val="24"/>
          <w:lang w:val="en-GB"/>
        </w:rPr>
        <w:t>2</w:t>
      </w:r>
      <w:r w:rsidR="00F76489">
        <w:rPr>
          <w:sz w:val="24"/>
          <w:lang w:val="en-GB"/>
        </w:rPr>
        <w:t>2</w:t>
      </w:r>
      <w:r w:rsidRPr="00DC3BDE">
        <w:rPr>
          <w:sz w:val="24"/>
          <w:lang w:val="en-GB"/>
        </w:rPr>
        <w:t xml:space="preserve"> (Table 2.1).</w:t>
      </w:r>
    </w:p>
    <w:p w14:paraId="4EF6869C" w14:textId="77777777" w:rsidR="00711841" w:rsidRPr="00DC3BDE" w:rsidRDefault="00711841" w:rsidP="00711841">
      <w:pPr>
        <w:jc w:val="both"/>
        <w:rPr>
          <w:sz w:val="24"/>
          <w:lang w:val="en-GB"/>
        </w:rPr>
      </w:pPr>
    </w:p>
    <w:p w14:paraId="6296FC24" w14:textId="77777777" w:rsidR="00711841" w:rsidRPr="00DC3BDE" w:rsidRDefault="00711841" w:rsidP="00711841">
      <w:pPr>
        <w:ind w:left="720" w:hanging="720"/>
        <w:jc w:val="both"/>
        <w:rPr>
          <w:b/>
          <w:i/>
          <w:sz w:val="24"/>
          <w:lang w:val="en-GB"/>
        </w:rPr>
      </w:pPr>
      <w:r>
        <w:rPr>
          <w:b/>
          <w:i/>
          <w:sz w:val="24"/>
          <w:lang w:val="en-GB"/>
        </w:rPr>
        <w:t>3</w:t>
      </w:r>
      <w:r w:rsidRPr="00DC3BDE">
        <w:rPr>
          <w:b/>
          <w:i/>
          <w:sz w:val="24"/>
          <w:lang w:val="en-GB"/>
        </w:rPr>
        <w:t>.2</w:t>
      </w:r>
      <w:r w:rsidRPr="00DC3BDE">
        <w:rPr>
          <w:b/>
          <w:i/>
          <w:sz w:val="24"/>
          <w:lang w:val="en-GB"/>
        </w:rPr>
        <w:tab/>
        <w:t>Productivity trends</w:t>
      </w:r>
    </w:p>
    <w:p w14:paraId="5553D961" w14:textId="77777777" w:rsidR="00711841" w:rsidRPr="00DC3BDE" w:rsidRDefault="00711841" w:rsidP="00711841">
      <w:pPr>
        <w:tabs>
          <w:tab w:val="left" w:pos="0"/>
        </w:tabs>
        <w:jc w:val="both"/>
        <w:rPr>
          <w:b/>
          <w:sz w:val="24"/>
          <w:lang w:val="en-GB"/>
        </w:rPr>
      </w:pPr>
    </w:p>
    <w:p w14:paraId="0CC73216" w14:textId="56F3BC8C" w:rsidR="00711841" w:rsidRPr="00DC3BDE" w:rsidRDefault="00711841" w:rsidP="00711841">
      <w:pPr>
        <w:tabs>
          <w:tab w:val="left" w:pos="0"/>
        </w:tabs>
        <w:jc w:val="both"/>
        <w:rPr>
          <w:b/>
          <w:sz w:val="24"/>
          <w:lang w:val="en-GB"/>
        </w:rPr>
      </w:pPr>
      <w:r w:rsidRPr="00727DF6">
        <w:rPr>
          <w:b/>
          <w:sz w:val="24"/>
          <w:lang w:val="en-GB"/>
        </w:rPr>
        <w:t>Figure 4: Trends in productivity indices – Manufacturing sector, 20</w:t>
      </w:r>
      <w:r w:rsidR="000849B5">
        <w:rPr>
          <w:b/>
          <w:sz w:val="24"/>
          <w:lang w:val="en-GB"/>
        </w:rPr>
        <w:t>1</w:t>
      </w:r>
      <w:r w:rsidR="00F4058E">
        <w:rPr>
          <w:b/>
          <w:sz w:val="24"/>
          <w:lang w:val="en-GB"/>
        </w:rPr>
        <w:t>3</w:t>
      </w:r>
      <w:r w:rsidRPr="00727DF6">
        <w:rPr>
          <w:b/>
          <w:sz w:val="24"/>
          <w:lang w:val="en-GB"/>
        </w:rPr>
        <w:t xml:space="preserve"> to 20</w:t>
      </w:r>
      <w:r w:rsidR="000849B5">
        <w:rPr>
          <w:b/>
          <w:sz w:val="24"/>
          <w:lang w:val="en-GB"/>
        </w:rPr>
        <w:t>2</w:t>
      </w:r>
      <w:r w:rsidR="00F4058E">
        <w:rPr>
          <w:b/>
          <w:sz w:val="24"/>
          <w:lang w:val="en-GB"/>
        </w:rPr>
        <w:t>3</w:t>
      </w:r>
    </w:p>
    <w:p w14:paraId="50D93348" w14:textId="77777777" w:rsidR="00711841" w:rsidRPr="00DC3BDE" w:rsidRDefault="00711841" w:rsidP="00711841">
      <w:pPr>
        <w:tabs>
          <w:tab w:val="left" w:pos="0"/>
        </w:tabs>
        <w:jc w:val="both"/>
        <w:rPr>
          <w:sz w:val="24"/>
          <w:lang w:val="en-GB"/>
        </w:rPr>
      </w:pPr>
    </w:p>
    <w:p w14:paraId="37914153" w14:textId="19A31B6E" w:rsidR="00711841" w:rsidRPr="00DC3BDE" w:rsidRDefault="00711841" w:rsidP="00711841">
      <w:pPr>
        <w:tabs>
          <w:tab w:val="left" w:pos="0"/>
        </w:tabs>
        <w:jc w:val="both"/>
        <w:rPr>
          <w:sz w:val="24"/>
          <w:lang w:val="en-GB"/>
        </w:rPr>
      </w:pPr>
      <w:r>
        <w:t xml:space="preserve">   </w:t>
      </w:r>
      <w:r w:rsidR="00115428">
        <w:pict w14:anchorId="389ADEA9">
          <v:shape id="_x0000_i1028" type="#_x0000_t75" style="width:480.75pt;height:205.5pt;mso-left-percent:-10001;mso-top-percent:-10001;mso-position-horizontal:absolute;mso-position-horizontal-relative:char;mso-position-vertical:absolute;mso-position-vertical-relative:line;mso-left-percent:-10001;mso-top-percent:-10001">
            <v:imagedata r:id="rId11" o:title=""/>
          </v:shape>
        </w:pict>
      </w:r>
    </w:p>
    <w:p w14:paraId="5A83E3C5" w14:textId="77FCF816" w:rsidR="00711841" w:rsidRPr="00DC3BDE" w:rsidRDefault="00711841" w:rsidP="00711841">
      <w:pPr>
        <w:tabs>
          <w:tab w:val="left" w:pos="0"/>
        </w:tabs>
        <w:spacing w:before="120"/>
        <w:jc w:val="both"/>
        <w:rPr>
          <w:sz w:val="24"/>
          <w:lang w:val="en-GB"/>
        </w:rPr>
      </w:pPr>
      <w:r w:rsidRPr="00DC3BDE">
        <w:rPr>
          <w:sz w:val="24"/>
          <w:lang w:val="en-GB"/>
        </w:rPr>
        <w:tab/>
      </w:r>
      <w:r w:rsidR="00576D2A" w:rsidRPr="00DC3BDE">
        <w:rPr>
          <w:sz w:val="24"/>
          <w:lang w:val="en-GB"/>
        </w:rPr>
        <w:t>During the period 20</w:t>
      </w:r>
      <w:r w:rsidR="00576D2A">
        <w:rPr>
          <w:sz w:val="24"/>
          <w:lang w:val="en-GB"/>
        </w:rPr>
        <w:t>1</w:t>
      </w:r>
      <w:r w:rsidR="00F76489">
        <w:rPr>
          <w:sz w:val="24"/>
          <w:lang w:val="en-GB"/>
        </w:rPr>
        <w:t>3</w:t>
      </w:r>
      <w:r w:rsidR="00576D2A" w:rsidRPr="00DC3BDE">
        <w:rPr>
          <w:sz w:val="24"/>
          <w:lang w:val="en-GB"/>
        </w:rPr>
        <w:t xml:space="preserve"> to 20</w:t>
      </w:r>
      <w:r w:rsidR="00576D2A">
        <w:rPr>
          <w:sz w:val="24"/>
          <w:lang w:val="en-GB"/>
        </w:rPr>
        <w:t>2</w:t>
      </w:r>
      <w:r w:rsidR="00F76489">
        <w:rPr>
          <w:sz w:val="24"/>
          <w:lang w:val="en-GB"/>
        </w:rPr>
        <w:t>3</w:t>
      </w:r>
      <w:r w:rsidR="00576D2A" w:rsidRPr="00DC3BDE">
        <w:rPr>
          <w:sz w:val="24"/>
          <w:lang w:val="en-GB"/>
        </w:rPr>
        <w:t xml:space="preserve">, labour productivity in the manufacturing sector registered an average annual growth of </w:t>
      </w:r>
      <w:r w:rsidR="00F76489">
        <w:rPr>
          <w:sz w:val="24"/>
          <w:lang w:val="en-GB"/>
        </w:rPr>
        <w:t>1.7</w:t>
      </w:r>
      <w:r w:rsidR="00576D2A" w:rsidRPr="00DC3BDE">
        <w:rPr>
          <w:sz w:val="24"/>
          <w:lang w:val="en-GB"/>
        </w:rPr>
        <w:t>%</w:t>
      </w:r>
      <w:r w:rsidR="00576D2A">
        <w:rPr>
          <w:sz w:val="24"/>
          <w:lang w:val="en-GB"/>
        </w:rPr>
        <w:t xml:space="preserve">. This was </w:t>
      </w:r>
      <w:r w:rsidR="00576D2A" w:rsidRPr="00DC3BDE">
        <w:rPr>
          <w:sz w:val="24"/>
          <w:lang w:val="en-GB"/>
        </w:rPr>
        <w:t xml:space="preserve">the result of </w:t>
      </w:r>
      <w:r w:rsidR="00576D2A">
        <w:rPr>
          <w:sz w:val="24"/>
          <w:lang w:val="en-GB"/>
        </w:rPr>
        <w:t xml:space="preserve">a low </w:t>
      </w:r>
      <w:r w:rsidR="008A4815">
        <w:rPr>
          <w:sz w:val="24"/>
          <w:lang w:val="en-GB"/>
        </w:rPr>
        <w:t>posi</w:t>
      </w:r>
      <w:r w:rsidR="00576D2A">
        <w:rPr>
          <w:sz w:val="24"/>
          <w:lang w:val="en-GB"/>
        </w:rPr>
        <w:t xml:space="preserve">tive </w:t>
      </w:r>
      <w:r w:rsidR="00576D2A" w:rsidRPr="00DC3BDE">
        <w:rPr>
          <w:sz w:val="24"/>
          <w:lang w:val="en-GB"/>
        </w:rPr>
        <w:t xml:space="preserve">growth of </w:t>
      </w:r>
      <w:r w:rsidR="00576D2A">
        <w:rPr>
          <w:sz w:val="24"/>
          <w:lang w:val="en-GB"/>
        </w:rPr>
        <w:t>0.</w:t>
      </w:r>
      <w:r w:rsidR="00F76489">
        <w:rPr>
          <w:sz w:val="24"/>
          <w:lang w:val="en-GB"/>
        </w:rPr>
        <w:t>5</w:t>
      </w:r>
      <w:r w:rsidR="00576D2A" w:rsidRPr="00DC3BDE">
        <w:rPr>
          <w:sz w:val="24"/>
          <w:lang w:val="en-GB"/>
        </w:rPr>
        <w:t xml:space="preserve">% in real output </w:t>
      </w:r>
      <w:r w:rsidR="00576D2A">
        <w:rPr>
          <w:sz w:val="24"/>
          <w:lang w:val="en-GB"/>
        </w:rPr>
        <w:t>co</w:t>
      </w:r>
      <w:r w:rsidR="001C5CA9">
        <w:rPr>
          <w:sz w:val="24"/>
          <w:lang w:val="en-GB"/>
        </w:rPr>
        <w:t>mpared to</w:t>
      </w:r>
      <w:r w:rsidR="00576D2A">
        <w:rPr>
          <w:sz w:val="24"/>
          <w:lang w:val="en-GB"/>
        </w:rPr>
        <w:t xml:space="preserve"> a </w:t>
      </w:r>
      <w:r w:rsidR="008A4815">
        <w:rPr>
          <w:sz w:val="24"/>
          <w:lang w:val="en-GB"/>
        </w:rPr>
        <w:t xml:space="preserve">high </w:t>
      </w:r>
      <w:r w:rsidR="00576D2A">
        <w:rPr>
          <w:sz w:val="24"/>
          <w:lang w:val="en-GB"/>
        </w:rPr>
        <w:t>decline of 1.</w:t>
      </w:r>
      <w:r w:rsidR="00F76489">
        <w:rPr>
          <w:sz w:val="24"/>
          <w:lang w:val="en-GB"/>
        </w:rPr>
        <w:t>2</w:t>
      </w:r>
      <w:r w:rsidR="00576D2A">
        <w:rPr>
          <w:sz w:val="24"/>
          <w:lang w:val="en-GB"/>
        </w:rPr>
        <w:t>% in labour input. During the same period, c</w:t>
      </w:r>
      <w:r w:rsidR="00576D2A" w:rsidRPr="00DC3BDE">
        <w:rPr>
          <w:sz w:val="24"/>
          <w:lang w:val="en-GB"/>
        </w:rPr>
        <w:t xml:space="preserve">apital productivity increased by an average of </w:t>
      </w:r>
      <w:r w:rsidR="001C5377">
        <w:rPr>
          <w:sz w:val="24"/>
          <w:lang w:val="en-GB"/>
        </w:rPr>
        <w:t>3</w:t>
      </w:r>
      <w:r w:rsidR="00576D2A">
        <w:rPr>
          <w:sz w:val="24"/>
          <w:lang w:val="en-GB"/>
        </w:rPr>
        <w:t>.</w:t>
      </w:r>
      <w:r w:rsidR="00F76489">
        <w:rPr>
          <w:sz w:val="24"/>
          <w:lang w:val="en-GB"/>
        </w:rPr>
        <w:t>1</w:t>
      </w:r>
      <w:r w:rsidR="00576D2A" w:rsidRPr="00DC3BDE">
        <w:rPr>
          <w:sz w:val="24"/>
          <w:lang w:val="en-GB"/>
        </w:rPr>
        <w:t>% annually</w:t>
      </w:r>
      <w:r w:rsidR="00576D2A">
        <w:rPr>
          <w:sz w:val="24"/>
          <w:lang w:val="en-GB"/>
        </w:rPr>
        <w:t xml:space="preserve"> due to the  negative </w:t>
      </w:r>
      <w:r w:rsidR="00576D2A" w:rsidRPr="00DC3BDE">
        <w:rPr>
          <w:sz w:val="24"/>
          <w:lang w:val="en-GB"/>
        </w:rPr>
        <w:t xml:space="preserve">growth of </w:t>
      </w:r>
      <w:r w:rsidR="008A4815">
        <w:rPr>
          <w:sz w:val="24"/>
          <w:lang w:val="en-GB"/>
        </w:rPr>
        <w:t>2.</w:t>
      </w:r>
      <w:r w:rsidR="00F76489">
        <w:rPr>
          <w:sz w:val="24"/>
          <w:lang w:val="en-GB"/>
        </w:rPr>
        <w:t>5</w:t>
      </w:r>
      <w:r w:rsidR="00576D2A" w:rsidRPr="00DC3BDE">
        <w:rPr>
          <w:sz w:val="24"/>
          <w:lang w:val="en-GB"/>
        </w:rPr>
        <w:t xml:space="preserve">% in </w:t>
      </w:r>
      <w:r w:rsidR="008A4815">
        <w:rPr>
          <w:sz w:val="24"/>
          <w:lang w:val="en-GB"/>
        </w:rPr>
        <w:t xml:space="preserve">capital input </w:t>
      </w:r>
      <w:r w:rsidR="001C5377">
        <w:rPr>
          <w:sz w:val="24"/>
          <w:lang w:val="en-GB"/>
        </w:rPr>
        <w:t xml:space="preserve">compared to the </w:t>
      </w:r>
      <w:r w:rsidR="008A4815">
        <w:rPr>
          <w:sz w:val="24"/>
          <w:lang w:val="en-GB"/>
        </w:rPr>
        <w:t xml:space="preserve">positive growth in </w:t>
      </w:r>
      <w:r w:rsidR="008A4815" w:rsidRPr="00DC3BDE">
        <w:rPr>
          <w:sz w:val="24"/>
          <w:lang w:val="en-GB"/>
        </w:rPr>
        <w:t xml:space="preserve">real output </w:t>
      </w:r>
      <w:r w:rsidR="008A4815">
        <w:rPr>
          <w:sz w:val="24"/>
          <w:lang w:val="en-GB"/>
        </w:rPr>
        <w:t>(0.</w:t>
      </w:r>
      <w:r w:rsidR="00F76489">
        <w:rPr>
          <w:sz w:val="24"/>
          <w:lang w:val="en-GB"/>
        </w:rPr>
        <w:t>5</w:t>
      </w:r>
      <w:r w:rsidR="008A4815">
        <w:rPr>
          <w:sz w:val="24"/>
          <w:lang w:val="en-GB"/>
        </w:rPr>
        <w:t>%).</w:t>
      </w:r>
      <w:r w:rsidR="00576D2A">
        <w:rPr>
          <w:sz w:val="24"/>
          <w:lang w:val="en-GB"/>
        </w:rPr>
        <w:t xml:space="preserve"> In that </w:t>
      </w:r>
      <w:r w:rsidR="00576D2A" w:rsidRPr="00DC3BDE">
        <w:rPr>
          <w:sz w:val="24"/>
          <w:lang w:val="en-GB"/>
        </w:rPr>
        <w:t xml:space="preserve">same period, multifactor productivity increased by an average of </w:t>
      </w:r>
      <w:r w:rsidR="00F76489">
        <w:rPr>
          <w:sz w:val="24"/>
          <w:lang w:val="en-GB"/>
        </w:rPr>
        <w:t>2.2</w:t>
      </w:r>
      <w:r w:rsidR="00576D2A" w:rsidRPr="00DC3BDE">
        <w:rPr>
          <w:sz w:val="24"/>
          <w:lang w:val="en-GB"/>
        </w:rPr>
        <w:t>% per annum (Table 2.2).</w:t>
      </w:r>
    </w:p>
    <w:p w14:paraId="10C5D582" w14:textId="77777777" w:rsidR="00711841" w:rsidRPr="00DC3BDE" w:rsidRDefault="00711841" w:rsidP="00711841">
      <w:pPr>
        <w:tabs>
          <w:tab w:val="left" w:pos="0"/>
        </w:tabs>
        <w:jc w:val="both"/>
        <w:rPr>
          <w:sz w:val="24"/>
          <w:lang w:val="en-GB"/>
        </w:rPr>
      </w:pPr>
    </w:p>
    <w:p w14:paraId="109CA702" w14:textId="4C039927" w:rsidR="00711841" w:rsidRPr="00DC3BDE" w:rsidRDefault="00711841" w:rsidP="00711841">
      <w:pPr>
        <w:tabs>
          <w:tab w:val="left" w:pos="0"/>
        </w:tabs>
        <w:jc w:val="both"/>
        <w:rPr>
          <w:sz w:val="24"/>
          <w:lang w:val="en-GB"/>
        </w:rPr>
      </w:pPr>
      <w:r w:rsidRPr="00DC3BDE">
        <w:rPr>
          <w:sz w:val="24"/>
          <w:lang w:val="en-GB"/>
        </w:rPr>
        <w:tab/>
        <w:t>In 20</w:t>
      </w:r>
      <w:r w:rsidR="000849B5">
        <w:rPr>
          <w:sz w:val="24"/>
          <w:lang w:val="en-GB"/>
        </w:rPr>
        <w:t>2</w:t>
      </w:r>
      <w:r w:rsidR="00D437DE">
        <w:rPr>
          <w:sz w:val="24"/>
          <w:lang w:val="en-GB"/>
        </w:rPr>
        <w:t>3</w:t>
      </w:r>
      <w:r w:rsidRPr="00DC3BDE">
        <w:rPr>
          <w:sz w:val="24"/>
          <w:lang w:val="en-GB"/>
        </w:rPr>
        <w:t xml:space="preserve">, labour productivity in manufacturing </w:t>
      </w:r>
      <w:r w:rsidR="00D437DE">
        <w:rPr>
          <w:sz w:val="24"/>
          <w:lang w:val="en-GB"/>
        </w:rPr>
        <w:t>fell</w:t>
      </w:r>
      <w:r w:rsidR="00E55B8D">
        <w:rPr>
          <w:sz w:val="24"/>
          <w:lang w:val="en-GB"/>
        </w:rPr>
        <w:t xml:space="preserve"> </w:t>
      </w:r>
      <w:r w:rsidRPr="00DC3BDE">
        <w:rPr>
          <w:sz w:val="24"/>
          <w:lang w:val="en-GB"/>
        </w:rPr>
        <w:t xml:space="preserve">by </w:t>
      </w:r>
      <w:r w:rsidR="00D437DE">
        <w:rPr>
          <w:sz w:val="24"/>
          <w:lang w:val="en-GB"/>
        </w:rPr>
        <w:t>5.7</w:t>
      </w:r>
      <w:r w:rsidR="000849B5">
        <w:rPr>
          <w:sz w:val="24"/>
          <w:lang w:val="en-GB"/>
        </w:rPr>
        <w:t xml:space="preserve">% after </w:t>
      </w:r>
      <w:r w:rsidR="00D437DE">
        <w:rPr>
          <w:sz w:val="24"/>
          <w:lang w:val="en-GB"/>
        </w:rPr>
        <w:t xml:space="preserve">increasing by </w:t>
      </w:r>
      <w:r w:rsidR="000849B5">
        <w:rPr>
          <w:sz w:val="24"/>
          <w:lang w:val="en-GB"/>
        </w:rPr>
        <w:t>1</w:t>
      </w:r>
      <w:r w:rsidR="00D437DE">
        <w:rPr>
          <w:sz w:val="24"/>
          <w:lang w:val="en-GB"/>
        </w:rPr>
        <w:t>1.9</w:t>
      </w:r>
      <w:r w:rsidRPr="00DC3BDE">
        <w:rPr>
          <w:sz w:val="24"/>
          <w:lang w:val="en-GB"/>
        </w:rPr>
        <w:t xml:space="preserve">% </w:t>
      </w:r>
      <w:r w:rsidR="000849B5">
        <w:rPr>
          <w:sz w:val="24"/>
          <w:lang w:val="en-GB"/>
        </w:rPr>
        <w:t xml:space="preserve"> in </w:t>
      </w:r>
      <w:r w:rsidRPr="00DC3BDE">
        <w:rPr>
          <w:sz w:val="24"/>
          <w:lang w:val="en-GB"/>
        </w:rPr>
        <w:t>20</w:t>
      </w:r>
      <w:r w:rsidR="001C5377">
        <w:rPr>
          <w:sz w:val="24"/>
          <w:lang w:val="en-GB"/>
        </w:rPr>
        <w:t>2</w:t>
      </w:r>
      <w:r w:rsidR="00D437DE">
        <w:rPr>
          <w:sz w:val="24"/>
          <w:lang w:val="en-GB"/>
        </w:rPr>
        <w:t>2</w:t>
      </w:r>
      <w:r w:rsidRPr="00DC3BDE">
        <w:rPr>
          <w:sz w:val="24"/>
          <w:lang w:val="en-GB"/>
        </w:rPr>
        <w:t xml:space="preserve">.  Capital </w:t>
      </w:r>
      <w:r w:rsidR="00120F4E">
        <w:rPr>
          <w:sz w:val="24"/>
          <w:lang w:val="en-GB"/>
        </w:rPr>
        <w:t xml:space="preserve">productivity witnessed </w:t>
      </w:r>
      <w:r w:rsidR="00D437DE">
        <w:rPr>
          <w:sz w:val="24"/>
          <w:lang w:val="en-GB"/>
        </w:rPr>
        <w:t xml:space="preserve"> further </w:t>
      </w:r>
      <w:r w:rsidR="001C5377">
        <w:rPr>
          <w:sz w:val="24"/>
          <w:lang w:val="en-GB"/>
        </w:rPr>
        <w:t>in</w:t>
      </w:r>
      <w:r w:rsidRPr="00DC3BDE">
        <w:rPr>
          <w:sz w:val="24"/>
          <w:lang w:val="en-GB"/>
        </w:rPr>
        <w:t xml:space="preserve">crease of </w:t>
      </w:r>
      <w:r w:rsidR="00D437DE">
        <w:rPr>
          <w:sz w:val="24"/>
          <w:lang w:val="en-GB"/>
        </w:rPr>
        <w:t>2.2</w:t>
      </w:r>
      <w:r w:rsidRPr="00DC3BDE">
        <w:rPr>
          <w:sz w:val="24"/>
          <w:lang w:val="en-GB"/>
        </w:rPr>
        <w:t>%</w:t>
      </w:r>
      <w:r w:rsidR="00D437DE">
        <w:rPr>
          <w:sz w:val="24"/>
          <w:lang w:val="en-GB"/>
        </w:rPr>
        <w:t xml:space="preserve"> in 2023 after that of 11.1% in 2022 whilst </w:t>
      </w:r>
      <w:r w:rsidRPr="00DC3BDE">
        <w:rPr>
          <w:sz w:val="24"/>
          <w:lang w:val="en-GB"/>
        </w:rPr>
        <w:t xml:space="preserve"> </w:t>
      </w:r>
      <w:r w:rsidR="00D437DE" w:rsidRPr="00DC3BDE">
        <w:rPr>
          <w:sz w:val="24"/>
          <w:lang w:val="en-GB"/>
        </w:rPr>
        <w:t>multi</w:t>
      </w:r>
      <w:r w:rsidR="00D437DE">
        <w:rPr>
          <w:sz w:val="24"/>
          <w:lang w:val="en-GB"/>
        </w:rPr>
        <w:t xml:space="preserve">factor productivity fell by 3.0% in 2023 </w:t>
      </w:r>
      <w:r w:rsidR="003B6EB4">
        <w:rPr>
          <w:sz w:val="24"/>
          <w:lang w:val="en-GB"/>
        </w:rPr>
        <w:t xml:space="preserve">after </w:t>
      </w:r>
      <w:r w:rsidR="00D437DE">
        <w:rPr>
          <w:sz w:val="24"/>
          <w:lang w:val="en-GB"/>
        </w:rPr>
        <w:t>rising by 11.6</w:t>
      </w:r>
      <w:r w:rsidRPr="00DC3BDE">
        <w:rPr>
          <w:sz w:val="24"/>
          <w:lang w:val="en-GB"/>
        </w:rPr>
        <w:t>% in 20</w:t>
      </w:r>
      <w:r w:rsidR="001C5377">
        <w:rPr>
          <w:sz w:val="24"/>
          <w:lang w:val="en-GB"/>
        </w:rPr>
        <w:t>2</w:t>
      </w:r>
      <w:r w:rsidR="00D437DE">
        <w:rPr>
          <w:sz w:val="24"/>
          <w:lang w:val="en-GB"/>
        </w:rPr>
        <w:t>2</w:t>
      </w:r>
      <w:r w:rsidRPr="00DC3BDE">
        <w:rPr>
          <w:sz w:val="24"/>
          <w:lang w:val="en-GB"/>
        </w:rPr>
        <w:t>.</w:t>
      </w:r>
    </w:p>
    <w:p w14:paraId="64BFB5D7" w14:textId="77777777" w:rsidR="00711841" w:rsidRPr="00DC3BDE" w:rsidRDefault="00711841" w:rsidP="00711841">
      <w:pPr>
        <w:tabs>
          <w:tab w:val="left" w:pos="0"/>
        </w:tabs>
        <w:jc w:val="both"/>
        <w:rPr>
          <w:b/>
          <w:i/>
          <w:sz w:val="24"/>
          <w:lang w:val="en-GB"/>
        </w:rPr>
      </w:pPr>
    </w:p>
    <w:p w14:paraId="29AFE933" w14:textId="77777777" w:rsidR="00711841" w:rsidRPr="00DC3BDE" w:rsidRDefault="00711841" w:rsidP="00711841">
      <w:pPr>
        <w:tabs>
          <w:tab w:val="left" w:pos="0"/>
        </w:tabs>
        <w:jc w:val="both"/>
        <w:rPr>
          <w:b/>
          <w:i/>
          <w:sz w:val="24"/>
          <w:lang w:val="en-GB"/>
        </w:rPr>
      </w:pPr>
      <w:r>
        <w:rPr>
          <w:b/>
          <w:i/>
          <w:sz w:val="24"/>
          <w:lang w:val="en-GB"/>
        </w:rPr>
        <w:t>3</w:t>
      </w:r>
      <w:r w:rsidRPr="00DC3BDE">
        <w:rPr>
          <w:b/>
          <w:i/>
          <w:sz w:val="24"/>
          <w:lang w:val="en-GB"/>
        </w:rPr>
        <w:t>.3</w:t>
      </w:r>
      <w:r w:rsidRPr="00DC3BDE">
        <w:rPr>
          <w:b/>
          <w:i/>
          <w:sz w:val="24"/>
          <w:lang w:val="en-GB"/>
        </w:rPr>
        <w:tab/>
        <w:t>Unit Labour Cost (ULC)</w:t>
      </w:r>
    </w:p>
    <w:p w14:paraId="5C92192D" w14:textId="77777777" w:rsidR="00711841" w:rsidRPr="00DC3BDE" w:rsidRDefault="00711841" w:rsidP="00711841">
      <w:pPr>
        <w:tabs>
          <w:tab w:val="left" w:pos="0"/>
        </w:tabs>
        <w:jc w:val="both"/>
        <w:rPr>
          <w:b/>
          <w:sz w:val="24"/>
          <w:lang w:val="en-GB"/>
        </w:rPr>
      </w:pPr>
    </w:p>
    <w:p w14:paraId="6BDCB068" w14:textId="5BC032FE" w:rsidR="00711841" w:rsidRPr="00DC3BDE" w:rsidRDefault="00711841" w:rsidP="00711841">
      <w:pPr>
        <w:tabs>
          <w:tab w:val="left" w:pos="0"/>
        </w:tabs>
        <w:jc w:val="both"/>
        <w:rPr>
          <w:sz w:val="24"/>
          <w:lang w:val="en-GB"/>
        </w:rPr>
      </w:pPr>
      <w:r w:rsidRPr="00DC3BDE">
        <w:rPr>
          <w:sz w:val="24"/>
          <w:lang w:val="en-GB"/>
        </w:rPr>
        <w:tab/>
        <w:t>Figure 5 shows the trend of the ULC index in the manufacturing sector for the period 20</w:t>
      </w:r>
      <w:r w:rsidR="00120F4E">
        <w:rPr>
          <w:sz w:val="24"/>
          <w:lang w:val="en-GB"/>
        </w:rPr>
        <w:t>1</w:t>
      </w:r>
      <w:r w:rsidR="00D437DE">
        <w:rPr>
          <w:sz w:val="24"/>
          <w:lang w:val="en-GB"/>
        </w:rPr>
        <w:t>3</w:t>
      </w:r>
      <w:r w:rsidRPr="00DC3BDE">
        <w:rPr>
          <w:sz w:val="24"/>
          <w:lang w:val="en-GB"/>
        </w:rPr>
        <w:t xml:space="preserve"> to 20</w:t>
      </w:r>
      <w:r w:rsidR="00120F4E">
        <w:rPr>
          <w:sz w:val="24"/>
          <w:lang w:val="en-GB"/>
        </w:rPr>
        <w:t>2</w:t>
      </w:r>
      <w:r w:rsidR="00D437DE">
        <w:rPr>
          <w:sz w:val="24"/>
          <w:lang w:val="en-GB"/>
        </w:rPr>
        <w:t>3</w:t>
      </w:r>
      <w:r>
        <w:rPr>
          <w:sz w:val="24"/>
          <w:lang w:val="en-GB"/>
        </w:rPr>
        <w:t xml:space="preserve">. </w:t>
      </w:r>
      <w:r w:rsidRPr="00DC3BDE">
        <w:rPr>
          <w:sz w:val="24"/>
          <w:lang w:val="en-GB"/>
        </w:rPr>
        <w:t xml:space="preserve">During that period, ULC grew at an average annual rate of </w:t>
      </w:r>
      <w:r w:rsidR="000046EA">
        <w:rPr>
          <w:sz w:val="24"/>
          <w:lang w:val="en-GB"/>
        </w:rPr>
        <w:t>1.</w:t>
      </w:r>
      <w:r w:rsidR="00D437DE">
        <w:rPr>
          <w:sz w:val="24"/>
          <w:lang w:val="en-GB"/>
        </w:rPr>
        <w:t>9</w:t>
      </w:r>
      <w:r w:rsidRPr="00DC3BDE">
        <w:rPr>
          <w:sz w:val="24"/>
          <w:lang w:val="en-GB"/>
        </w:rPr>
        <w:t>% due to a higher growth in average compensation of employees (</w:t>
      </w:r>
      <w:r w:rsidR="00D437DE">
        <w:rPr>
          <w:sz w:val="24"/>
          <w:lang w:val="en-GB"/>
        </w:rPr>
        <w:t>3.7</w:t>
      </w:r>
      <w:r w:rsidRPr="00DC3BDE">
        <w:rPr>
          <w:sz w:val="24"/>
          <w:lang w:val="en-GB"/>
        </w:rPr>
        <w:t>%) compared to labour productivity (</w:t>
      </w:r>
      <w:r w:rsidR="00D437DE">
        <w:rPr>
          <w:sz w:val="24"/>
          <w:lang w:val="en-GB"/>
        </w:rPr>
        <w:t>1.7</w:t>
      </w:r>
      <w:r w:rsidRPr="00DC3BDE">
        <w:rPr>
          <w:sz w:val="24"/>
          <w:lang w:val="en-GB"/>
        </w:rPr>
        <w:t xml:space="preserve">%).  In Dollar terms, ULC </w:t>
      </w:r>
      <w:r w:rsidR="008C6657">
        <w:rPr>
          <w:sz w:val="24"/>
          <w:lang w:val="en-GB"/>
        </w:rPr>
        <w:t xml:space="preserve">fell by </w:t>
      </w:r>
      <w:r w:rsidR="00D437DE">
        <w:rPr>
          <w:sz w:val="24"/>
          <w:lang w:val="en-GB"/>
        </w:rPr>
        <w:t>1.9</w:t>
      </w:r>
      <w:r w:rsidR="008C6657">
        <w:rPr>
          <w:sz w:val="24"/>
          <w:lang w:val="en-GB"/>
        </w:rPr>
        <w:t xml:space="preserve">% annually </w:t>
      </w:r>
      <w:r w:rsidRPr="00DC3BDE">
        <w:rPr>
          <w:sz w:val="24"/>
          <w:lang w:val="en-GB"/>
        </w:rPr>
        <w:t xml:space="preserve">due to an average annual </w:t>
      </w:r>
      <w:r>
        <w:rPr>
          <w:sz w:val="24"/>
          <w:lang w:val="en-GB"/>
        </w:rPr>
        <w:t>de</w:t>
      </w:r>
      <w:r w:rsidRPr="00DC3BDE">
        <w:rPr>
          <w:sz w:val="24"/>
          <w:lang w:val="en-GB"/>
        </w:rPr>
        <w:t xml:space="preserve">preciation of </w:t>
      </w:r>
      <w:r w:rsidR="008C6657">
        <w:rPr>
          <w:sz w:val="24"/>
          <w:lang w:val="en-GB"/>
        </w:rPr>
        <w:t>3.</w:t>
      </w:r>
      <w:r w:rsidR="000046EA">
        <w:rPr>
          <w:sz w:val="24"/>
          <w:lang w:val="en-GB"/>
        </w:rPr>
        <w:t>9</w:t>
      </w:r>
      <w:r w:rsidRPr="00727DF6">
        <w:rPr>
          <w:sz w:val="24"/>
          <w:lang w:val="en-GB"/>
        </w:rPr>
        <w:t>%</w:t>
      </w:r>
      <w:r w:rsidRPr="00DC3BDE">
        <w:rPr>
          <w:sz w:val="24"/>
          <w:lang w:val="en-GB"/>
        </w:rPr>
        <w:t xml:space="preserve"> in the exchange rate of the </w:t>
      </w:r>
      <w:r>
        <w:rPr>
          <w:sz w:val="24"/>
          <w:lang w:val="en-GB"/>
        </w:rPr>
        <w:t>rupee</w:t>
      </w:r>
      <w:r w:rsidRPr="00DC3BDE">
        <w:rPr>
          <w:sz w:val="24"/>
          <w:lang w:val="en-GB"/>
        </w:rPr>
        <w:t xml:space="preserve"> against the Dollar.</w:t>
      </w:r>
    </w:p>
    <w:p w14:paraId="0C68768D" w14:textId="77777777" w:rsidR="00711841" w:rsidRPr="00DC3BDE" w:rsidRDefault="00711841" w:rsidP="00711841">
      <w:pPr>
        <w:tabs>
          <w:tab w:val="left" w:pos="0"/>
        </w:tabs>
        <w:jc w:val="both"/>
        <w:rPr>
          <w:sz w:val="24"/>
          <w:lang w:val="en-GB"/>
        </w:rPr>
      </w:pPr>
    </w:p>
    <w:p w14:paraId="1E98C0F0" w14:textId="043C2A5A" w:rsidR="00711841" w:rsidRDefault="00711841" w:rsidP="00D8786B">
      <w:pPr>
        <w:tabs>
          <w:tab w:val="left" w:pos="0"/>
        </w:tabs>
        <w:jc w:val="both"/>
        <w:rPr>
          <w:b/>
          <w:sz w:val="24"/>
          <w:lang w:val="en-GB"/>
        </w:rPr>
      </w:pPr>
      <w:r w:rsidRPr="00DC3BDE">
        <w:rPr>
          <w:sz w:val="24"/>
          <w:lang w:val="en-GB"/>
        </w:rPr>
        <w:tab/>
        <w:t>In 20</w:t>
      </w:r>
      <w:r w:rsidR="00120F4E">
        <w:rPr>
          <w:sz w:val="24"/>
          <w:lang w:val="en-GB"/>
        </w:rPr>
        <w:t>2</w:t>
      </w:r>
      <w:r w:rsidR="00D437DE">
        <w:rPr>
          <w:sz w:val="24"/>
          <w:lang w:val="en-GB"/>
        </w:rPr>
        <w:t>3</w:t>
      </w:r>
      <w:r w:rsidRPr="00DC3BDE">
        <w:rPr>
          <w:sz w:val="24"/>
          <w:lang w:val="en-GB"/>
        </w:rPr>
        <w:t xml:space="preserve">, ULC for the manufacturing sector </w:t>
      </w:r>
      <w:r>
        <w:rPr>
          <w:sz w:val="24"/>
          <w:lang w:val="en-GB"/>
        </w:rPr>
        <w:t xml:space="preserve">rose further by </w:t>
      </w:r>
      <w:r w:rsidR="00D437DE">
        <w:rPr>
          <w:sz w:val="24"/>
          <w:lang w:val="en-GB"/>
        </w:rPr>
        <w:t>4.8</w:t>
      </w:r>
      <w:r w:rsidRPr="00DC3BDE">
        <w:rPr>
          <w:sz w:val="24"/>
          <w:lang w:val="en-GB"/>
        </w:rPr>
        <w:t xml:space="preserve">% </w:t>
      </w:r>
      <w:r>
        <w:rPr>
          <w:sz w:val="24"/>
          <w:lang w:val="en-GB"/>
        </w:rPr>
        <w:t xml:space="preserve">after an increase of </w:t>
      </w:r>
      <w:r w:rsidR="00D437DE">
        <w:rPr>
          <w:sz w:val="24"/>
          <w:lang w:val="en-GB"/>
        </w:rPr>
        <w:t>10.1</w:t>
      </w:r>
      <w:r w:rsidRPr="00DC3BDE">
        <w:rPr>
          <w:sz w:val="24"/>
          <w:lang w:val="en-GB"/>
        </w:rPr>
        <w:t>% in 20</w:t>
      </w:r>
      <w:r w:rsidR="008C6657">
        <w:rPr>
          <w:sz w:val="24"/>
          <w:lang w:val="en-GB"/>
        </w:rPr>
        <w:t>2</w:t>
      </w:r>
      <w:r w:rsidR="00D437DE">
        <w:rPr>
          <w:sz w:val="24"/>
          <w:lang w:val="en-GB"/>
        </w:rPr>
        <w:t>2</w:t>
      </w:r>
      <w:r w:rsidRPr="00DC3BDE">
        <w:rPr>
          <w:sz w:val="24"/>
          <w:lang w:val="en-GB"/>
        </w:rPr>
        <w:t xml:space="preserve">. </w:t>
      </w:r>
      <w:r>
        <w:rPr>
          <w:sz w:val="24"/>
          <w:lang w:val="en-GB"/>
        </w:rPr>
        <w:t>In Dollar terms,</w:t>
      </w:r>
      <w:r w:rsidR="008C6657">
        <w:rPr>
          <w:sz w:val="24"/>
          <w:lang w:val="en-GB"/>
        </w:rPr>
        <w:t xml:space="preserve"> U</w:t>
      </w:r>
      <w:r w:rsidRPr="00DC3BDE">
        <w:rPr>
          <w:sz w:val="24"/>
          <w:lang w:val="en-GB"/>
        </w:rPr>
        <w:t xml:space="preserve">LC </w:t>
      </w:r>
      <w:r w:rsidR="008C6657">
        <w:rPr>
          <w:sz w:val="24"/>
          <w:lang w:val="en-GB"/>
        </w:rPr>
        <w:t xml:space="preserve">increased </w:t>
      </w:r>
      <w:r w:rsidRPr="00727DF6">
        <w:rPr>
          <w:sz w:val="24"/>
          <w:lang w:val="en-GB"/>
        </w:rPr>
        <w:t xml:space="preserve">by </w:t>
      </w:r>
      <w:r w:rsidR="00D437DE">
        <w:rPr>
          <w:sz w:val="24"/>
          <w:lang w:val="en-GB"/>
        </w:rPr>
        <w:t>2.0</w:t>
      </w:r>
      <w:r w:rsidRPr="00727DF6">
        <w:rPr>
          <w:sz w:val="24"/>
          <w:lang w:val="en-GB"/>
        </w:rPr>
        <w:t xml:space="preserve">% </w:t>
      </w:r>
      <w:r>
        <w:rPr>
          <w:sz w:val="24"/>
          <w:lang w:val="en-GB"/>
        </w:rPr>
        <w:t>in 20</w:t>
      </w:r>
      <w:r w:rsidR="002C3EA5">
        <w:rPr>
          <w:sz w:val="24"/>
          <w:lang w:val="en-GB"/>
        </w:rPr>
        <w:t>2</w:t>
      </w:r>
      <w:r w:rsidR="00D437DE">
        <w:rPr>
          <w:sz w:val="24"/>
          <w:lang w:val="en-GB"/>
        </w:rPr>
        <w:t>3</w:t>
      </w:r>
      <w:r w:rsidR="008C6657">
        <w:rPr>
          <w:sz w:val="24"/>
          <w:lang w:val="en-GB"/>
        </w:rPr>
        <w:t xml:space="preserve"> after </w:t>
      </w:r>
      <w:r w:rsidR="000046EA">
        <w:rPr>
          <w:sz w:val="24"/>
          <w:lang w:val="en-GB"/>
        </w:rPr>
        <w:t>increasing</w:t>
      </w:r>
      <w:r w:rsidR="008C6657">
        <w:rPr>
          <w:sz w:val="24"/>
          <w:lang w:val="en-GB"/>
        </w:rPr>
        <w:t xml:space="preserve"> by </w:t>
      </w:r>
      <w:r w:rsidR="00D437DE">
        <w:rPr>
          <w:sz w:val="24"/>
          <w:lang w:val="en-GB"/>
        </w:rPr>
        <w:t>4</w:t>
      </w:r>
      <w:r w:rsidR="000046EA">
        <w:rPr>
          <w:sz w:val="24"/>
          <w:lang w:val="en-GB"/>
        </w:rPr>
        <w:t>.1</w:t>
      </w:r>
      <w:r w:rsidR="008C6657">
        <w:rPr>
          <w:sz w:val="24"/>
          <w:lang w:val="en-GB"/>
        </w:rPr>
        <w:t>% in 202</w:t>
      </w:r>
      <w:r w:rsidR="00D437DE">
        <w:rPr>
          <w:sz w:val="24"/>
          <w:lang w:val="en-GB"/>
        </w:rPr>
        <w:t>2</w:t>
      </w:r>
      <w:r w:rsidR="002C3EA5">
        <w:rPr>
          <w:sz w:val="24"/>
          <w:lang w:val="en-GB"/>
        </w:rPr>
        <w:t xml:space="preserve">. </w:t>
      </w:r>
      <w:r w:rsidRPr="00727DF6">
        <w:rPr>
          <w:sz w:val="24"/>
          <w:lang w:val="en-GB"/>
        </w:rPr>
        <w:t>(Table</w:t>
      </w:r>
      <w:r w:rsidR="002C3EA5">
        <w:rPr>
          <w:sz w:val="24"/>
          <w:lang w:val="en-GB"/>
        </w:rPr>
        <w:t xml:space="preserve"> </w:t>
      </w:r>
      <w:r w:rsidRPr="00727DF6">
        <w:rPr>
          <w:sz w:val="24"/>
          <w:lang w:val="en-GB"/>
        </w:rPr>
        <w:t>2.4</w:t>
      </w:r>
      <w:r w:rsidR="001C5377">
        <w:rPr>
          <w:sz w:val="24"/>
          <w:lang w:val="en-GB"/>
        </w:rPr>
        <w:t>)</w:t>
      </w:r>
      <w:r w:rsidR="008C6657">
        <w:rPr>
          <w:sz w:val="24"/>
          <w:lang w:val="en-GB"/>
        </w:rPr>
        <w:t xml:space="preserve">. </w:t>
      </w:r>
      <w:r w:rsidR="00D8786B">
        <w:rPr>
          <w:sz w:val="24"/>
          <w:lang w:val="en-GB"/>
        </w:rPr>
        <w:t xml:space="preserve">                   </w:t>
      </w:r>
      <w:r w:rsidRPr="00DC3BDE">
        <w:rPr>
          <w:b/>
          <w:sz w:val="24"/>
          <w:lang w:val="en-GB"/>
        </w:rPr>
        <w:br w:type="page"/>
      </w:r>
    </w:p>
    <w:p w14:paraId="652E7620" w14:textId="19E84AC4" w:rsidR="00711841" w:rsidRDefault="00711841" w:rsidP="00711841">
      <w:pPr>
        <w:tabs>
          <w:tab w:val="left" w:pos="0"/>
        </w:tabs>
        <w:rPr>
          <w:b/>
          <w:sz w:val="24"/>
          <w:lang w:val="en-GB"/>
        </w:rPr>
      </w:pPr>
      <w:r w:rsidRPr="00727DF6">
        <w:rPr>
          <w:b/>
          <w:sz w:val="24"/>
          <w:lang w:val="en-GB"/>
        </w:rPr>
        <w:t xml:space="preserve">Figure </w:t>
      </w:r>
      <w:r>
        <w:rPr>
          <w:b/>
          <w:sz w:val="24"/>
          <w:lang w:val="en-GB"/>
        </w:rPr>
        <w:t>5: Trends in Unit Labour Cost -M</w:t>
      </w:r>
      <w:r w:rsidRPr="00727DF6">
        <w:rPr>
          <w:b/>
          <w:sz w:val="24"/>
          <w:lang w:val="en-GB"/>
        </w:rPr>
        <w:t>anufacturing sector, 20</w:t>
      </w:r>
      <w:r w:rsidR="002C3EA5">
        <w:rPr>
          <w:b/>
          <w:sz w:val="24"/>
          <w:lang w:val="en-GB"/>
        </w:rPr>
        <w:t>1</w:t>
      </w:r>
      <w:r w:rsidR="00F4058E">
        <w:rPr>
          <w:b/>
          <w:sz w:val="24"/>
          <w:lang w:val="en-GB"/>
        </w:rPr>
        <w:t>3</w:t>
      </w:r>
      <w:r w:rsidRPr="00727DF6">
        <w:rPr>
          <w:b/>
          <w:sz w:val="24"/>
          <w:lang w:val="en-GB"/>
        </w:rPr>
        <w:t xml:space="preserve"> to 20</w:t>
      </w:r>
      <w:r w:rsidR="002C3EA5">
        <w:rPr>
          <w:b/>
          <w:sz w:val="24"/>
          <w:lang w:val="en-GB"/>
        </w:rPr>
        <w:t>2</w:t>
      </w:r>
      <w:r w:rsidR="00F4058E">
        <w:rPr>
          <w:b/>
          <w:sz w:val="24"/>
          <w:lang w:val="en-GB"/>
        </w:rPr>
        <w:t>3</w:t>
      </w:r>
    </w:p>
    <w:p w14:paraId="427699A5" w14:textId="77777777" w:rsidR="00711841" w:rsidRPr="00DC3BDE" w:rsidRDefault="00711841" w:rsidP="00711841">
      <w:pPr>
        <w:tabs>
          <w:tab w:val="left" w:pos="0"/>
        </w:tabs>
        <w:rPr>
          <w:b/>
          <w:sz w:val="24"/>
          <w:lang w:val="en-GB"/>
        </w:rPr>
      </w:pPr>
    </w:p>
    <w:p w14:paraId="5AF1179F" w14:textId="28C1D65A" w:rsidR="00711841" w:rsidRPr="00DC3BDE" w:rsidRDefault="00115428" w:rsidP="00711841">
      <w:pPr>
        <w:tabs>
          <w:tab w:val="left" w:pos="0"/>
        </w:tabs>
        <w:jc w:val="both"/>
        <w:rPr>
          <w:lang w:val="en-GB"/>
        </w:rPr>
      </w:pPr>
      <w:r>
        <w:rPr>
          <w:lang w:val="en-GB"/>
        </w:rPr>
        <w:pict w14:anchorId="06D0816E">
          <v:shape id="_x0000_i1029" type="#_x0000_t75" style="width:476.25pt;height:227.25pt;mso-left-percent:-10001;mso-top-percent:-10001;mso-position-horizontal:absolute;mso-position-horizontal-relative:char;mso-position-vertical:absolute;mso-position-vertical-relative:line;mso-left-percent:-10001;mso-top-percent:-10001">
            <v:imagedata r:id="rId12" o:title=""/>
          </v:shape>
        </w:pict>
      </w:r>
    </w:p>
    <w:p w14:paraId="6E240FF1" w14:textId="77777777" w:rsidR="00711841" w:rsidRDefault="00711841" w:rsidP="00711841">
      <w:pPr>
        <w:tabs>
          <w:tab w:val="left" w:pos="0"/>
        </w:tabs>
        <w:jc w:val="both"/>
        <w:rPr>
          <w:b/>
          <w:i/>
          <w:sz w:val="24"/>
          <w:szCs w:val="24"/>
          <w:lang w:val="en-GB"/>
        </w:rPr>
      </w:pPr>
    </w:p>
    <w:p w14:paraId="788480F1" w14:textId="77777777" w:rsidR="00711841" w:rsidRPr="00DC3BDE" w:rsidRDefault="00711841" w:rsidP="00711841">
      <w:pPr>
        <w:tabs>
          <w:tab w:val="left" w:pos="0"/>
        </w:tabs>
        <w:jc w:val="both"/>
        <w:rPr>
          <w:b/>
          <w:i/>
          <w:sz w:val="24"/>
          <w:szCs w:val="24"/>
          <w:lang w:val="en-GB"/>
        </w:rPr>
      </w:pPr>
    </w:p>
    <w:p w14:paraId="0E538914" w14:textId="77777777" w:rsidR="00711841" w:rsidRPr="00DC3BDE" w:rsidRDefault="00711841" w:rsidP="00711841">
      <w:pPr>
        <w:tabs>
          <w:tab w:val="left" w:pos="0"/>
        </w:tabs>
        <w:jc w:val="both"/>
        <w:rPr>
          <w:b/>
          <w:i/>
          <w:sz w:val="24"/>
          <w:lang w:val="en-GB"/>
        </w:rPr>
      </w:pPr>
      <w:r>
        <w:rPr>
          <w:b/>
          <w:i/>
          <w:sz w:val="24"/>
          <w:szCs w:val="24"/>
          <w:lang w:val="en-GB"/>
        </w:rPr>
        <w:t>3</w:t>
      </w:r>
      <w:r w:rsidRPr="00727DF6">
        <w:rPr>
          <w:b/>
          <w:i/>
          <w:sz w:val="24"/>
          <w:szCs w:val="24"/>
          <w:lang w:val="en-GB"/>
        </w:rPr>
        <w:t>.4</w:t>
      </w:r>
      <w:r w:rsidRPr="00727DF6">
        <w:rPr>
          <w:b/>
          <w:i/>
          <w:sz w:val="24"/>
          <w:szCs w:val="24"/>
          <w:lang w:val="en-GB"/>
        </w:rPr>
        <w:tab/>
      </w:r>
      <w:r w:rsidRPr="00727DF6">
        <w:rPr>
          <w:b/>
          <w:i/>
          <w:sz w:val="24"/>
          <w:lang w:val="en-GB"/>
        </w:rPr>
        <w:t>International comparison of Unit Labour Cost in Manufacturing – 201</w:t>
      </w:r>
      <w:r>
        <w:rPr>
          <w:b/>
          <w:i/>
          <w:sz w:val="24"/>
          <w:lang w:val="en-GB"/>
        </w:rPr>
        <w:t>8</w:t>
      </w:r>
    </w:p>
    <w:p w14:paraId="35BE6A8E" w14:textId="77777777" w:rsidR="00711841" w:rsidRDefault="00711841" w:rsidP="00711841">
      <w:pPr>
        <w:pStyle w:val="WW-BodyText2"/>
        <w:tabs>
          <w:tab w:val="left" w:pos="0"/>
        </w:tabs>
        <w:rPr>
          <w:lang w:val="en-GB"/>
        </w:rPr>
      </w:pPr>
    </w:p>
    <w:p w14:paraId="650A9C74" w14:textId="6FF57BD8" w:rsidR="00711841" w:rsidRPr="007379CC" w:rsidRDefault="00711841" w:rsidP="00711841">
      <w:pPr>
        <w:pStyle w:val="WW-BodyText2"/>
        <w:tabs>
          <w:tab w:val="left" w:pos="0"/>
        </w:tabs>
        <w:rPr>
          <w:lang w:val="en-GB"/>
        </w:rPr>
      </w:pPr>
      <w:r w:rsidRPr="00DC3BDE">
        <w:rPr>
          <w:lang w:val="en-GB"/>
        </w:rPr>
        <w:tab/>
      </w:r>
      <w:r w:rsidRPr="007379CC">
        <w:rPr>
          <w:lang w:val="en-GB"/>
        </w:rPr>
        <w:t>An international comparison of growth in ULC in the manufacturing sector for the year 201</w:t>
      </w:r>
      <w:r>
        <w:rPr>
          <w:lang w:val="en-GB"/>
        </w:rPr>
        <w:t>8</w:t>
      </w:r>
      <w:r w:rsidRPr="007379CC">
        <w:rPr>
          <w:lang w:val="en-GB"/>
        </w:rPr>
        <w:t xml:space="preserve">, in national currency and in US Dollar is given in table C and figure 6 based on latest </w:t>
      </w:r>
      <w:r w:rsidR="000046EA">
        <w:rPr>
          <w:lang w:val="en-GB"/>
        </w:rPr>
        <w:t xml:space="preserve">available </w:t>
      </w:r>
      <w:r w:rsidRPr="007379CC">
        <w:rPr>
          <w:lang w:val="en-GB"/>
        </w:rPr>
        <w:t>estimates p</w:t>
      </w:r>
      <w:r>
        <w:rPr>
          <w:lang w:val="en-GB"/>
        </w:rPr>
        <w:t xml:space="preserve">ublished </w:t>
      </w:r>
      <w:r w:rsidRPr="007379CC">
        <w:rPr>
          <w:lang w:val="en-GB"/>
        </w:rPr>
        <w:t xml:space="preserve">by The Conference Board International Labour Comparisons program. </w:t>
      </w:r>
    </w:p>
    <w:p w14:paraId="63210A4C" w14:textId="77777777" w:rsidR="00711841" w:rsidRPr="007379CC" w:rsidRDefault="00711841" w:rsidP="00711841">
      <w:pPr>
        <w:pStyle w:val="WW-BodyText2"/>
        <w:tabs>
          <w:tab w:val="left" w:pos="0"/>
        </w:tabs>
        <w:rPr>
          <w:b/>
          <w:lang w:val="en-GB"/>
        </w:rPr>
      </w:pPr>
    </w:p>
    <w:p w14:paraId="0594DEA1" w14:textId="77777777" w:rsidR="00711841" w:rsidRPr="007379CC" w:rsidRDefault="00711841" w:rsidP="00711841">
      <w:pPr>
        <w:pStyle w:val="WW-BodyText2"/>
        <w:tabs>
          <w:tab w:val="left" w:pos="0"/>
        </w:tabs>
        <w:rPr>
          <w:b/>
          <w:lang w:val="en-GB"/>
        </w:rPr>
      </w:pPr>
      <w:r w:rsidRPr="007379CC">
        <w:rPr>
          <w:b/>
          <w:lang w:val="en-GB"/>
        </w:rPr>
        <w:t>Table C: Manufacturing Unit Labour Cost Growth rate of selected countries, 201</w:t>
      </w:r>
      <w:r>
        <w:rPr>
          <w:b/>
          <w:lang w:val="en-GB"/>
        </w:rPr>
        <w:t>8</w:t>
      </w:r>
    </w:p>
    <w:p w14:paraId="3B2D71DF" w14:textId="77777777" w:rsidR="00711841" w:rsidRPr="00CE47AD" w:rsidRDefault="00711841" w:rsidP="00711841">
      <w:pPr>
        <w:pStyle w:val="WW-BodyText2"/>
        <w:tabs>
          <w:tab w:val="left" w:pos="0"/>
        </w:tabs>
        <w:rPr>
          <w:b/>
          <w:highlight w:val="yellow"/>
          <w:lang w:val="en-GB"/>
        </w:rPr>
      </w:pPr>
    </w:p>
    <w:p w14:paraId="5976585E" w14:textId="6B48D0DF" w:rsidR="00711841" w:rsidRDefault="00115428" w:rsidP="00711841">
      <w:pPr>
        <w:pStyle w:val="Heading1"/>
        <w:tabs>
          <w:tab w:val="left" w:pos="7290"/>
        </w:tabs>
      </w:pPr>
      <w:r>
        <w:pict w14:anchorId="56B60DEC">
          <v:shape id="_x0000_i1030" type="#_x0000_t75" style="width:496.5pt;height:44.25pt">
            <v:imagedata r:id="rId13" o:title=""/>
          </v:shape>
        </w:pict>
      </w:r>
    </w:p>
    <w:p w14:paraId="2C28FE9E" w14:textId="77777777" w:rsidR="00711841" w:rsidRPr="007E177C" w:rsidRDefault="00711841" w:rsidP="00711841"/>
    <w:p w14:paraId="3BBCBF87" w14:textId="77777777" w:rsidR="00711841" w:rsidRDefault="00711841" w:rsidP="00711841">
      <w:pPr>
        <w:pStyle w:val="Heading1"/>
        <w:tabs>
          <w:tab w:val="left" w:pos="7290"/>
        </w:tabs>
        <w:rPr>
          <w:lang w:val="en-GB"/>
        </w:rPr>
      </w:pPr>
      <w:r w:rsidRPr="00DC3BDE">
        <w:rPr>
          <w:lang w:val="en-GB"/>
        </w:rPr>
        <w:t>Figure 6: International comparison of ULC in Manufacturing – Growth rate (%), 201</w:t>
      </w:r>
      <w:r>
        <w:rPr>
          <w:lang w:val="en-GB"/>
        </w:rPr>
        <w:t>8</w:t>
      </w:r>
    </w:p>
    <w:p w14:paraId="530C667F" w14:textId="5EAB6A4F" w:rsidR="00711841" w:rsidRDefault="00115428" w:rsidP="00711841">
      <w:pPr>
        <w:pStyle w:val="Heading1"/>
        <w:tabs>
          <w:tab w:val="left" w:pos="7290"/>
        </w:tabs>
        <w:rPr>
          <w:lang w:val="en-GB"/>
        </w:rPr>
      </w:pPr>
      <w:r>
        <w:rPr>
          <w:lang w:val="en-GB"/>
        </w:rPr>
        <w:pict w14:anchorId="74D5A0C2">
          <v:shape id="_x0000_i1031" type="#_x0000_t75" style="width:501pt;height:232.5pt;mso-left-percent:-10001;mso-top-percent:-10001;mso-position-horizontal:absolute;mso-position-horizontal-relative:char;mso-position-vertical:absolute;mso-position-vertical-relative:line;mso-left-percent:-10001;mso-top-percent:-10001">
            <v:imagedata r:id="rId14" o:title=""/>
          </v:shape>
        </w:pict>
      </w:r>
    </w:p>
    <w:p w14:paraId="1DC508C8" w14:textId="77777777" w:rsidR="00711841" w:rsidRDefault="00711841" w:rsidP="00711841">
      <w:pPr>
        <w:pStyle w:val="Heading1"/>
        <w:tabs>
          <w:tab w:val="left" w:pos="7290"/>
        </w:tabs>
        <w:jc w:val="left"/>
        <w:rPr>
          <w:lang w:val="en-GB"/>
        </w:rPr>
      </w:pPr>
    </w:p>
    <w:p w14:paraId="2AEE90B0" w14:textId="77777777" w:rsidR="00711841" w:rsidRPr="00DC3BDE" w:rsidRDefault="00711841" w:rsidP="00711841">
      <w:pPr>
        <w:ind w:left="810"/>
        <w:jc w:val="both"/>
        <w:rPr>
          <w:b/>
          <w:i/>
          <w:lang w:val="en-GB"/>
        </w:rPr>
      </w:pPr>
      <w:r w:rsidRPr="00DC3BDE">
        <w:rPr>
          <w:b/>
          <w:i/>
          <w:lang w:val="en-GB"/>
        </w:rPr>
        <w:t xml:space="preserve">Source: </w:t>
      </w:r>
      <w:r>
        <w:rPr>
          <w:b/>
          <w:i/>
          <w:lang w:val="en-GB"/>
        </w:rPr>
        <w:t>The Conference Board</w:t>
      </w:r>
      <w:r w:rsidRPr="00DC3BDE">
        <w:rPr>
          <w:b/>
          <w:i/>
          <w:lang w:val="en-GB"/>
        </w:rPr>
        <w:t xml:space="preserve"> and Statistics Mauritius estimates</w:t>
      </w:r>
    </w:p>
    <w:p w14:paraId="1D3173FA" w14:textId="77777777" w:rsidR="00711841" w:rsidRPr="00DC3BDE" w:rsidRDefault="00711841" w:rsidP="00711841">
      <w:pPr>
        <w:ind w:firstLine="720"/>
        <w:jc w:val="both"/>
        <w:rPr>
          <w:sz w:val="24"/>
          <w:lang w:val="en-GB"/>
        </w:rPr>
      </w:pPr>
    </w:p>
    <w:p w14:paraId="0D3AEE9A" w14:textId="77777777" w:rsidR="00711841" w:rsidRPr="009B153F" w:rsidRDefault="00711841" w:rsidP="00711841">
      <w:pPr>
        <w:ind w:firstLine="720"/>
        <w:jc w:val="both"/>
        <w:rPr>
          <w:sz w:val="24"/>
          <w:lang w:val="en-GB"/>
        </w:rPr>
      </w:pPr>
    </w:p>
    <w:p w14:paraId="28E046F0" w14:textId="033582FA" w:rsidR="00D8786B" w:rsidRDefault="00711841" w:rsidP="00711841">
      <w:pPr>
        <w:pStyle w:val="WW-BodyTextIndent2"/>
        <w:rPr>
          <w:szCs w:val="24"/>
          <w:lang w:val="en-GB"/>
        </w:rPr>
      </w:pPr>
      <w:r w:rsidRPr="007379CC">
        <w:rPr>
          <w:szCs w:val="24"/>
          <w:lang w:val="en-GB"/>
        </w:rPr>
        <w:t>It is observed that, in 201</w:t>
      </w:r>
      <w:r>
        <w:rPr>
          <w:szCs w:val="24"/>
          <w:lang w:val="en-GB"/>
        </w:rPr>
        <w:t>8</w:t>
      </w:r>
      <w:r w:rsidRPr="007379CC">
        <w:rPr>
          <w:szCs w:val="24"/>
          <w:lang w:val="en-GB"/>
        </w:rPr>
        <w:t>, ULC in the manufacturing sector, expressed in national currency</w:t>
      </w:r>
      <w:r>
        <w:rPr>
          <w:szCs w:val="24"/>
          <w:lang w:val="en-GB"/>
        </w:rPr>
        <w:t xml:space="preserve"> </w:t>
      </w:r>
      <w:r w:rsidR="00632B33">
        <w:rPr>
          <w:szCs w:val="24"/>
          <w:lang w:val="en-GB"/>
        </w:rPr>
        <w:t>registered the high</w:t>
      </w:r>
      <w:r>
        <w:rPr>
          <w:szCs w:val="24"/>
          <w:lang w:val="en-GB"/>
        </w:rPr>
        <w:t xml:space="preserve">est increase in UK (4.6%) </w:t>
      </w:r>
      <w:r w:rsidR="00524602">
        <w:rPr>
          <w:szCs w:val="24"/>
          <w:lang w:val="en-GB"/>
        </w:rPr>
        <w:t xml:space="preserve">whilst Mauritius </w:t>
      </w:r>
      <w:r>
        <w:rPr>
          <w:szCs w:val="24"/>
          <w:lang w:val="en-GB"/>
        </w:rPr>
        <w:t>r</w:t>
      </w:r>
      <w:r w:rsidRPr="007379CC">
        <w:rPr>
          <w:szCs w:val="24"/>
          <w:lang w:val="en-GB"/>
        </w:rPr>
        <w:t>e</w:t>
      </w:r>
      <w:r>
        <w:rPr>
          <w:szCs w:val="24"/>
          <w:lang w:val="en-GB"/>
        </w:rPr>
        <w:t>gistered</w:t>
      </w:r>
      <w:r w:rsidRPr="007379CC">
        <w:rPr>
          <w:szCs w:val="24"/>
          <w:lang w:val="en-GB"/>
        </w:rPr>
        <w:t xml:space="preserve"> a</w:t>
      </w:r>
      <w:r w:rsidR="00524602">
        <w:rPr>
          <w:szCs w:val="24"/>
          <w:lang w:val="en-GB"/>
        </w:rPr>
        <w:t xml:space="preserve"> decline </w:t>
      </w:r>
      <w:r w:rsidRPr="007379CC">
        <w:rPr>
          <w:szCs w:val="24"/>
          <w:lang w:val="en-GB"/>
        </w:rPr>
        <w:t xml:space="preserve">of </w:t>
      </w:r>
      <w:r w:rsidR="00524602">
        <w:rPr>
          <w:szCs w:val="24"/>
          <w:lang w:val="en-GB"/>
        </w:rPr>
        <w:t>1.5</w:t>
      </w:r>
      <w:r w:rsidRPr="007379CC">
        <w:rPr>
          <w:szCs w:val="24"/>
          <w:lang w:val="en-GB"/>
        </w:rPr>
        <w:t>%</w:t>
      </w:r>
      <w:r w:rsidR="00E047A5">
        <w:rPr>
          <w:szCs w:val="24"/>
          <w:lang w:val="en-GB"/>
        </w:rPr>
        <w:t xml:space="preserve"> (table C)</w:t>
      </w:r>
      <w:r w:rsidRPr="007379CC">
        <w:rPr>
          <w:szCs w:val="24"/>
          <w:lang w:val="en-GB"/>
        </w:rPr>
        <w:t>.</w:t>
      </w:r>
      <w:r w:rsidR="00F84D7A">
        <w:rPr>
          <w:szCs w:val="24"/>
          <w:lang w:val="en-GB"/>
        </w:rPr>
        <w:t xml:space="preserve"> </w:t>
      </w:r>
    </w:p>
    <w:p w14:paraId="3F0E397B" w14:textId="513135F9" w:rsidR="00711841" w:rsidRPr="009B153F" w:rsidRDefault="00F84D7A" w:rsidP="00711841">
      <w:pPr>
        <w:pStyle w:val="WW-BodyTextIndent2"/>
        <w:rPr>
          <w:szCs w:val="24"/>
          <w:lang w:val="en-GB"/>
        </w:rPr>
      </w:pPr>
      <w:r>
        <w:rPr>
          <w:szCs w:val="24"/>
          <w:lang w:val="en-GB"/>
        </w:rPr>
        <w:t>In 2018</w:t>
      </w:r>
      <w:r w:rsidR="00711841">
        <w:rPr>
          <w:szCs w:val="24"/>
          <w:lang w:val="en-GB"/>
        </w:rPr>
        <w:t xml:space="preserve">, </w:t>
      </w:r>
      <w:r w:rsidR="00711841" w:rsidRPr="007379CC">
        <w:rPr>
          <w:szCs w:val="24"/>
          <w:lang w:val="en-GB"/>
        </w:rPr>
        <w:t xml:space="preserve">ULC in US Dollar showed </w:t>
      </w:r>
      <w:r w:rsidR="00711841">
        <w:rPr>
          <w:szCs w:val="24"/>
          <w:lang w:val="en-GB"/>
        </w:rPr>
        <w:t>highest in</w:t>
      </w:r>
      <w:r w:rsidR="00711841" w:rsidRPr="007379CC">
        <w:rPr>
          <w:szCs w:val="24"/>
          <w:lang w:val="en-GB"/>
        </w:rPr>
        <w:t xml:space="preserve">crease </w:t>
      </w:r>
      <w:r w:rsidR="00711841">
        <w:rPr>
          <w:szCs w:val="24"/>
          <w:lang w:val="en-GB"/>
        </w:rPr>
        <w:t>in UK (8.4%) and lowest in USA (0.2%). Mau</w:t>
      </w:r>
      <w:r w:rsidR="00711841" w:rsidRPr="007379CC">
        <w:rPr>
          <w:szCs w:val="24"/>
          <w:lang w:val="en-GB"/>
        </w:rPr>
        <w:t>ritius witnessed a</w:t>
      </w:r>
      <w:r w:rsidR="00711841">
        <w:rPr>
          <w:szCs w:val="24"/>
          <w:lang w:val="en-GB"/>
        </w:rPr>
        <w:t>n increase</w:t>
      </w:r>
      <w:r w:rsidR="00711841" w:rsidRPr="007379CC">
        <w:rPr>
          <w:szCs w:val="24"/>
          <w:lang w:val="en-GB"/>
        </w:rPr>
        <w:t xml:space="preserve"> of </w:t>
      </w:r>
      <w:r w:rsidR="00524602">
        <w:rPr>
          <w:szCs w:val="24"/>
          <w:lang w:val="en-GB"/>
        </w:rPr>
        <w:t>0.3</w:t>
      </w:r>
      <w:r w:rsidR="00711841" w:rsidRPr="007379CC">
        <w:rPr>
          <w:szCs w:val="24"/>
          <w:lang w:val="en-GB"/>
        </w:rPr>
        <w:t>%.</w:t>
      </w:r>
      <w:r>
        <w:rPr>
          <w:szCs w:val="24"/>
          <w:lang w:val="en-GB"/>
        </w:rPr>
        <w:t xml:space="preserve"> </w:t>
      </w:r>
    </w:p>
    <w:p w14:paraId="1FC00ACA" w14:textId="77777777" w:rsidR="00711841" w:rsidRPr="009B153F" w:rsidRDefault="00711841" w:rsidP="00711841">
      <w:pPr>
        <w:jc w:val="both"/>
        <w:rPr>
          <w:sz w:val="24"/>
          <w:lang w:val="en-GB"/>
        </w:rPr>
      </w:pPr>
    </w:p>
    <w:p w14:paraId="256A9876" w14:textId="77777777" w:rsidR="00711841" w:rsidRPr="009B153F" w:rsidRDefault="00711841" w:rsidP="00711841">
      <w:pPr>
        <w:rPr>
          <w:b/>
          <w:i/>
          <w:sz w:val="24"/>
          <w:lang w:val="en-GB"/>
        </w:rPr>
      </w:pPr>
      <w:r w:rsidRPr="009B153F">
        <w:rPr>
          <w:b/>
          <w:i/>
          <w:sz w:val="24"/>
          <w:lang w:val="en-GB"/>
        </w:rPr>
        <w:t>3.5</w:t>
      </w:r>
      <w:r w:rsidRPr="009B153F">
        <w:rPr>
          <w:b/>
          <w:i/>
          <w:sz w:val="24"/>
          <w:lang w:val="en-GB"/>
        </w:rPr>
        <w:tab/>
        <w:t>International comparison of Hourly Labour Cost (HLC)</w:t>
      </w:r>
    </w:p>
    <w:p w14:paraId="0567BFBC" w14:textId="77777777" w:rsidR="00711841" w:rsidRPr="009B153F" w:rsidRDefault="00711841" w:rsidP="00711841">
      <w:pPr>
        <w:rPr>
          <w:sz w:val="24"/>
          <w:lang w:val="en-GB"/>
        </w:rPr>
      </w:pPr>
      <w:r w:rsidRPr="009B153F">
        <w:rPr>
          <w:sz w:val="24"/>
          <w:lang w:val="en-GB"/>
        </w:rPr>
        <w:tab/>
      </w:r>
    </w:p>
    <w:p w14:paraId="7833531B" w14:textId="48B85270" w:rsidR="00711841" w:rsidRPr="009B153F" w:rsidRDefault="00711841" w:rsidP="00711841">
      <w:pPr>
        <w:pStyle w:val="WW-BodyTextIndent2"/>
        <w:rPr>
          <w:szCs w:val="24"/>
          <w:lang w:val="en-GB"/>
        </w:rPr>
      </w:pPr>
      <w:r w:rsidRPr="00861D0D">
        <w:rPr>
          <w:szCs w:val="24"/>
          <w:lang w:val="en-GB"/>
        </w:rPr>
        <w:t>The HLC is another indicator of</w:t>
      </w:r>
      <w:r>
        <w:rPr>
          <w:szCs w:val="24"/>
          <w:lang w:val="en-GB"/>
        </w:rPr>
        <w:t xml:space="preserve"> international competitiveness. </w:t>
      </w:r>
      <w:r w:rsidRPr="00861D0D">
        <w:rPr>
          <w:szCs w:val="24"/>
          <w:lang w:val="en-GB"/>
        </w:rPr>
        <w:t>Table 2.5</w:t>
      </w:r>
      <w:r>
        <w:rPr>
          <w:szCs w:val="24"/>
          <w:lang w:val="en-GB"/>
        </w:rPr>
        <w:t xml:space="preserve"> </w:t>
      </w:r>
      <w:r w:rsidRPr="00861D0D">
        <w:rPr>
          <w:szCs w:val="24"/>
          <w:lang w:val="en-GB"/>
        </w:rPr>
        <w:t>compares the evolution of HLC in the Mauritian manufacturing sector with available hourly labour cost for some other countries</w:t>
      </w:r>
      <w:r>
        <w:rPr>
          <w:szCs w:val="24"/>
          <w:lang w:val="en-GB"/>
        </w:rPr>
        <w:t xml:space="preserve"> in US dollars</w:t>
      </w:r>
      <w:r w:rsidRPr="00861D0D">
        <w:rPr>
          <w:szCs w:val="24"/>
          <w:lang w:val="en-GB"/>
        </w:rPr>
        <w:t xml:space="preserve">.  </w:t>
      </w:r>
      <w:r>
        <w:rPr>
          <w:szCs w:val="24"/>
          <w:lang w:val="en-GB"/>
        </w:rPr>
        <w:t>HLC is highest in Germany and lowest in Philippines</w:t>
      </w:r>
      <w:r w:rsidR="004E54C7">
        <w:rPr>
          <w:szCs w:val="24"/>
          <w:lang w:val="en-GB"/>
        </w:rPr>
        <w:t>.</w:t>
      </w:r>
      <w:r w:rsidRPr="00861D0D">
        <w:rPr>
          <w:szCs w:val="24"/>
          <w:lang w:val="en-GB"/>
        </w:rPr>
        <w:t xml:space="preserve">  In 20</w:t>
      </w:r>
      <w:r w:rsidR="00257512">
        <w:rPr>
          <w:szCs w:val="24"/>
          <w:lang w:val="en-GB"/>
        </w:rPr>
        <w:t>2</w:t>
      </w:r>
      <w:r w:rsidR="00D437DE">
        <w:rPr>
          <w:szCs w:val="24"/>
          <w:lang w:val="en-GB"/>
        </w:rPr>
        <w:t>3</w:t>
      </w:r>
      <w:r w:rsidRPr="00861D0D">
        <w:rPr>
          <w:szCs w:val="24"/>
          <w:lang w:val="en-GB"/>
        </w:rPr>
        <w:t xml:space="preserve">, the HLC for Mauritius </w:t>
      </w:r>
      <w:r w:rsidRPr="00622576">
        <w:rPr>
          <w:szCs w:val="24"/>
          <w:lang w:val="en-GB"/>
        </w:rPr>
        <w:t xml:space="preserve">stood at </w:t>
      </w:r>
      <w:r w:rsidR="00F7648B">
        <w:rPr>
          <w:szCs w:val="24"/>
          <w:lang w:val="en-GB"/>
        </w:rPr>
        <w:t>3.</w:t>
      </w:r>
      <w:r w:rsidR="00D437DE">
        <w:rPr>
          <w:szCs w:val="24"/>
          <w:lang w:val="en-GB"/>
        </w:rPr>
        <w:t>17</w:t>
      </w:r>
      <w:r w:rsidRPr="00622576">
        <w:rPr>
          <w:szCs w:val="24"/>
          <w:lang w:val="en-GB"/>
        </w:rPr>
        <w:t xml:space="preserve"> US</w:t>
      </w:r>
      <w:r w:rsidRPr="00861D0D">
        <w:rPr>
          <w:szCs w:val="24"/>
          <w:lang w:val="en-GB"/>
        </w:rPr>
        <w:t xml:space="preserve"> Dollar compared to </w:t>
      </w:r>
      <w:r w:rsidR="00D437DE">
        <w:rPr>
          <w:szCs w:val="24"/>
          <w:lang w:val="en-GB"/>
        </w:rPr>
        <w:t>2.93</w:t>
      </w:r>
      <w:r w:rsidRPr="00861D0D">
        <w:rPr>
          <w:szCs w:val="24"/>
          <w:lang w:val="en-GB"/>
        </w:rPr>
        <w:t xml:space="preserve"> US Dollar in 20</w:t>
      </w:r>
      <w:r w:rsidR="00F7648B">
        <w:rPr>
          <w:szCs w:val="24"/>
          <w:lang w:val="en-GB"/>
        </w:rPr>
        <w:t>2</w:t>
      </w:r>
      <w:r w:rsidR="00D437DE">
        <w:rPr>
          <w:szCs w:val="24"/>
          <w:lang w:val="en-GB"/>
        </w:rPr>
        <w:t>2</w:t>
      </w:r>
      <w:r w:rsidRPr="00861D0D">
        <w:rPr>
          <w:szCs w:val="24"/>
          <w:lang w:val="en-GB"/>
        </w:rPr>
        <w:t>.</w:t>
      </w:r>
      <w:r w:rsidRPr="009B153F">
        <w:rPr>
          <w:szCs w:val="24"/>
          <w:lang w:val="en-GB"/>
        </w:rPr>
        <w:t xml:space="preserve"> </w:t>
      </w:r>
    </w:p>
    <w:p w14:paraId="64081B68" w14:textId="77777777" w:rsidR="00711841" w:rsidRPr="009B153F" w:rsidRDefault="00711841" w:rsidP="00711841">
      <w:pPr>
        <w:pStyle w:val="WW-BodyTextIndent2"/>
        <w:rPr>
          <w:b/>
          <w:lang w:val="en-GB"/>
        </w:rPr>
      </w:pPr>
    </w:p>
    <w:p w14:paraId="26105480" w14:textId="77777777" w:rsidR="00711841" w:rsidRPr="00DC3BDE" w:rsidRDefault="00711841" w:rsidP="00711841">
      <w:pPr>
        <w:tabs>
          <w:tab w:val="left" w:pos="0"/>
        </w:tabs>
        <w:jc w:val="both"/>
        <w:rPr>
          <w:b/>
          <w:sz w:val="24"/>
          <w:lang w:val="en-GB"/>
        </w:rPr>
      </w:pPr>
      <w:r>
        <w:rPr>
          <w:b/>
          <w:sz w:val="24"/>
          <w:lang w:val="en-GB"/>
        </w:rPr>
        <w:t>4</w:t>
      </w:r>
      <w:r w:rsidRPr="00DC3BDE">
        <w:rPr>
          <w:b/>
          <w:sz w:val="24"/>
          <w:lang w:val="en-GB"/>
        </w:rPr>
        <w:t>.</w:t>
      </w:r>
      <w:r w:rsidRPr="00DC3BDE">
        <w:rPr>
          <w:b/>
          <w:sz w:val="24"/>
          <w:lang w:val="en-GB"/>
        </w:rPr>
        <w:tab/>
        <w:t>Indicators for Export Oriented Enterprises (EOE)</w:t>
      </w:r>
    </w:p>
    <w:p w14:paraId="5B8685AB" w14:textId="77777777" w:rsidR="00711841" w:rsidRPr="00DC3BDE" w:rsidRDefault="00711841" w:rsidP="00711841">
      <w:pPr>
        <w:tabs>
          <w:tab w:val="left" w:pos="0"/>
        </w:tabs>
        <w:jc w:val="both"/>
        <w:rPr>
          <w:b/>
          <w:sz w:val="24"/>
          <w:lang w:val="en-GB"/>
        </w:rPr>
      </w:pPr>
      <w:r w:rsidRPr="00DC3BDE">
        <w:rPr>
          <w:b/>
          <w:sz w:val="24"/>
          <w:lang w:val="en-GB"/>
        </w:rPr>
        <w:t xml:space="preserve"> </w:t>
      </w:r>
    </w:p>
    <w:p w14:paraId="52C2E2C9" w14:textId="76899098" w:rsidR="00711841" w:rsidRPr="00DC3BDE" w:rsidRDefault="00711841" w:rsidP="00711841">
      <w:pPr>
        <w:pStyle w:val="WW-BodyText2"/>
        <w:tabs>
          <w:tab w:val="left" w:pos="0"/>
        </w:tabs>
        <w:rPr>
          <w:lang w:val="en-GB"/>
        </w:rPr>
      </w:pPr>
      <w:r>
        <w:rPr>
          <w:lang w:val="en-GB"/>
        </w:rPr>
        <w:tab/>
      </w:r>
      <w:r w:rsidRPr="00DC3BDE">
        <w:rPr>
          <w:lang w:val="en-GB"/>
        </w:rPr>
        <w:t xml:space="preserve">Table D below shows the main indicators for Export Oriented Enterprises </w:t>
      </w:r>
      <w:r>
        <w:rPr>
          <w:lang w:val="en-GB"/>
        </w:rPr>
        <w:t>during</w:t>
      </w:r>
      <w:r w:rsidRPr="00DC3BDE">
        <w:rPr>
          <w:lang w:val="en-GB"/>
        </w:rPr>
        <w:t xml:space="preserve"> the period </w:t>
      </w:r>
      <w:r>
        <w:rPr>
          <w:lang w:val="en-GB"/>
        </w:rPr>
        <w:br/>
      </w:r>
      <w:r w:rsidRPr="00DC3BDE">
        <w:rPr>
          <w:lang w:val="en-GB"/>
        </w:rPr>
        <w:t>20</w:t>
      </w:r>
      <w:r w:rsidR="00257512">
        <w:rPr>
          <w:lang w:val="en-GB"/>
        </w:rPr>
        <w:t>1</w:t>
      </w:r>
      <w:r w:rsidR="00D437DE">
        <w:rPr>
          <w:lang w:val="en-GB"/>
        </w:rPr>
        <w:t>3</w:t>
      </w:r>
      <w:r w:rsidRPr="00DC3BDE">
        <w:rPr>
          <w:lang w:val="en-GB"/>
        </w:rPr>
        <w:t xml:space="preserve"> – 20</w:t>
      </w:r>
      <w:r w:rsidR="00257512">
        <w:rPr>
          <w:lang w:val="en-GB"/>
        </w:rPr>
        <w:t>2</w:t>
      </w:r>
      <w:r w:rsidR="00D437DE">
        <w:rPr>
          <w:lang w:val="en-GB"/>
        </w:rPr>
        <w:t>3</w:t>
      </w:r>
      <w:r w:rsidRPr="00DC3BDE">
        <w:rPr>
          <w:lang w:val="en-GB"/>
        </w:rPr>
        <w:t>.</w:t>
      </w:r>
    </w:p>
    <w:p w14:paraId="198327EB" w14:textId="77777777" w:rsidR="00711841" w:rsidRPr="00DC3BDE" w:rsidRDefault="00711841" w:rsidP="00711841">
      <w:pPr>
        <w:pStyle w:val="WW-BodyText2"/>
        <w:tabs>
          <w:tab w:val="left" w:pos="0"/>
        </w:tabs>
        <w:rPr>
          <w:b/>
          <w:lang w:val="en-GB"/>
        </w:rPr>
      </w:pPr>
    </w:p>
    <w:p w14:paraId="579F0F41" w14:textId="1700BBE4" w:rsidR="00711841" w:rsidRDefault="00711841" w:rsidP="00711841">
      <w:pPr>
        <w:pStyle w:val="WW-BodyText2"/>
        <w:tabs>
          <w:tab w:val="left" w:pos="0"/>
        </w:tabs>
        <w:rPr>
          <w:b/>
          <w:lang w:val="en-GB"/>
        </w:rPr>
      </w:pPr>
      <w:r w:rsidRPr="00727DF6">
        <w:rPr>
          <w:b/>
          <w:lang w:val="en-GB"/>
        </w:rPr>
        <w:t>Table D: Productivity and competitiveness indicators for Export Oriented Enterprises</w:t>
      </w:r>
    </w:p>
    <w:p w14:paraId="1234D03B" w14:textId="77777777" w:rsidR="001C5068" w:rsidRDefault="001C5068" w:rsidP="00711841">
      <w:pPr>
        <w:pStyle w:val="WW-BodyText2"/>
        <w:tabs>
          <w:tab w:val="left" w:pos="0"/>
        </w:tabs>
        <w:rPr>
          <w:b/>
          <w:lang w:val="en-GB"/>
        </w:rPr>
      </w:pPr>
    </w:p>
    <w:tbl>
      <w:tblPr>
        <w:tblW w:w="9776" w:type="dxa"/>
        <w:tblInd w:w="113" w:type="dxa"/>
        <w:tblLook w:val="04A0" w:firstRow="1" w:lastRow="0" w:firstColumn="1" w:lastColumn="0" w:noHBand="0" w:noVBand="1"/>
      </w:tblPr>
      <w:tblGrid>
        <w:gridCol w:w="4300"/>
        <w:gridCol w:w="2499"/>
        <w:gridCol w:w="1560"/>
        <w:gridCol w:w="1417"/>
      </w:tblGrid>
      <w:tr w:rsidR="001C5068" w:rsidRPr="001C5068" w14:paraId="21DB0518" w14:textId="77777777" w:rsidTr="001C5068">
        <w:trPr>
          <w:trHeight w:val="510"/>
        </w:trPr>
        <w:tc>
          <w:tcPr>
            <w:tcW w:w="4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264C8" w14:textId="77777777" w:rsidR="001C5068" w:rsidRPr="001C5068" w:rsidRDefault="001C5068" w:rsidP="001C5068">
            <w:pPr>
              <w:suppressAutoHyphens w:val="0"/>
              <w:jc w:val="center"/>
              <w:rPr>
                <w:b/>
                <w:bCs/>
                <w:sz w:val="28"/>
                <w:szCs w:val="28"/>
                <w:lang w:val="en-MU" w:eastAsia="en-MU"/>
              </w:rPr>
            </w:pPr>
            <w:r w:rsidRPr="001C5068">
              <w:rPr>
                <w:b/>
                <w:bCs/>
                <w:sz w:val="28"/>
                <w:szCs w:val="28"/>
                <w:lang w:val="en-MU" w:eastAsia="en-MU"/>
              </w:rPr>
              <w:t>Indicator</w:t>
            </w:r>
          </w:p>
        </w:tc>
        <w:tc>
          <w:tcPr>
            <w:tcW w:w="54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312812" w14:textId="77777777" w:rsidR="001C5068" w:rsidRPr="001C5068" w:rsidRDefault="001C5068" w:rsidP="001C5068">
            <w:pPr>
              <w:suppressAutoHyphens w:val="0"/>
              <w:jc w:val="center"/>
              <w:rPr>
                <w:b/>
                <w:bCs/>
                <w:color w:val="000000"/>
                <w:sz w:val="24"/>
                <w:szCs w:val="24"/>
                <w:lang w:val="en-MU" w:eastAsia="en-MU"/>
              </w:rPr>
            </w:pPr>
            <w:r w:rsidRPr="001C5068">
              <w:rPr>
                <w:b/>
                <w:bCs/>
                <w:color w:val="000000"/>
                <w:sz w:val="24"/>
                <w:szCs w:val="24"/>
                <w:lang w:val="en-MU" w:eastAsia="en-MU"/>
              </w:rPr>
              <w:t>Growth rate (%)</w:t>
            </w:r>
          </w:p>
        </w:tc>
      </w:tr>
      <w:tr w:rsidR="001C5068" w:rsidRPr="001C5068" w14:paraId="6195BDE4" w14:textId="77777777" w:rsidTr="00FD2AE1">
        <w:trPr>
          <w:trHeight w:val="510"/>
        </w:trPr>
        <w:tc>
          <w:tcPr>
            <w:tcW w:w="4300" w:type="dxa"/>
            <w:vMerge/>
            <w:tcBorders>
              <w:top w:val="single" w:sz="4" w:space="0" w:color="auto"/>
              <w:left w:val="single" w:sz="4" w:space="0" w:color="auto"/>
              <w:bottom w:val="single" w:sz="4" w:space="0" w:color="auto"/>
              <w:right w:val="single" w:sz="4" w:space="0" w:color="auto"/>
            </w:tcBorders>
            <w:vAlign w:val="center"/>
            <w:hideMark/>
          </w:tcPr>
          <w:p w14:paraId="6A5F394A" w14:textId="77777777" w:rsidR="001C5068" w:rsidRPr="001C5068" w:rsidRDefault="001C5068" w:rsidP="001C5068">
            <w:pPr>
              <w:suppressAutoHyphens w:val="0"/>
              <w:rPr>
                <w:b/>
                <w:bCs/>
                <w:sz w:val="28"/>
                <w:szCs w:val="28"/>
                <w:lang w:val="en-MU" w:eastAsia="en-MU"/>
              </w:rPr>
            </w:pPr>
          </w:p>
        </w:tc>
        <w:tc>
          <w:tcPr>
            <w:tcW w:w="2499" w:type="dxa"/>
            <w:tcBorders>
              <w:top w:val="nil"/>
              <w:left w:val="nil"/>
              <w:bottom w:val="single" w:sz="4" w:space="0" w:color="auto"/>
              <w:right w:val="single" w:sz="4" w:space="0" w:color="auto"/>
            </w:tcBorders>
            <w:shd w:val="clear" w:color="auto" w:fill="auto"/>
            <w:noWrap/>
            <w:vAlign w:val="center"/>
            <w:hideMark/>
          </w:tcPr>
          <w:p w14:paraId="6225C856" w14:textId="0F56FBA6" w:rsidR="001C5068" w:rsidRPr="001C5068" w:rsidRDefault="001C5068" w:rsidP="001C5068">
            <w:pPr>
              <w:suppressAutoHyphens w:val="0"/>
              <w:rPr>
                <w:b/>
                <w:bCs/>
                <w:color w:val="000000"/>
                <w:sz w:val="24"/>
                <w:szCs w:val="24"/>
                <w:lang w:val="en-MU" w:eastAsia="en-MU"/>
              </w:rPr>
            </w:pPr>
            <w:r>
              <w:rPr>
                <w:b/>
                <w:bCs/>
                <w:color w:val="000000"/>
                <w:sz w:val="24"/>
                <w:szCs w:val="24"/>
                <w:lang w:val="en-GB" w:eastAsia="en-MU"/>
              </w:rPr>
              <w:t xml:space="preserve">       </w:t>
            </w:r>
            <w:r w:rsidRPr="001C5068">
              <w:rPr>
                <w:b/>
                <w:bCs/>
                <w:color w:val="000000"/>
                <w:sz w:val="24"/>
                <w:szCs w:val="24"/>
                <w:lang w:val="en-MU" w:eastAsia="en-MU"/>
              </w:rPr>
              <w:t>Annual Average</w:t>
            </w:r>
          </w:p>
        </w:tc>
        <w:tc>
          <w:tcPr>
            <w:tcW w:w="1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838021" w14:textId="60E199F1" w:rsidR="001C5068" w:rsidRPr="001C5068" w:rsidRDefault="001C5068" w:rsidP="001C5068">
            <w:pPr>
              <w:suppressAutoHyphens w:val="0"/>
              <w:jc w:val="center"/>
              <w:rPr>
                <w:b/>
                <w:bCs/>
                <w:color w:val="000000"/>
                <w:sz w:val="24"/>
                <w:szCs w:val="24"/>
                <w:vertAlign w:val="superscript"/>
                <w:lang w:val="en-GB" w:eastAsia="en-MU"/>
              </w:rPr>
            </w:pPr>
            <w:r w:rsidRPr="001C5068">
              <w:rPr>
                <w:b/>
                <w:bCs/>
                <w:color w:val="000000"/>
                <w:sz w:val="24"/>
                <w:szCs w:val="24"/>
                <w:lang w:val="en-MU" w:eastAsia="en-MU"/>
              </w:rPr>
              <w:t>202</w:t>
            </w:r>
            <w:r w:rsidR="00E91BA7">
              <w:rPr>
                <w:b/>
                <w:bCs/>
                <w:color w:val="000000"/>
                <w:sz w:val="24"/>
                <w:szCs w:val="24"/>
                <w:lang w:val="en-GB" w:eastAsia="en-MU"/>
              </w:rPr>
              <w:t>2</w:t>
            </w:r>
            <w:r w:rsidRPr="001C5068">
              <w:rPr>
                <w:b/>
                <w:bCs/>
                <w:color w:val="000000"/>
                <w:sz w:val="24"/>
                <w:szCs w:val="24"/>
                <w:vertAlign w:val="superscript"/>
                <w:lang w:val="en-GB" w:eastAsia="en-MU"/>
              </w:rPr>
              <w:t>1</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D7599C" w14:textId="0B5733F2" w:rsidR="001C5068" w:rsidRPr="001C5068" w:rsidRDefault="001C5068" w:rsidP="001C5068">
            <w:pPr>
              <w:suppressAutoHyphens w:val="0"/>
              <w:jc w:val="center"/>
              <w:rPr>
                <w:b/>
                <w:bCs/>
                <w:color w:val="000000"/>
                <w:sz w:val="24"/>
                <w:szCs w:val="24"/>
                <w:lang w:val="en-GB" w:eastAsia="en-MU"/>
              </w:rPr>
            </w:pPr>
            <w:r w:rsidRPr="001C5068">
              <w:rPr>
                <w:b/>
                <w:bCs/>
                <w:color w:val="000000"/>
                <w:sz w:val="24"/>
                <w:szCs w:val="24"/>
                <w:lang w:val="en-MU" w:eastAsia="en-MU"/>
              </w:rPr>
              <w:t>202</w:t>
            </w:r>
            <w:r w:rsidR="00E91BA7">
              <w:rPr>
                <w:b/>
                <w:bCs/>
                <w:color w:val="000000"/>
                <w:sz w:val="24"/>
                <w:szCs w:val="24"/>
                <w:lang w:val="en-GB" w:eastAsia="en-MU"/>
              </w:rPr>
              <w:t>3</w:t>
            </w:r>
            <w:r w:rsidRPr="001C5068">
              <w:rPr>
                <w:b/>
                <w:bCs/>
                <w:color w:val="000000"/>
                <w:sz w:val="24"/>
                <w:szCs w:val="24"/>
                <w:vertAlign w:val="superscript"/>
                <w:lang w:val="en-GB" w:eastAsia="en-MU"/>
              </w:rPr>
              <w:t>2</w:t>
            </w:r>
          </w:p>
        </w:tc>
      </w:tr>
      <w:tr w:rsidR="001C5068" w:rsidRPr="001C5068" w14:paraId="74C57B1B" w14:textId="77777777" w:rsidTr="00FD2AE1">
        <w:trPr>
          <w:trHeight w:val="510"/>
        </w:trPr>
        <w:tc>
          <w:tcPr>
            <w:tcW w:w="4300" w:type="dxa"/>
            <w:vMerge/>
            <w:tcBorders>
              <w:top w:val="single" w:sz="4" w:space="0" w:color="auto"/>
              <w:left w:val="single" w:sz="4" w:space="0" w:color="auto"/>
              <w:bottom w:val="single" w:sz="4" w:space="0" w:color="auto"/>
              <w:right w:val="single" w:sz="4" w:space="0" w:color="auto"/>
            </w:tcBorders>
            <w:vAlign w:val="center"/>
            <w:hideMark/>
          </w:tcPr>
          <w:p w14:paraId="48A2B65C" w14:textId="77777777" w:rsidR="001C5068" w:rsidRPr="001C5068" w:rsidRDefault="001C5068" w:rsidP="001C5068">
            <w:pPr>
              <w:suppressAutoHyphens w:val="0"/>
              <w:rPr>
                <w:b/>
                <w:bCs/>
                <w:sz w:val="28"/>
                <w:szCs w:val="28"/>
                <w:lang w:val="en-MU" w:eastAsia="en-MU"/>
              </w:rPr>
            </w:pPr>
          </w:p>
        </w:tc>
        <w:tc>
          <w:tcPr>
            <w:tcW w:w="2499" w:type="dxa"/>
            <w:tcBorders>
              <w:top w:val="nil"/>
              <w:left w:val="nil"/>
              <w:bottom w:val="single" w:sz="4" w:space="0" w:color="auto"/>
              <w:right w:val="single" w:sz="4" w:space="0" w:color="auto"/>
            </w:tcBorders>
            <w:shd w:val="clear" w:color="auto" w:fill="auto"/>
            <w:noWrap/>
            <w:vAlign w:val="center"/>
            <w:hideMark/>
          </w:tcPr>
          <w:p w14:paraId="253ABBCB" w14:textId="62C47AAE" w:rsidR="001C5068" w:rsidRPr="001C5068" w:rsidRDefault="001C5068" w:rsidP="001C5068">
            <w:pPr>
              <w:suppressAutoHyphens w:val="0"/>
              <w:jc w:val="center"/>
              <w:rPr>
                <w:b/>
                <w:bCs/>
                <w:color w:val="000000"/>
                <w:sz w:val="24"/>
                <w:szCs w:val="24"/>
                <w:lang w:val="en-MU" w:eastAsia="en-MU"/>
              </w:rPr>
            </w:pPr>
            <w:r w:rsidRPr="001C5068">
              <w:rPr>
                <w:b/>
                <w:bCs/>
                <w:color w:val="000000"/>
                <w:sz w:val="24"/>
                <w:szCs w:val="24"/>
                <w:lang w:val="en-MU" w:eastAsia="en-MU"/>
              </w:rPr>
              <w:t>201</w:t>
            </w:r>
            <w:r w:rsidR="00E91BA7">
              <w:rPr>
                <w:b/>
                <w:bCs/>
                <w:color w:val="000000"/>
                <w:sz w:val="24"/>
                <w:szCs w:val="24"/>
                <w:lang w:val="en-GB" w:eastAsia="en-MU"/>
              </w:rPr>
              <w:t>3</w:t>
            </w:r>
            <w:r w:rsidRPr="001C5068">
              <w:rPr>
                <w:b/>
                <w:bCs/>
                <w:color w:val="000000"/>
                <w:sz w:val="24"/>
                <w:szCs w:val="24"/>
                <w:lang w:val="en-MU" w:eastAsia="en-MU"/>
              </w:rPr>
              <w:t>-202</w:t>
            </w:r>
            <w:r w:rsidR="00E91BA7">
              <w:rPr>
                <w:b/>
                <w:bCs/>
                <w:color w:val="000000"/>
                <w:sz w:val="24"/>
                <w:szCs w:val="24"/>
                <w:lang w:val="en-GB" w:eastAsia="en-MU"/>
              </w:rPr>
              <w:t>3</w:t>
            </w:r>
          </w:p>
        </w:tc>
        <w:tc>
          <w:tcPr>
            <w:tcW w:w="1560" w:type="dxa"/>
            <w:vMerge/>
            <w:tcBorders>
              <w:top w:val="nil"/>
              <w:left w:val="single" w:sz="4" w:space="0" w:color="auto"/>
              <w:bottom w:val="single" w:sz="4" w:space="0" w:color="auto"/>
              <w:right w:val="single" w:sz="4" w:space="0" w:color="auto"/>
            </w:tcBorders>
            <w:vAlign w:val="center"/>
            <w:hideMark/>
          </w:tcPr>
          <w:p w14:paraId="59432274" w14:textId="77777777" w:rsidR="001C5068" w:rsidRPr="001C5068" w:rsidRDefault="001C5068" w:rsidP="001C5068">
            <w:pPr>
              <w:suppressAutoHyphens w:val="0"/>
              <w:rPr>
                <w:b/>
                <w:bCs/>
                <w:color w:val="000000"/>
                <w:sz w:val="24"/>
                <w:szCs w:val="24"/>
                <w:lang w:val="en-MU" w:eastAsia="en-MU"/>
              </w:rPr>
            </w:pPr>
          </w:p>
        </w:tc>
        <w:tc>
          <w:tcPr>
            <w:tcW w:w="1417" w:type="dxa"/>
            <w:vMerge/>
            <w:tcBorders>
              <w:top w:val="nil"/>
              <w:left w:val="single" w:sz="4" w:space="0" w:color="auto"/>
              <w:bottom w:val="single" w:sz="4" w:space="0" w:color="auto"/>
              <w:right w:val="single" w:sz="4" w:space="0" w:color="auto"/>
            </w:tcBorders>
            <w:vAlign w:val="center"/>
            <w:hideMark/>
          </w:tcPr>
          <w:p w14:paraId="7F8D8F75" w14:textId="77777777" w:rsidR="001C5068" w:rsidRPr="001C5068" w:rsidRDefault="001C5068" w:rsidP="001C5068">
            <w:pPr>
              <w:suppressAutoHyphens w:val="0"/>
              <w:rPr>
                <w:b/>
                <w:bCs/>
                <w:color w:val="000000"/>
                <w:sz w:val="24"/>
                <w:szCs w:val="24"/>
                <w:lang w:val="en-MU" w:eastAsia="en-MU"/>
              </w:rPr>
            </w:pPr>
          </w:p>
        </w:tc>
      </w:tr>
      <w:tr w:rsidR="00E91BA7" w:rsidRPr="001C5068" w14:paraId="4FC977E4"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5710A189"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Output (Value added at constant prices)</w:t>
            </w:r>
          </w:p>
        </w:tc>
        <w:tc>
          <w:tcPr>
            <w:tcW w:w="2499" w:type="dxa"/>
            <w:tcBorders>
              <w:top w:val="single" w:sz="4" w:space="0" w:color="auto"/>
              <w:left w:val="single" w:sz="4" w:space="0" w:color="auto"/>
              <w:bottom w:val="nil"/>
              <w:right w:val="single" w:sz="4" w:space="0" w:color="auto"/>
            </w:tcBorders>
            <w:shd w:val="clear" w:color="auto" w:fill="auto"/>
            <w:noWrap/>
            <w:vAlign w:val="bottom"/>
          </w:tcPr>
          <w:p w14:paraId="3411DFCF" w14:textId="5FE00973" w:rsidR="00E91BA7" w:rsidRPr="00E91BA7" w:rsidRDefault="00E91BA7" w:rsidP="00E91BA7">
            <w:pPr>
              <w:suppressAutoHyphens w:val="0"/>
              <w:jc w:val="center"/>
              <w:rPr>
                <w:sz w:val="24"/>
                <w:szCs w:val="24"/>
                <w:lang w:val="en-MU" w:eastAsia="en-MU"/>
              </w:rPr>
            </w:pPr>
            <w:r w:rsidRPr="00E91BA7">
              <w:rPr>
                <w:sz w:val="24"/>
                <w:szCs w:val="24"/>
              </w:rPr>
              <w:t>-3.2</w:t>
            </w:r>
          </w:p>
        </w:tc>
        <w:tc>
          <w:tcPr>
            <w:tcW w:w="1560" w:type="dxa"/>
            <w:tcBorders>
              <w:top w:val="single" w:sz="4" w:space="0" w:color="auto"/>
              <w:left w:val="single" w:sz="4" w:space="0" w:color="auto"/>
              <w:bottom w:val="nil"/>
              <w:right w:val="single" w:sz="4" w:space="0" w:color="auto"/>
            </w:tcBorders>
            <w:shd w:val="clear" w:color="auto" w:fill="auto"/>
            <w:noWrap/>
            <w:vAlign w:val="bottom"/>
          </w:tcPr>
          <w:p w14:paraId="2CC3D647" w14:textId="6E52335D" w:rsidR="00E91BA7" w:rsidRPr="00E91BA7" w:rsidRDefault="00E91BA7" w:rsidP="00E91BA7">
            <w:pPr>
              <w:suppressAutoHyphens w:val="0"/>
              <w:jc w:val="center"/>
              <w:rPr>
                <w:sz w:val="24"/>
                <w:szCs w:val="24"/>
                <w:lang w:val="en-MU" w:eastAsia="en-MU"/>
              </w:rPr>
            </w:pPr>
            <w:r w:rsidRPr="00E91BA7">
              <w:rPr>
                <w:sz w:val="24"/>
                <w:szCs w:val="24"/>
              </w:rPr>
              <w:t>11.8</w:t>
            </w:r>
          </w:p>
        </w:tc>
        <w:tc>
          <w:tcPr>
            <w:tcW w:w="1417" w:type="dxa"/>
            <w:tcBorders>
              <w:top w:val="single" w:sz="4" w:space="0" w:color="auto"/>
              <w:left w:val="single" w:sz="4" w:space="0" w:color="auto"/>
              <w:bottom w:val="nil"/>
              <w:right w:val="single" w:sz="4" w:space="0" w:color="auto"/>
            </w:tcBorders>
            <w:shd w:val="clear" w:color="auto" w:fill="auto"/>
            <w:noWrap/>
            <w:vAlign w:val="bottom"/>
          </w:tcPr>
          <w:p w14:paraId="70001F9B" w14:textId="4025F491" w:rsidR="00E91BA7" w:rsidRPr="00E91BA7" w:rsidRDefault="00E91BA7" w:rsidP="00E91BA7">
            <w:pPr>
              <w:suppressAutoHyphens w:val="0"/>
              <w:jc w:val="center"/>
              <w:rPr>
                <w:sz w:val="24"/>
                <w:szCs w:val="24"/>
                <w:lang w:val="en-MU" w:eastAsia="en-MU"/>
              </w:rPr>
            </w:pPr>
            <w:r w:rsidRPr="00E91BA7">
              <w:rPr>
                <w:sz w:val="24"/>
                <w:szCs w:val="24"/>
              </w:rPr>
              <w:t>-11.2</w:t>
            </w:r>
          </w:p>
        </w:tc>
      </w:tr>
      <w:tr w:rsidR="00E91BA7" w:rsidRPr="001C5068" w14:paraId="6BB2953A"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7F0945F5"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Labour input</w:t>
            </w:r>
          </w:p>
        </w:tc>
        <w:tc>
          <w:tcPr>
            <w:tcW w:w="2499" w:type="dxa"/>
            <w:tcBorders>
              <w:top w:val="nil"/>
              <w:left w:val="single" w:sz="4" w:space="0" w:color="auto"/>
              <w:bottom w:val="nil"/>
              <w:right w:val="single" w:sz="4" w:space="0" w:color="auto"/>
            </w:tcBorders>
            <w:shd w:val="clear" w:color="auto" w:fill="auto"/>
            <w:noWrap/>
            <w:vAlign w:val="bottom"/>
          </w:tcPr>
          <w:p w14:paraId="21CDC9EF" w14:textId="02EC423D" w:rsidR="00E91BA7" w:rsidRPr="00E91BA7" w:rsidRDefault="00E91BA7" w:rsidP="00E91BA7">
            <w:pPr>
              <w:tabs>
                <w:tab w:val="left" w:pos="1403"/>
              </w:tabs>
              <w:suppressAutoHyphens w:val="0"/>
              <w:ind w:left="411" w:right="878"/>
              <w:jc w:val="center"/>
              <w:rPr>
                <w:sz w:val="24"/>
                <w:szCs w:val="24"/>
                <w:lang w:val="en-MU" w:eastAsia="en-MU"/>
              </w:rPr>
            </w:pPr>
            <w:r>
              <w:rPr>
                <w:sz w:val="24"/>
                <w:szCs w:val="24"/>
              </w:rPr>
              <w:t xml:space="preserve">      </w:t>
            </w:r>
            <w:r w:rsidRPr="00E91BA7">
              <w:rPr>
                <w:sz w:val="24"/>
                <w:szCs w:val="24"/>
              </w:rPr>
              <w:t>-4.5</w:t>
            </w:r>
          </w:p>
        </w:tc>
        <w:tc>
          <w:tcPr>
            <w:tcW w:w="1560" w:type="dxa"/>
            <w:tcBorders>
              <w:top w:val="nil"/>
              <w:left w:val="single" w:sz="4" w:space="0" w:color="auto"/>
              <w:bottom w:val="nil"/>
              <w:right w:val="single" w:sz="4" w:space="0" w:color="auto"/>
            </w:tcBorders>
            <w:shd w:val="clear" w:color="auto" w:fill="auto"/>
            <w:noWrap/>
            <w:vAlign w:val="bottom"/>
          </w:tcPr>
          <w:p w14:paraId="6EC88819" w14:textId="628961DB" w:rsidR="00E91BA7" w:rsidRPr="00E91BA7" w:rsidRDefault="00E91BA7" w:rsidP="00E91BA7">
            <w:pPr>
              <w:suppressAutoHyphens w:val="0"/>
              <w:jc w:val="center"/>
              <w:rPr>
                <w:sz w:val="24"/>
                <w:szCs w:val="24"/>
                <w:lang w:val="en-MU" w:eastAsia="en-MU"/>
              </w:rPr>
            </w:pPr>
            <w:r w:rsidRPr="00E91BA7">
              <w:rPr>
                <w:sz w:val="24"/>
                <w:szCs w:val="24"/>
              </w:rPr>
              <w:t>-1.1</w:t>
            </w:r>
          </w:p>
        </w:tc>
        <w:tc>
          <w:tcPr>
            <w:tcW w:w="1417" w:type="dxa"/>
            <w:tcBorders>
              <w:top w:val="nil"/>
              <w:left w:val="single" w:sz="4" w:space="0" w:color="auto"/>
              <w:bottom w:val="nil"/>
              <w:right w:val="single" w:sz="4" w:space="0" w:color="auto"/>
            </w:tcBorders>
            <w:shd w:val="clear" w:color="auto" w:fill="auto"/>
            <w:noWrap/>
            <w:vAlign w:val="bottom"/>
          </w:tcPr>
          <w:p w14:paraId="1E1A22B7" w14:textId="0B2444BB" w:rsidR="00E91BA7" w:rsidRPr="00E91BA7" w:rsidRDefault="00E91BA7" w:rsidP="00E91BA7">
            <w:pPr>
              <w:suppressAutoHyphens w:val="0"/>
              <w:jc w:val="center"/>
              <w:rPr>
                <w:sz w:val="24"/>
                <w:szCs w:val="24"/>
                <w:lang w:val="en-MU" w:eastAsia="en-MU"/>
              </w:rPr>
            </w:pPr>
            <w:r w:rsidRPr="00E91BA7">
              <w:rPr>
                <w:sz w:val="24"/>
                <w:szCs w:val="24"/>
              </w:rPr>
              <w:t>-3.2</w:t>
            </w:r>
          </w:p>
        </w:tc>
      </w:tr>
      <w:tr w:rsidR="00E91BA7" w:rsidRPr="001C5068" w14:paraId="34AC8B2C"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3D13CE9A"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Capital input</w:t>
            </w:r>
          </w:p>
        </w:tc>
        <w:tc>
          <w:tcPr>
            <w:tcW w:w="2499" w:type="dxa"/>
            <w:tcBorders>
              <w:top w:val="nil"/>
              <w:left w:val="single" w:sz="4" w:space="0" w:color="auto"/>
              <w:bottom w:val="nil"/>
              <w:right w:val="single" w:sz="4" w:space="0" w:color="auto"/>
            </w:tcBorders>
            <w:shd w:val="clear" w:color="auto" w:fill="auto"/>
            <w:noWrap/>
            <w:vAlign w:val="bottom"/>
          </w:tcPr>
          <w:p w14:paraId="3BE9BF97" w14:textId="553CDD36" w:rsidR="00E91BA7" w:rsidRPr="00E91BA7" w:rsidRDefault="00E91BA7" w:rsidP="00E91BA7">
            <w:pPr>
              <w:suppressAutoHyphens w:val="0"/>
              <w:jc w:val="center"/>
              <w:rPr>
                <w:sz w:val="24"/>
                <w:szCs w:val="24"/>
                <w:lang w:val="en-MU" w:eastAsia="en-MU"/>
              </w:rPr>
            </w:pPr>
            <w:r w:rsidRPr="00E91BA7">
              <w:rPr>
                <w:sz w:val="24"/>
                <w:szCs w:val="24"/>
              </w:rPr>
              <w:t>-2.0</w:t>
            </w:r>
          </w:p>
        </w:tc>
        <w:tc>
          <w:tcPr>
            <w:tcW w:w="1560" w:type="dxa"/>
            <w:tcBorders>
              <w:top w:val="nil"/>
              <w:left w:val="single" w:sz="4" w:space="0" w:color="auto"/>
              <w:bottom w:val="nil"/>
              <w:right w:val="single" w:sz="4" w:space="0" w:color="auto"/>
            </w:tcBorders>
            <w:shd w:val="clear" w:color="auto" w:fill="auto"/>
            <w:noWrap/>
            <w:vAlign w:val="bottom"/>
          </w:tcPr>
          <w:p w14:paraId="1167CEF0" w14:textId="4B7BFE20" w:rsidR="00E91BA7" w:rsidRPr="00E91BA7" w:rsidRDefault="00E91BA7" w:rsidP="00E91BA7">
            <w:pPr>
              <w:suppressAutoHyphens w:val="0"/>
              <w:jc w:val="center"/>
              <w:rPr>
                <w:sz w:val="24"/>
                <w:szCs w:val="24"/>
                <w:lang w:val="en-MU" w:eastAsia="en-MU"/>
              </w:rPr>
            </w:pPr>
            <w:r w:rsidRPr="00E91BA7">
              <w:rPr>
                <w:sz w:val="24"/>
                <w:szCs w:val="24"/>
              </w:rPr>
              <w:t>-2.7</w:t>
            </w:r>
          </w:p>
        </w:tc>
        <w:tc>
          <w:tcPr>
            <w:tcW w:w="1417" w:type="dxa"/>
            <w:tcBorders>
              <w:top w:val="nil"/>
              <w:left w:val="single" w:sz="4" w:space="0" w:color="auto"/>
              <w:bottom w:val="nil"/>
              <w:right w:val="single" w:sz="4" w:space="0" w:color="auto"/>
            </w:tcBorders>
            <w:shd w:val="clear" w:color="auto" w:fill="auto"/>
            <w:noWrap/>
            <w:vAlign w:val="bottom"/>
          </w:tcPr>
          <w:p w14:paraId="567A80D0" w14:textId="096D7C8C" w:rsidR="00E91BA7" w:rsidRPr="00E91BA7" w:rsidRDefault="00E91BA7" w:rsidP="00E91BA7">
            <w:pPr>
              <w:suppressAutoHyphens w:val="0"/>
              <w:jc w:val="center"/>
              <w:rPr>
                <w:sz w:val="24"/>
                <w:szCs w:val="24"/>
                <w:lang w:val="en-MU" w:eastAsia="en-MU"/>
              </w:rPr>
            </w:pPr>
            <w:r w:rsidRPr="00E91BA7">
              <w:rPr>
                <w:sz w:val="24"/>
                <w:szCs w:val="24"/>
              </w:rPr>
              <w:t>-1.6</w:t>
            </w:r>
          </w:p>
        </w:tc>
      </w:tr>
      <w:tr w:rsidR="00E91BA7" w:rsidRPr="001C5068" w14:paraId="6CCF3927"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5A63E821"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Capital - Output ratio</w:t>
            </w:r>
          </w:p>
        </w:tc>
        <w:tc>
          <w:tcPr>
            <w:tcW w:w="2499" w:type="dxa"/>
            <w:tcBorders>
              <w:top w:val="nil"/>
              <w:left w:val="single" w:sz="4" w:space="0" w:color="auto"/>
              <w:bottom w:val="nil"/>
              <w:right w:val="single" w:sz="4" w:space="0" w:color="auto"/>
            </w:tcBorders>
            <w:shd w:val="clear" w:color="auto" w:fill="auto"/>
            <w:noWrap/>
            <w:vAlign w:val="bottom"/>
          </w:tcPr>
          <w:p w14:paraId="45CD2F53" w14:textId="1AFF3716" w:rsidR="00E91BA7" w:rsidRPr="00E91BA7" w:rsidRDefault="00E91BA7" w:rsidP="00E91BA7">
            <w:pPr>
              <w:suppressAutoHyphens w:val="0"/>
              <w:jc w:val="center"/>
              <w:rPr>
                <w:sz w:val="24"/>
                <w:szCs w:val="24"/>
                <w:lang w:val="en-MU" w:eastAsia="en-MU"/>
              </w:rPr>
            </w:pPr>
            <w:r w:rsidRPr="00E91BA7">
              <w:rPr>
                <w:sz w:val="24"/>
                <w:szCs w:val="24"/>
              </w:rPr>
              <w:t>1.2</w:t>
            </w:r>
          </w:p>
        </w:tc>
        <w:tc>
          <w:tcPr>
            <w:tcW w:w="1560" w:type="dxa"/>
            <w:tcBorders>
              <w:top w:val="nil"/>
              <w:left w:val="single" w:sz="4" w:space="0" w:color="auto"/>
              <w:bottom w:val="nil"/>
              <w:right w:val="single" w:sz="4" w:space="0" w:color="auto"/>
            </w:tcBorders>
            <w:shd w:val="clear" w:color="auto" w:fill="auto"/>
            <w:noWrap/>
            <w:vAlign w:val="bottom"/>
          </w:tcPr>
          <w:p w14:paraId="6B9D6E39" w14:textId="6ED0FD38" w:rsidR="00E91BA7" w:rsidRPr="00E91BA7" w:rsidRDefault="00E91BA7" w:rsidP="00E91BA7">
            <w:pPr>
              <w:suppressAutoHyphens w:val="0"/>
              <w:jc w:val="center"/>
              <w:rPr>
                <w:sz w:val="24"/>
                <w:szCs w:val="24"/>
                <w:lang w:val="en-MU" w:eastAsia="en-MU"/>
              </w:rPr>
            </w:pPr>
            <w:r w:rsidRPr="00E91BA7">
              <w:rPr>
                <w:sz w:val="24"/>
                <w:szCs w:val="24"/>
              </w:rPr>
              <w:t>-12.9</w:t>
            </w:r>
          </w:p>
        </w:tc>
        <w:tc>
          <w:tcPr>
            <w:tcW w:w="1417" w:type="dxa"/>
            <w:tcBorders>
              <w:top w:val="nil"/>
              <w:left w:val="single" w:sz="4" w:space="0" w:color="auto"/>
              <w:bottom w:val="nil"/>
              <w:right w:val="single" w:sz="4" w:space="0" w:color="auto"/>
            </w:tcBorders>
            <w:shd w:val="clear" w:color="auto" w:fill="auto"/>
            <w:noWrap/>
            <w:vAlign w:val="bottom"/>
          </w:tcPr>
          <w:p w14:paraId="119A7034" w14:textId="484FCCB1" w:rsidR="00E91BA7" w:rsidRPr="00E91BA7" w:rsidRDefault="00E91BA7" w:rsidP="00E91BA7">
            <w:pPr>
              <w:suppressAutoHyphens w:val="0"/>
              <w:jc w:val="center"/>
              <w:rPr>
                <w:sz w:val="24"/>
                <w:szCs w:val="24"/>
                <w:lang w:val="en-MU" w:eastAsia="en-MU"/>
              </w:rPr>
            </w:pPr>
            <w:r w:rsidRPr="00E91BA7">
              <w:rPr>
                <w:sz w:val="24"/>
                <w:szCs w:val="24"/>
              </w:rPr>
              <w:t>10.8</w:t>
            </w:r>
          </w:p>
        </w:tc>
      </w:tr>
      <w:tr w:rsidR="00E91BA7" w:rsidRPr="001C5068" w14:paraId="61392CF6"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64D08B32"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Capital - Labour ratio</w:t>
            </w:r>
          </w:p>
        </w:tc>
        <w:tc>
          <w:tcPr>
            <w:tcW w:w="2499" w:type="dxa"/>
            <w:tcBorders>
              <w:top w:val="nil"/>
              <w:left w:val="single" w:sz="4" w:space="0" w:color="auto"/>
              <w:bottom w:val="nil"/>
              <w:right w:val="single" w:sz="4" w:space="0" w:color="auto"/>
            </w:tcBorders>
            <w:shd w:val="clear" w:color="auto" w:fill="auto"/>
            <w:noWrap/>
            <w:vAlign w:val="bottom"/>
          </w:tcPr>
          <w:p w14:paraId="2F78EB16" w14:textId="4BF111FF" w:rsidR="00E91BA7" w:rsidRPr="00E91BA7" w:rsidRDefault="00E91BA7" w:rsidP="00E91BA7">
            <w:pPr>
              <w:suppressAutoHyphens w:val="0"/>
              <w:jc w:val="center"/>
              <w:rPr>
                <w:sz w:val="24"/>
                <w:szCs w:val="24"/>
                <w:lang w:val="en-MU" w:eastAsia="en-MU"/>
              </w:rPr>
            </w:pPr>
            <w:r w:rsidRPr="00E91BA7">
              <w:rPr>
                <w:sz w:val="24"/>
                <w:szCs w:val="24"/>
              </w:rPr>
              <w:t>2.6</w:t>
            </w:r>
          </w:p>
        </w:tc>
        <w:tc>
          <w:tcPr>
            <w:tcW w:w="1560" w:type="dxa"/>
            <w:tcBorders>
              <w:top w:val="nil"/>
              <w:left w:val="single" w:sz="4" w:space="0" w:color="auto"/>
              <w:bottom w:val="nil"/>
              <w:right w:val="single" w:sz="4" w:space="0" w:color="auto"/>
            </w:tcBorders>
            <w:shd w:val="clear" w:color="auto" w:fill="auto"/>
            <w:noWrap/>
            <w:vAlign w:val="bottom"/>
          </w:tcPr>
          <w:p w14:paraId="4CDF7060" w14:textId="628F4740" w:rsidR="00E91BA7" w:rsidRPr="00E91BA7" w:rsidRDefault="00E91BA7" w:rsidP="00E91BA7">
            <w:pPr>
              <w:suppressAutoHyphens w:val="0"/>
              <w:jc w:val="center"/>
              <w:rPr>
                <w:sz w:val="24"/>
                <w:szCs w:val="24"/>
                <w:lang w:val="en-MU" w:eastAsia="en-MU"/>
              </w:rPr>
            </w:pPr>
            <w:r w:rsidRPr="00E91BA7">
              <w:rPr>
                <w:sz w:val="24"/>
                <w:szCs w:val="24"/>
              </w:rPr>
              <w:t>-1.6</w:t>
            </w:r>
          </w:p>
        </w:tc>
        <w:tc>
          <w:tcPr>
            <w:tcW w:w="1417" w:type="dxa"/>
            <w:tcBorders>
              <w:top w:val="nil"/>
              <w:left w:val="single" w:sz="4" w:space="0" w:color="auto"/>
              <w:bottom w:val="nil"/>
              <w:right w:val="single" w:sz="4" w:space="0" w:color="auto"/>
            </w:tcBorders>
            <w:shd w:val="clear" w:color="auto" w:fill="auto"/>
            <w:noWrap/>
            <w:vAlign w:val="bottom"/>
          </w:tcPr>
          <w:p w14:paraId="32E6F45C" w14:textId="386C873B" w:rsidR="00E91BA7" w:rsidRPr="00E91BA7" w:rsidRDefault="00E91BA7" w:rsidP="00E91BA7">
            <w:pPr>
              <w:suppressAutoHyphens w:val="0"/>
              <w:jc w:val="center"/>
              <w:rPr>
                <w:sz w:val="24"/>
                <w:szCs w:val="24"/>
                <w:lang w:val="en-MU" w:eastAsia="en-MU"/>
              </w:rPr>
            </w:pPr>
            <w:r w:rsidRPr="00E91BA7">
              <w:rPr>
                <w:sz w:val="24"/>
                <w:szCs w:val="24"/>
              </w:rPr>
              <w:t>1.7</w:t>
            </w:r>
          </w:p>
        </w:tc>
      </w:tr>
      <w:tr w:rsidR="00E91BA7" w:rsidRPr="001C5068" w14:paraId="1E0C65E0"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697EB467"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Labour productivity</w:t>
            </w:r>
          </w:p>
        </w:tc>
        <w:tc>
          <w:tcPr>
            <w:tcW w:w="2499" w:type="dxa"/>
            <w:tcBorders>
              <w:top w:val="nil"/>
              <w:left w:val="single" w:sz="4" w:space="0" w:color="auto"/>
              <w:bottom w:val="nil"/>
              <w:right w:val="single" w:sz="4" w:space="0" w:color="auto"/>
            </w:tcBorders>
            <w:shd w:val="clear" w:color="auto" w:fill="auto"/>
            <w:noWrap/>
            <w:vAlign w:val="bottom"/>
          </w:tcPr>
          <w:p w14:paraId="3CDBC7DB" w14:textId="7A4C36A7" w:rsidR="00E91BA7" w:rsidRPr="00E91BA7" w:rsidRDefault="00E91BA7" w:rsidP="00E91BA7">
            <w:pPr>
              <w:suppressAutoHyphens w:val="0"/>
              <w:jc w:val="center"/>
              <w:rPr>
                <w:sz w:val="24"/>
                <w:szCs w:val="24"/>
                <w:lang w:val="en-MU" w:eastAsia="en-MU"/>
              </w:rPr>
            </w:pPr>
            <w:r w:rsidRPr="00E91BA7">
              <w:rPr>
                <w:sz w:val="24"/>
                <w:szCs w:val="24"/>
              </w:rPr>
              <w:t>1.4</w:t>
            </w:r>
          </w:p>
        </w:tc>
        <w:tc>
          <w:tcPr>
            <w:tcW w:w="1560" w:type="dxa"/>
            <w:tcBorders>
              <w:top w:val="nil"/>
              <w:left w:val="single" w:sz="4" w:space="0" w:color="auto"/>
              <w:bottom w:val="nil"/>
              <w:right w:val="single" w:sz="4" w:space="0" w:color="auto"/>
            </w:tcBorders>
            <w:shd w:val="clear" w:color="auto" w:fill="auto"/>
            <w:noWrap/>
            <w:vAlign w:val="bottom"/>
          </w:tcPr>
          <w:p w14:paraId="568F00BD" w14:textId="2DAD5079" w:rsidR="00E91BA7" w:rsidRPr="00E91BA7" w:rsidRDefault="00E91BA7" w:rsidP="00E91BA7">
            <w:pPr>
              <w:suppressAutoHyphens w:val="0"/>
              <w:jc w:val="center"/>
              <w:rPr>
                <w:sz w:val="24"/>
                <w:szCs w:val="24"/>
                <w:lang w:val="en-MU" w:eastAsia="en-MU"/>
              </w:rPr>
            </w:pPr>
            <w:r w:rsidRPr="00E91BA7">
              <w:rPr>
                <w:sz w:val="24"/>
                <w:szCs w:val="24"/>
              </w:rPr>
              <w:t>13.1</w:t>
            </w:r>
          </w:p>
        </w:tc>
        <w:tc>
          <w:tcPr>
            <w:tcW w:w="1417" w:type="dxa"/>
            <w:tcBorders>
              <w:top w:val="nil"/>
              <w:left w:val="single" w:sz="4" w:space="0" w:color="auto"/>
              <w:bottom w:val="nil"/>
              <w:right w:val="single" w:sz="4" w:space="0" w:color="auto"/>
            </w:tcBorders>
            <w:shd w:val="clear" w:color="auto" w:fill="auto"/>
            <w:noWrap/>
            <w:vAlign w:val="bottom"/>
          </w:tcPr>
          <w:p w14:paraId="471C26E1" w14:textId="368CAF9C" w:rsidR="00E91BA7" w:rsidRPr="00E91BA7" w:rsidRDefault="00E91BA7" w:rsidP="00E91BA7">
            <w:pPr>
              <w:suppressAutoHyphens w:val="0"/>
              <w:jc w:val="center"/>
              <w:rPr>
                <w:sz w:val="24"/>
                <w:szCs w:val="24"/>
                <w:lang w:val="en-MU" w:eastAsia="en-MU"/>
              </w:rPr>
            </w:pPr>
            <w:r w:rsidRPr="00E91BA7">
              <w:rPr>
                <w:sz w:val="24"/>
                <w:szCs w:val="24"/>
              </w:rPr>
              <w:t>-8.3</w:t>
            </w:r>
          </w:p>
        </w:tc>
      </w:tr>
      <w:tr w:rsidR="00E91BA7" w:rsidRPr="001C5068" w14:paraId="1127152A"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5CACF793"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Capital productivity</w:t>
            </w:r>
          </w:p>
        </w:tc>
        <w:tc>
          <w:tcPr>
            <w:tcW w:w="2499" w:type="dxa"/>
            <w:tcBorders>
              <w:top w:val="nil"/>
              <w:left w:val="single" w:sz="4" w:space="0" w:color="auto"/>
              <w:bottom w:val="nil"/>
              <w:right w:val="single" w:sz="4" w:space="0" w:color="auto"/>
            </w:tcBorders>
            <w:shd w:val="clear" w:color="auto" w:fill="auto"/>
            <w:noWrap/>
            <w:vAlign w:val="bottom"/>
          </w:tcPr>
          <w:p w14:paraId="72A29AE4" w14:textId="58D9AEC2" w:rsidR="00E91BA7" w:rsidRPr="00E91BA7" w:rsidRDefault="00E91BA7" w:rsidP="00E91BA7">
            <w:pPr>
              <w:suppressAutoHyphens w:val="0"/>
              <w:jc w:val="center"/>
              <w:rPr>
                <w:sz w:val="24"/>
                <w:szCs w:val="24"/>
                <w:lang w:val="en-MU" w:eastAsia="en-MU"/>
              </w:rPr>
            </w:pPr>
            <w:r w:rsidRPr="00E91BA7">
              <w:rPr>
                <w:sz w:val="24"/>
                <w:szCs w:val="24"/>
              </w:rPr>
              <w:t>-1.2</w:t>
            </w:r>
          </w:p>
        </w:tc>
        <w:tc>
          <w:tcPr>
            <w:tcW w:w="1560" w:type="dxa"/>
            <w:tcBorders>
              <w:top w:val="nil"/>
              <w:left w:val="single" w:sz="4" w:space="0" w:color="auto"/>
              <w:bottom w:val="nil"/>
              <w:right w:val="single" w:sz="4" w:space="0" w:color="auto"/>
            </w:tcBorders>
            <w:shd w:val="clear" w:color="auto" w:fill="auto"/>
            <w:noWrap/>
            <w:vAlign w:val="bottom"/>
          </w:tcPr>
          <w:p w14:paraId="631D0A85" w14:textId="6CF4ECD9" w:rsidR="00E91BA7" w:rsidRPr="00E91BA7" w:rsidRDefault="00E91BA7" w:rsidP="00E91BA7">
            <w:pPr>
              <w:suppressAutoHyphens w:val="0"/>
              <w:jc w:val="center"/>
              <w:rPr>
                <w:sz w:val="24"/>
                <w:szCs w:val="24"/>
                <w:lang w:val="en-MU" w:eastAsia="en-MU"/>
              </w:rPr>
            </w:pPr>
            <w:r w:rsidRPr="00E91BA7">
              <w:rPr>
                <w:sz w:val="24"/>
                <w:szCs w:val="24"/>
              </w:rPr>
              <w:t>14.8</w:t>
            </w:r>
          </w:p>
        </w:tc>
        <w:tc>
          <w:tcPr>
            <w:tcW w:w="1417" w:type="dxa"/>
            <w:tcBorders>
              <w:top w:val="nil"/>
              <w:left w:val="single" w:sz="4" w:space="0" w:color="auto"/>
              <w:bottom w:val="nil"/>
              <w:right w:val="single" w:sz="4" w:space="0" w:color="auto"/>
            </w:tcBorders>
            <w:shd w:val="clear" w:color="auto" w:fill="auto"/>
            <w:noWrap/>
            <w:vAlign w:val="bottom"/>
          </w:tcPr>
          <w:p w14:paraId="6C298D85" w14:textId="4E39D0F5" w:rsidR="00E91BA7" w:rsidRPr="00E91BA7" w:rsidRDefault="00E91BA7" w:rsidP="00E91BA7">
            <w:pPr>
              <w:suppressAutoHyphens w:val="0"/>
              <w:jc w:val="center"/>
              <w:rPr>
                <w:sz w:val="24"/>
                <w:szCs w:val="24"/>
                <w:lang w:val="en-MU" w:eastAsia="en-MU"/>
              </w:rPr>
            </w:pPr>
            <w:r w:rsidRPr="00E91BA7">
              <w:rPr>
                <w:sz w:val="24"/>
                <w:szCs w:val="24"/>
              </w:rPr>
              <w:t>-9.8</w:t>
            </w:r>
          </w:p>
        </w:tc>
      </w:tr>
      <w:tr w:rsidR="00E91BA7" w:rsidRPr="001C5068" w14:paraId="646ADDCB"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2363AAD3"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Multifactor productivity</w:t>
            </w:r>
          </w:p>
        </w:tc>
        <w:tc>
          <w:tcPr>
            <w:tcW w:w="2499" w:type="dxa"/>
            <w:tcBorders>
              <w:top w:val="nil"/>
              <w:left w:val="single" w:sz="4" w:space="0" w:color="auto"/>
              <w:bottom w:val="nil"/>
              <w:right w:val="single" w:sz="4" w:space="0" w:color="auto"/>
            </w:tcBorders>
            <w:shd w:val="clear" w:color="auto" w:fill="auto"/>
            <w:noWrap/>
            <w:vAlign w:val="bottom"/>
          </w:tcPr>
          <w:p w14:paraId="419D2DD4" w14:textId="32123FB0" w:rsidR="00E91BA7" w:rsidRPr="00E91BA7" w:rsidRDefault="00E91BA7" w:rsidP="00E91BA7">
            <w:pPr>
              <w:suppressAutoHyphens w:val="0"/>
              <w:jc w:val="center"/>
              <w:rPr>
                <w:sz w:val="24"/>
                <w:szCs w:val="24"/>
                <w:lang w:val="en-MU" w:eastAsia="en-MU"/>
              </w:rPr>
            </w:pPr>
            <w:r w:rsidRPr="00E91BA7">
              <w:rPr>
                <w:sz w:val="24"/>
                <w:szCs w:val="24"/>
              </w:rPr>
              <w:t>-0.1</w:t>
            </w:r>
          </w:p>
        </w:tc>
        <w:tc>
          <w:tcPr>
            <w:tcW w:w="1560" w:type="dxa"/>
            <w:tcBorders>
              <w:top w:val="nil"/>
              <w:left w:val="single" w:sz="4" w:space="0" w:color="auto"/>
              <w:bottom w:val="nil"/>
              <w:right w:val="single" w:sz="4" w:space="0" w:color="auto"/>
            </w:tcBorders>
            <w:shd w:val="clear" w:color="auto" w:fill="auto"/>
            <w:noWrap/>
            <w:vAlign w:val="bottom"/>
          </w:tcPr>
          <w:p w14:paraId="45F3FB4D" w14:textId="0B2F3832" w:rsidR="00E91BA7" w:rsidRPr="00E91BA7" w:rsidRDefault="00E91BA7" w:rsidP="00E91BA7">
            <w:pPr>
              <w:suppressAutoHyphens w:val="0"/>
              <w:jc w:val="center"/>
              <w:rPr>
                <w:sz w:val="24"/>
                <w:szCs w:val="24"/>
                <w:lang w:val="en-MU" w:eastAsia="en-MU"/>
              </w:rPr>
            </w:pPr>
            <w:r w:rsidRPr="00E91BA7">
              <w:rPr>
                <w:sz w:val="24"/>
                <w:szCs w:val="24"/>
              </w:rPr>
              <w:t>14.1</w:t>
            </w:r>
          </w:p>
        </w:tc>
        <w:tc>
          <w:tcPr>
            <w:tcW w:w="1417" w:type="dxa"/>
            <w:tcBorders>
              <w:top w:val="nil"/>
              <w:left w:val="single" w:sz="4" w:space="0" w:color="auto"/>
              <w:bottom w:val="nil"/>
              <w:right w:val="single" w:sz="4" w:space="0" w:color="auto"/>
            </w:tcBorders>
            <w:shd w:val="clear" w:color="auto" w:fill="auto"/>
            <w:noWrap/>
            <w:vAlign w:val="bottom"/>
          </w:tcPr>
          <w:p w14:paraId="3BFC9848" w14:textId="1B122651" w:rsidR="00E91BA7" w:rsidRPr="00E91BA7" w:rsidRDefault="00E91BA7" w:rsidP="00E91BA7">
            <w:pPr>
              <w:suppressAutoHyphens w:val="0"/>
              <w:jc w:val="center"/>
              <w:rPr>
                <w:sz w:val="24"/>
                <w:szCs w:val="24"/>
                <w:lang w:val="en-MU" w:eastAsia="en-MU"/>
              </w:rPr>
            </w:pPr>
            <w:r w:rsidRPr="00E91BA7">
              <w:rPr>
                <w:sz w:val="24"/>
                <w:szCs w:val="24"/>
              </w:rPr>
              <w:t>-9.2</w:t>
            </w:r>
          </w:p>
        </w:tc>
      </w:tr>
      <w:tr w:rsidR="00E91BA7" w:rsidRPr="001C5068" w14:paraId="4C0793B9"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72CB9434"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Average compensation of employees</w:t>
            </w:r>
          </w:p>
        </w:tc>
        <w:tc>
          <w:tcPr>
            <w:tcW w:w="2499" w:type="dxa"/>
            <w:tcBorders>
              <w:top w:val="nil"/>
              <w:left w:val="single" w:sz="4" w:space="0" w:color="auto"/>
              <w:bottom w:val="nil"/>
              <w:right w:val="single" w:sz="4" w:space="0" w:color="auto"/>
            </w:tcBorders>
            <w:shd w:val="clear" w:color="auto" w:fill="auto"/>
            <w:noWrap/>
            <w:vAlign w:val="bottom"/>
          </w:tcPr>
          <w:p w14:paraId="07017878" w14:textId="01221C68" w:rsidR="00E91BA7" w:rsidRPr="00E91BA7" w:rsidRDefault="00E91BA7" w:rsidP="00E91BA7">
            <w:pPr>
              <w:suppressAutoHyphens w:val="0"/>
              <w:jc w:val="center"/>
              <w:rPr>
                <w:sz w:val="24"/>
                <w:szCs w:val="24"/>
                <w:lang w:val="en-MU" w:eastAsia="en-MU"/>
              </w:rPr>
            </w:pPr>
            <w:r w:rsidRPr="00E91BA7">
              <w:rPr>
                <w:sz w:val="24"/>
                <w:szCs w:val="24"/>
              </w:rPr>
              <w:t>3.4</w:t>
            </w:r>
          </w:p>
        </w:tc>
        <w:tc>
          <w:tcPr>
            <w:tcW w:w="1560" w:type="dxa"/>
            <w:tcBorders>
              <w:top w:val="nil"/>
              <w:left w:val="single" w:sz="4" w:space="0" w:color="auto"/>
              <w:bottom w:val="nil"/>
              <w:right w:val="single" w:sz="4" w:space="0" w:color="auto"/>
            </w:tcBorders>
            <w:shd w:val="clear" w:color="auto" w:fill="auto"/>
            <w:noWrap/>
            <w:vAlign w:val="bottom"/>
          </w:tcPr>
          <w:p w14:paraId="5E774485" w14:textId="2D8B9747" w:rsidR="00E91BA7" w:rsidRPr="00E91BA7" w:rsidRDefault="00E91BA7" w:rsidP="00E91BA7">
            <w:pPr>
              <w:suppressAutoHyphens w:val="0"/>
              <w:jc w:val="center"/>
              <w:rPr>
                <w:sz w:val="24"/>
                <w:szCs w:val="24"/>
                <w:lang w:val="en-MU" w:eastAsia="en-MU"/>
              </w:rPr>
            </w:pPr>
            <w:r w:rsidRPr="00E91BA7">
              <w:rPr>
                <w:sz w:val="24"/>
                <w:szCs w:val="24"/>
              </w:rPr>
              <w:t>16.9</w:t>
            </w:r>
          </w:p>
        </w:tc>
        <w:tc>
          <w:tcPr>
            <w:tcW w:w="1417" w:type="dxa"/>
            <w:tcBorders>
              <w:top w:val="nil"/>
              <w:left w:val="single" w:sz="4" w:space="0" w:color="auto"/>
              <w:bottom w:val="nil"/>
              <w:right w:val="single" w:sz="4" w:space="0" w:color="auto"/>
            </w:tcBorders>
            <w:shd w:val="clear" w:color="auto" w:fill="auto"/>
            <w:noWrap/>
            <w:vAlign w:val="bottom"/>
          </w:tcPr>
          <w:p w14:paraId="208C939C" w14:textId="2254A6B4" w:rsidR="00E91BA7" w:rsidRPr="00E91BA7" w:rsidRDefault="00E91BA7" w:rsidP="00E91BA7">
            <w:pPr>
              <w:suppressAutoHyphens w:val="0"/>
              <w:jc w:val="center"/>
              <w:rPr>
                <w:sz w:val="24"/>
                <w:szCs w:val="24"/>
                <w:lang w:val="en-MU" w:eastAsia="en-MU"/>
              </w:rPr>
            </w:pPr>
            <w:r w:rsidRPr="00E91BA7">
              <w:rPr>
                <w:sz w:val="24"/>
                <w:szCs w:val="24"/>
              </w:rPr>
              <w:t>2.7</w:t>
            </w:r>
          </w:p>
        </w:tc>
      </w:tr>
      <w:tr w:rsidR="00E91BA7" w:rsidRPr="001C5068" w14:paraId="5B92987F" w14:textId="77777777" w:rsidTr="00B45522">
        <w:trPr>
          <w:trHeight w:val="510"/>
        </w:trPr>
        <w:tc>
          <w:tcPr>
            <w:tcW w:w="4300" w:type="dxa"/>
            <w:tcBorders>
              <w:top w:val="nil"/>
              <w:left w:val="single" w:sz="4" w:space="0" w:color="auto"/>
              <w:bottom w:val="nil"/>
              <w:right w:val="single" w:sz="4" w:space="0" w:color="auto"/>
            </w:tcBorders>
            <w:shd w:val="clear" w:color="auto" w:fill="auto"/>
            <w:vAlign w:val="bottom"/>
            <w:hideMark/>
          </w:tcPr>
          <w:p w14:paraId="59BB080E"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Unit Labour Cost (Mauritian Rupees)</w:t>
            </w:r>
          </w:p>
        </w:tc>
        <w:tc>
          <w:tcPr>
            <w:tcW w:w="2499" w:type="dxa"/>
            <w:tcBorders>
              <w:top w:val="nil"/>
              <w:left w:val="single" w:sz="4" w:space="0" w:color="auto"/>
              <w:bottom w:val="nil"/>
              <w:right w:val="single" w:sz="4" w:space="0" w:color="auto"/>
            </w:tcBorders>
            <w:shd w:val="clear" w:color="auto" w:fill="auto"/>
            <w:noWrap/>
            <w:vAlign w:val="bottom"/>
          </w:tcPr>
          <w:p w14:paraId="7730F7D8" w14:textId="14A8709D" w:rsidR="00E91BA7" w:rsidRPr="00E91BA7" w:rsidRDefault="00E91BA7" w:rsidP="00E91BA7">
            <w:pPr>
              <w:suppressAutoHyphens w:val="0"/>
              <w:jc w:val="center"/>
              <w:rPr>
                <w:sz w:val="24"/>
                <w:szCs w:val="24"/>
                <w:lang w:val="en-MU" w:eastAsia="en-MU"/>
              </w:rPr>
            </w:pPr>
            <w:r w:rsidRPr="00E91BA7">
              <w:rPr>
                <w:sz w:val="24"/>
                <w:szCs w:val="24"/>
              </w:rPr>
              <w:t>2.0</w:t>
            </w:r>
          </w:p>
        </w:tc>
        <w:tc>
          <w:tcPr>
            <w:tcW w:w="1560" w:type="dxa"/>
            <w:tcBorders>
              <w:top w:val="nil"/>
              <w:left w:val="single" w:sz="4" w:space="0" w:color="auto"/>
              <w:bottom w:val="nil"/>
              <w:right w:val="single" w:sz="4" w:space="0" w:color="auto"/>
            </w:tcBorders>
            <w:shd w:val="clear" w:color="auto" w:fill="auto"/>
            <w:noWrap/>
            <w:vAlign w:val="bottom"/>
          </w:tcPr>
          <w:p w14:paraId="2CA115DA" w14:textId="5F3752B6" w:rsidR="00E91BA7" w:rsidRPr="00E91BA7" w:rsidRDefault="00E91BA7" w:rsidP="00E91BA7">
            <w:pPr>
              <w:suppressAutoHyphens w:val="0"/>
              <w:ind w:left="32" w:firstLine="32"/>
              <w:jc w:val="center"/>
              <w:rPr>
                <w:sz w:val="24"/>
                <w:szCs w:val="24"/>
                <w:lang w:val="en-MU" w:eastAsia="en-MU"/>
              </w:rPr>
            </w:pPr>
            <w:r w:rsidRPr="00E91BA7">
              <w:rPr>
                <w:sz w:val="24"/>
                <w:szCs w:val="24"/>
              </w:rPr>
              <w:t>3.4</w:t>
            </w:r>
          </w:p>
        </w:tc>
        <w:tc>
          <w:tcPr>
            <w:tcW w:w="1417" w:type="dxa"/>
            <w:tcBorders>
              <w:top w:val="nil"/>
              <w:left w:val="single" w:sz="4" w:space="0" w:color="auto"/>
              <w:bottom w:val="nil"/>
              <w:right w:val="single" w:sz="4" w:space="0" w:color="auto"/>
            </w:tcBorders>
            <w:shd w:val="clear" w:color="auto" w:fill="auto"/>
            <w:noWrap/>
            <w:vAlign w:val="bottom"/>
          </w:tcPr>
          <w:p w14:paraId="3AD013C1" w14:textId="248C007D" w:rsidR="00E91BA7" w:rsidRPr="00E91BA7" w:rsidRDefault="00E91BA7" w:rsidP="00E91BA7">
            <w:pPr>
              <w:suppressAutoHyphens w:val="0"/>
              <w:jc w:val="center"/>
              <w:rPr>
                <w:sz w:val="24"/>
                <w:szCs w:val="24"/>
                <w:lang w:val="en-MU" w:eastAsia="en-MU"/>
              </w:rPr>
            </w:pPr>
            <w:r w:rsidRPr="00E91BA7">
              <w:rPr>
                <w:sz w:val="24"/>
                <w:szCs w:val="24"/>
              </w:rPr>
              <w:t>11.9</w:t>
            </w:r>
          </w:p>
        </w:tc>
      </w:tr>
      <w:tr w:rsidR="00E91BA7" w:rsidRPr="001C5068" w14:paraId="27F3E970" w14:textId="77777777" w:rsidTr="00B45522">
        <w:trPr>
          <w:trHeight w:val="510"/>
        </w:trPr>
        <w:tc>
          <w:tcPr>
            <w:tcW w:w="4300" w:type="dxa"/>
            <w:tcBorders>
              <w:top w:val="nil"/>
              <w:left w:val="single" w:sz="4" w:space="0" w:color="auto"/>
              <w:bottom w:val="single" w:sz="4" w:space="0" w:color="auto"/>
              <w:right w:val="single" w:sz="4" w:space="0" w:color="auto"/>
            </w:tcBorders>
            <w:shd w:val="clear" w:color="auto" w:fill="auto"/>
            <w:vAlign w:val="bottom"/>
            <w:hideMark/>
          </w:tcPr>
          <w:p w14:paraId="21F1219F" w14:textId="77777777" w:rsidR="00E91BA7" w:rsidRPr="001C5068" w:rsidRDefault="00E91BA7" w:rsidP="00E91BA7">
            <w:pPr>
              <w:suppressAutoHyphens w:val="0"/>
              <w:rPr>
                <w:color w:val="000000"/>
                <w:sz w:val="24"/>
                <w:szCs w:val="24"/>
                <w:lang w:val="en-MU" w:eastAsia="en-MU"/>
              </w:rPr>
            </w:pPr>
            <w:r w:rsidRPr="001C5068">
              <w:rPr>
                <w:color w:val="000000"/>
                <w:sz w:val="24"/>
                <w:szCs w:val="24"/>
                <w:lang w:val="en-MU" w:eastAsia="en-MU"/>
              </w:rPr>
              <w:t xml:space="preserve">  Unit Labour Cost (US Dollars)</w:t>
            </w:r>
          </w:p>
        </w:tc>
        <w:tc>
          <w:tcPr>
            <w:tcW w:w="2499" w:type="dxa"/>
            <w:tcBorders>
              <w:top w:val="nil"/>
              <w:left w:val="single" w:sz="4" w:space="0" w:color="auto"/>
              <w:bottom w:val="single" w:sz="4" w:space="0" w:color="auto"/>
              <w:right w:val="single" w:sz="4" w:space="0" w:color="auto"/>
            </w:tcBorders>
            <w:shd w:val="clear" w:color="auto" w:fill="auto"/>
            <w:noWrap/>
            <w:vAlign w:val="bottom"/>
          </w:tcPr>
          <w:p w14:paraId="3AA3904D" w14:textId="1CF4FEAC" w:rsidR="00E91BA7" w:rsidRPr="00E91BA7" w:rsidRDefault="00E91BA7" w:rsidP="00E91BA7">
            <w:pPr>
              <w:suppressAutoHyphens w:val="0"/>
              <w:jc w:val="center"/>
              <w:rPr>
                <w:sz w:val="24"/>
                <w:szCs w:val="24"/>
                <w:lang w:val="en-MU" w:eastAsia="en-MU"/>
              </w:rPr>
            </w:pPr>
            <w:r w:rsidRPr="00E91BA7">
              <w:rPr>
                <w:sz w:val="24"/>
                <w:szCs w:val="24"/>
              </w:rPr>
              <w:t>-1.9</w:t>
            </w:r>
          </w:p>
        </w:tc>
        <w:tc>
          <w:tcPr>
            <w:tcW w:w="1560" w:type="dxa"/>
            <w:tcBorders>
              <w:top w:val="nil"/>
              <w:left w:val="single" w:sz="4" w:space="0" w:color="auto"/>
              <w:bottom w:val="single" w:sz="4" w:space="0" w:color="auto"/>
              <w:right w:val="single" w:sz="4" w:space="0" w:color="auto"/>
            </w:tcBorders>
            <w:shd w:val="clear" w:color="auto" w:fill="auto"/>
            <w:noWrap/>
            <w:vAlign w:val="bottom"/>
          </w:tcPr>
          <w:p w14:paraId="2FE3B503" w14:textId="44EA19DD" w:rsidR="00E91BA7" w:rsidRPr="00E91BA7" w:rsidRDefault="00E91BA7" w:rsidP="00E91BA7">
            <w:pPr>
              <w:suppressAutoHyphens w:val="0"/>
              <w:ind w:right="453"/>
              <w:jc w:val="center"/>
              <w:rPr>
                <w:sz w:val="24"/>
                <w:szCs w:val="24"/>
                <w:lang w:val="en-MU" w:eastAsia="en-MU"/>
              </w:rPr>
            </w:pPr>
            <w:r>
              <w:rPr>
                <w:sz w:val="24"/>
                <w:szCs w:val="24"/>
              </w:rPr>
              <w:t xml:space="preserve">       </w:t>
            </w:r>
            <w:r w:rsidRPr="00E91BA7">
              <w:rPr>
                <w:sz w:val="24"/>
                <w:szCs w:val="24"/>
              </w:rPr>
              <w:t>-2.3</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4DA4022A" w14:textId="29FB7E9F" w:rsidR="00E91BA7" w:rsidRPr="00E91BA7" w:rsidRDefault="00E91BA7" w:rsidP="00E91BA7">
            <w:pPr>
              <w:suppressAutoHyphens w:val="0"/>
              <w:jc w:val="center"/>
              <w:rPr>
                <w:sz w:val="24"/>
                <w:szCs w:val="24"/>
                <w:lang w:val="en-MU" w:eastAsia="en-MU"/>
              </w:rPr>
            </w:pPr>
            <w:r w:rsidRPr="00E91BA7">
              <w:rPr>
                <w:sz w:val="24"/>
                <w:szCs w:val="24"/>
              </w:rPr>
              <w:t>9.0</w:t>
            </w:r>
          </w:p>
        </w:tc>
      </w:tr>
    </w:tbl>
    <w:p w14:paraId="344BB97F" w14:textId="77777777" w:rsidR="00475074" w:rsidRPr="00DC3BDE" w:rsidRDefault="00475074" w:rsidP="00711841">
      <w:pPr>
        <w:pStyle w:val="WW-BodyText2"/>
        <w:tabs>
          <w:tab w:val="left" w:pos="0"/>
        </w:tabs>
        <w:rPr>
          <w:b/>
          <w:lang w:val="en-GB"/>
        </w:rPr>
      </w:pPr>
    </w:p>
    <w:p w14:paraId="786D5821" w14:textId="77777777" w:rsidR="008A4F17" w:rsidRPr="00DC3BDE" w:rsidRDefault="008A4F17" w:rsidP="008A4F17">
      <w:pPr>
        <w:jc w:val="both"/>
        <w:rPr>
          <w:b/>
          <w:i/>
          <w:sz w:val="24"/>
          <w:lang w:val="en-GB"/>
        </w:rPr>
      </w:pPr>
      <w:r w:rsidRPr="00076097">
        <w:rPr>
          <w:b/>
          <w:i/>
          <w:sz w:val="24"/>
          <w:vertAlign w:val="superscript"/>
          <w:lang w:val="en-GB"/>
        </w:rPr>
        <w:t>1</w:t>
      </w:r>
      <w:r>
        <w:rPr>
          <w:b/>
          <w:i/>
          <w:sz w:val="24"/>
          <w:lang w:val="en-GB"/>
        </w:rPr>
        <w:t xml:space="preserve">Revised  </w:t>
      </w:r>
      <w:r w:rsidRPr="008A4F17">
        <w:rPr>
          <w:b/>
          <w:i/>
          <w:sz w:val="24"/>
          <w:vertAlign w:val="superscript"/>
          <w:lang w:val="en-GB"/>
        </w:rPr>
        <w:t>2</w:t>
      </w:r>
      <w:r>
        <w:rPr>
          <w:b/>
          <w:i/>
          <w:sz w:val="24"/>
          <w:lang w:val="en-GB"/>
        </w:rPr>
        <w:t xml:space="preserve"> Provisional</w:t>
      </w:r>
    </w:p>
    <w:p w14:paraId="1A1567D6" w14:textId="77777777" w:rsidR="00711841" w:rsidRPr="00DC3BDE" w:rsidRDefault="00711841" w:rsidP="00711841">
      <w:pPr>
        <w:tabs>
          <w:tab w:val="left" w:pos="0"/>
        </w:tabs>
        <w:jc w:val="both"/>
        <w:rPr>
          <w:b/>
          <w:i/>
          <w:sz w:val="24"/>
          <w:lang w:val="en-GB"/>
        </w:rPr>
      </w:pPr>
      <w:r w:rsidRPr="00DC3BDE">
        <w:rPr>
          <w:b/>
          <w:i/>
          <w:sz w:val="24"/>
          <w:lang w:val="en-GB"/>
        </w:rPr>
        <w:br w:type="page"/>
      </w:r>
      <w:r>
        <w:rPr>
          <w:b/>
          <w:i/>
          <w:sz w:val="24"/>
          <w:lang w:val="en-GB"/>
        </w:rPr>
        <w:lastRenderedPageBreak/>
        <w:t>4</w:t>
      </w:r>
      <w:r w:rsidRPr="00DC3BDE">
        <w:rPr>
          <w:b/>
          <w:i/>
          <w:sz w:val="24"/>
          <w:lang w:val="en-GB"/>
        </w:rPr>
        <w:t>.1</w:t>
      </w:r>
      <w:r w:rsidRPr="00DC3BDE">
        <w:rPr>
          <w:b/>
          <w:i/>
          <w:sz w:val="24"/>
          <w:lang w:val="en-GB"/>
        </w:rPr>
        <w:tab/>
        <w:t>Output and inputs</w:t>
      </w:r>
    </w:p>
    <w:p w14:paraId="423D3397" w14:textId="77777777" w:rsidR="00711841" w:rsidRPr="00DC3BDE" w:rsidRDefault="00711841" w:rsidP="00711841">
      <w:pPr>
        <w:tabs>
          <w:tab w:val="left" w:pos="0"/>
        </w:tabs>
        <w:jc w:val="both"/>
        <w:rPr>
          <w:sz w:val="24"/>
          <w:lang w:val="en-GB"/>
        </w:rPr>
      </w:pPr>
    </w:p>
    <w:p w14:paraId="40F10032" w14:textId="1A92EF32" w:rsidR="00711841" w:rsidRPr="006C5FE4" w:rsidRDefault="00711841" w:rsidP="00711841">
      <w:pPr>
        <w:tabs>
          <w:tab w:val="left" w:pos="0"/>
        </w:tabs>
        <w:jc w:val="both"/>
        <w:rPr>
          <w:sz w:val="24"/>
          <w:lang w:val="en-GB"/>
        </w:rPr>
      </w:pPr>
      <w:r w:rsidRPr="00DC3BDE">
        <w:rPr>
          <w:sz w:val="24"/>
          <w:lang w:val="en-GB"/>
        </w:rPr>
        <w:tab/>
      </w:r>
      <w:r w:rsidRPr="006C5FE4">
        <w:rPr>
          <w:sz w:val="24"/>
          <w:lang w:val="en-GB"/>
        </w:rPr>
        <w:t>In 20</w:t>
      </w:r>
      <w:r w:rsidR="003B0479">
        <w:rPr>
          <w:sz w:val="24"/>
          <w:lang w:val="en-GB"/>
        </w:rPr>
        <w:t>2</w:t>
      </w:r>
      <w:r w:rsidR="00D437DE">
        <w:rPr>
          <w:sz w:val="24"/>
          <w:lang w:val="en-GB"/>
        </w:rPr>
        <w:t>3</w:t>
      </w:r>
      <w:r w:rsidRPr="006C5FE4">
        <w:rPr>
          <w:sz w:val="24"/>
          <w:lang w:val="en-GB"/>
        </w:rPr>
        <w:t xml:space="preserve">, the share of Export Oriented Enterprises (EOE) in the economy was </w:t>
      </w:r>
      <w:r w:rsidR="00D437DE">
        <w:rPr>
          <w:sz w:val="24"/>
          <w:lang w:val="en-GB"/>
        </w:rPr>
        <w:t>4.1</w:t>
      </w:r>
      <w:r w:rsidRPr="006C5FE4">
        <w:rPr>
          <w:sz w:val="24"/>
          <w:lang w:val="en-GB"/>
        </w:rPr>
        <w:t xml:space="preserve">%.  The contribution of the textile and non-textile subsectors in the total output of the EOE sector was </w:t>
      </w:r>
      <w:r w:rsidR="003B0479">
        <w:rPr>
          <w:sz w:val="24"/>
          <w:lang w:val="en-GB"/>
        </w:rPr>
        <w:t>5</w:t>
      </w:r>
      <w:r w:rsidR="003F4F38">
        <w:rPr>
          <w:sz w:val="24"/>
          <w:lang w:val="en-GB"/>
        </w:rPr>
        <w:t>0.3%</w:t>
      </w:r>
      <w:r w:rsidRPr="006C5FE4">
        <w:rPr>
          <w:sz w:val="24"/>
          <w:lang w:val="en-GB"/>
        </w:rPr>
        <w:t xml:space="preserve"> and </w:t>
      </w:r>
      <w:r w:rsidR="003B0479">
        <w:rPr>
          <w:sz w:val="24"/>
          <w:lang w:val="en-GB"/>
        </w:rPr>
        <w:t>4</w:t>
      </w:r>
      <w:r w:rsidR="003F4F38">
        <w:rPr>
          <w:sz w:val="24"/>
          <w:lang w:val="en-GB"/>
        </w:rPr>
        <w:t>9.7%</w:t>
      </w:r>
      <w:r w:rsidRPr="006C5FE4">
        <w:rPr>
          <w:sz w:val="24"/>
          <w:lang w:val="en-GB"/>
        </w:rPr>
        <w:t xml:space="preserve"> respectively.</w:t>
      </w:r>
    </w:p>
    <w:p w14:paraId="78A15DEB" w14:textId="77777777" w:rsidR="00711841" w:rsidRPr="00FA4DC4" w:rsidRDefault="00711841" w:rsidP="00711841">
      <w:pPr>
        <w:tabs>
          <w:tab w:val="left" w:pos="0"/>
        </w:tabs>
        <w:jc w:val="both"/>
        <w:rPr>
          <w:sz w:val="24"/>
          <w:highlight w:val="yellow"/>
          <w:lang w:val="en-GB"/>
        </w:rPr>
      </w:pPr>
    </w:p>
    <w:p w14:paraId="619D05D1" w14:textId="3FC2E491" w:rsidR="00711841" w:rsidRPr="00FA4DC4" w:rsidRDefault="00711841" w:rsidP="00711841">
      <w:pPr>
        <w:tabs>
          <w:tab w:val="left" w:pos="0"/>
        </w:tabs>
        <w:jc w:val="both"/>
        <w:rPr>
          <w:sz w:val="24"/>
          <w:highlight w:val="yellow"/>
          <w:lang w:val="en-GB"/>
        </w:rPr>
      </w:pPr>
      <w:r w:rsidRPr="006C5FE4">
        <w:rPr>
          <w:sz w:val="24"/>
          <w:lang w:val="en-GB"/>
        </w:rPr>
        <w:tab/>
        <w:t>During the period 20</w:t>
      </w:r>
      <w:r w:rsidR="003B0479">
        <w:rPr>
          <w:sz w:val="24"/>
          <w:lang w:val="en-GB"/>
        </w:rPr>
        <w:t>1</w:t>
      </w:r>
      <w:r w:rsidR="003F4F38">
        <w:rPr>
          <w:sz w:val="24"/>
          <w:lang w:val="en-GB"/>
        </w:rPr>
        <w:t>3</w:t>
      </w:r>
      <w:r w:rsidRPr="006C5FE4">
        <w:rPr>
          <w:sz w:val="24"/>
          <w:lang w:val="en-GB"/>
        </w:rPr>
        <w:t xml:space="preserve"> to 20</w:t>
      </w:r>
      <w:r w:rsidR="003B0479">
        <w:rPr>
          <w:sz w:val="24"/>
          <w:lang w:val="en-GB"/>
        </w:rPr>
        <w:t>2</w:t>
      </w:r>
      <w:r w:rsidR="003F4F38">
        <w:rPr>
          <w:sz w:val="24"/>
          <w:lang w:val="en-GB"/>
        </w:rPr>
        <w:t>3</w:t>
      </w:r>
      <w:r w:rsidRPr="006C5FE4">
        <w:rPr>
          <w:sz w:val="24"/>
          <w:lang w:val="en-GB"/>
        </w:rPr>
        <w:t>, real ou</w:t>
      </w:r>
      <w:r>
        <w:rPr>
          <w:sz w:val="24"/>
          <w:lang w:val="en-GB"/>
        </w:rPr>
        <w:t>tput of the EOE sector fell</w:t>
      </w:r>
      <w:r w:rsidRPr="006C5FE4">
        <w:rPr>
          <w:sz w:val="24"/>
          <w:lang w:val="en-GB"/>
        </w:rPr>
        <w:t xml:space="preserve"> at an average annual rate of </w:t>
      </w:r>
      <w:r w:rsidR="003F4F38">
        <w:rPr>
          <w:sz w:val="24"/>
          <w:lang w:val="en-GB"/>
        </w:rPr>
        <w:t>3.2</w:t>
      </w:r>
      <w:r w:rsidRPr="006C5FE4">
        <w:rPr>
          <w:sz w:val="24"/>
          <w:lang w:val="en-GB"/>
        </w:rPr>
        <w:t xml:space="preserve">%. Within the sector, the real output of </w:t>
      </w:r>
      <w:r w:rsidR="003B0479" w:rsidRPr="006C5FE4">
        <w:rPr>
          <w:sz w:val="24"/>
          <w:lang w:val="en-GB"/>
        </w:rPr>
        <w:t>non-textile</w:t>
      </w:r>
      <w:r w:rsidRPr="006C5FE4">
        <w:rPr>
          <w:sz w:val="24"/>
          <w:lang w:val="en-GB"/>
        </w:rPr>
        <w:t xml:space="preserve"> establishments </w:t>
      </w:r>
      <w:r w:rsidR="002D0DBD">
        <w:rPr>
          <w:sz w:val="24"/>
          <w:lang w:val="en-GB"/>
        </w:rPr>
        <w:t>in</w:t>
      </w:r>
      <w:r w:rsidR="00AF673C">
        <w:rPr>
          <w:sz w:val="24"/>
          <w:lang w:val="en-GB"/>
        </w:rPr>
        <w:t xml:space="preserve">creased </w:t>
      </w:r>
      <w:r w:rsidRPr="006C5FE4">
        <w:rPr>
          <w:sz w:val="24"/>
          <w:lang w:val="en-GB"/>
        </w:rPr>
        <w:t xml:space="preserve">by </w:t>
      </w:r>
      <w:r w:rsidR="003F4F38">
        <w:rPr>
          <w:sz w:val="24"/>
          <w:lang w:val="en-GB"/>
        </w:rPr>
        <w:t>3.0</w:t>
      </w:r>
      <w:r w:rsidRPr="006C5FE4">
        <w:rPr>
          <w:sz w:val="24"/>
          <w:lang w:val="en-GB"/>
        </w:rPr>
        <w:t xml:space="preserve">% while that of textile establishments </w:t>
      </w:r>
      <w:r w:rsidR="00AF673C">
        <w:rPr>
          <w:sz w:val="24"/>
          <w:lang w:val="en-GB"/>
        </w:rPr>
        <w:t xml:space="preserve">fell </w:t>
      </w:r>
      <w:r w:rsidRPr="006C5FE4">
        <w:rPr>
          <w:sz w:val="24"/>
          <w:lang w:val="en-GB"/>
        </w:rPr>
        <w:t xml:space="preserve">by </w:t>
      </w:r>
      <w:r w:rsidR="003F4F38">
        <w:rPr>
          <w:sz w:val="24"/>
          <w:lang w:val="en-GB"/>
        </w:rPr>
        <w:t>7.4</w:t>
      </w:r>
      <w:r w:rsidRPr="006C5FE4">
        <w:rPr>
          <w:sz w:val="24"/>
          <w:lang w:val="en-GB"/>
        </w:rPr>
        <w:t>%</w:t>
      </w:r>
      <w:r w:rsidR="00AF673C">
        <w:rPr>
          <w:sz w:val="24"/>
          <w:lang w:val="en-GB"/>
        </w:rPr>
        <w:t xml:space="preserve"> annually</w:t>
      </w:r>
      <w:r w:rsidRPr="006C5FE4">
        <w:rPr>
          <w:sz w:val="24"/>
          <w:lang w:val="en-GB"/>
        </w:rPr>
        <w:t>.</w:t>
      </w:r>
    </w:p>
    <w:p w14:paraId="5FF51018" w14:textId="77777777" w:rsidR="00711841" w:rsidRPr="00FA4DC4" w:rsidRDefault="00711841" w:rsidP="00711841">
      <w:pPr>
        <w:tabs>
          <w:tab w:val="left" w:pos="0"/>
        </w:tabs>
        <w:jc w:val="both"/>
        <w:rPr>
          <w:sz w:val="24"/>
          <w:highlight w:val="yellow"/>
          <w:lang w:val="en-GB"/>
        </w:rPr>
      </w:pPr>
    </w:p>
    <w:p w14:paraId="57775B82" w14:textId="405B4BD2" w:rsidR="00711841" w:rsidRPr="00FA4DC4" w:rsidRDefault="00711841" w:rsidP="00711841">
      <w:pPr>
        <w:tabs>
          <w:tab w:val="left" w:pos="0"/>
        </w:tabs>
        <w:jc w:val="both"/>
        <w:rPr>
          <w:sz w:val="24"/>
          <w:highlight w:val="yellow"/>
          <w:lang w:val="en-GB"/>
        </w:rPr>
      </w:pPr>
      <w:r w:rsidRPr="006C5FE4">
        <w:rPr>
          <w:sz w:val="24"/>
          <w:lang w:val="en-GB"/>
        </w:rPr>
        <w:tab/>
        <w:t xml:space="preserve">During the same period, labour and capital input of the EOE sector registered average annual decreases of </w:t>
      </w:r>
      <w:r w:rsidR="00053BF2">
        <w:rPr>
          <w:sz w:val="24"/>
          <w:lang w:val="en-GB"/>
        </w:rPr>
        <w:t>4.</w:t>
      </w:r>
      <w:r w:rsidR="003F4F38">
        <w:rPr>
          <w:sz w:val="24"/>
          <w:lang w:val="en-GB"/>
        </w:rPr>
        <w:t>5</w:t>
      </w:r>
      <w:r w:rsidRPr="006C5FE4">
        <w:rPr>
          <w:sz w:val="24"/>
          <w:lang w:val="en-GB"/>
        </w:rPr>
        <w:t xml:space="preserve">% and </w:t>
      </w:r>
      <w:r w:rsidR="003F4F38">
        <w:rPr>
          <w:sz w:val="24"/>
          <w:lang w:val="en-GB"/>
        </w:rPr>
        <w:t>2.0</w:t>
      </w:r>
      <w:r w:rsidRPr="006C5FE4">
        <w:rPr>
          <w:sz w:val="24"/>
          <w:lang w:val="en-GB"/>
        </w:rPr>
        <w:t xml:space="preserve">% respectively. </w:t>
      </w:r>
    </w:p>
    <w:p w14:paraId="18FE6E8F" w14:textId="77777777" w:rsidR="00711841" w:rsidRPr="00FA4DC4" w:rsidRDefault="00711841" w:rsidP="00711841">
      <w:pPr>
        <w:tabs>
          <w:tab w:val="left" w:pos="0"/>
        </w:tabs>
        <w:jc w:val="both"/>
        <w:rPr>
          <w:sz w:val="24"/>
          <w:highlight w:val="yellow"/>
          <w:lang w:val="en-GB"/>
        </w:rPr>
      </w:pPr>
    </w:p>
    <w:p w14:paraId="73E41FBD" w14:textId="2141F45D" w:rsidR="00711841" w:rsidRPr="00DC3BDE" w:rsidRDefault="00711841" w:rsidP="00711841">
      <w:pPr>
        <w:tabs>
          <w:tab w:val="left" w:pos="0"/>
        </w:tabs>
        <w:jc w:val="both"/>
        <w:rPr>
          <w:sz w:val="24"/>
          <w:lang w:val="en-GB"/>
        </w:rPr>
      </w:pPr>
      <w:r w:rsidRPr="006C5FE4">
        <w:rPr>
          <w:sz w:val="24"/>
          <w:lang w:val="en-GB"/>
        </w:rPr>
        <w:tab/>
        <w:t>In 20</w:t>
      </w:r>
      <w:r w:rsidR="00AF673C">
        <w:rPr>
          <w:sz w:val="24"/>
          <w:lang w:val="en-GB"/>
        </w:rPr>
        <w:t>2</w:t>
      </w:r>
      <w:r w:rsidR="003F4F38">
        <w:rPr>
          <w:sz w:val="24"/>
          <w:lang w:val="en-GB"/>
        </w:rPr>
        <w:t>3</w:t>
      </w:r>
      <w:r w:rsidRPr="006C5FE4">
        <w:rPr>
          <w:sz w:val="24"/>
          <w:lang w:val="en-GB"/>
        </w:rPr>
        <w:t xml:space="preserve">, labour input in the EOE sector </w:t>
      </w:r>
      <w:r>
        <w:rPr>
          <w:sz w:val="24"/>
          <w:lang w:val="en-GB"/>
        </w:rPr>
        <w:t>registered an</w:t>
      </w:r>
      <w:r w:rsidR="00AF673C">
        <w:rPr>
          <w:sz w:val="24"/>
          <w:lang w:val="en-GB"/>
        </w:rPr>
        <w:t xml:space="preserve">other fall of </w:t>
      </w:r>
      <w:r w:rsidR="003F4F38">
        <w:rPr>
          <w:sz w:val="24"/>
          <w:lang w:val="en-GB"/>
        </w:rPr>
        <w:t>3.2</w:t>
      </w:r>
      <w:r>
        <w:rPr>
          <w:sz w:val="24"/>
          <w:lang w:val="en-GB"/>
        </w:rPr>
        <w:t>% after that of</w:t>
      </w:r>
      <w:r w:rsidRPr="006C5FE4">
        <w:rPr>
          <w:sz w:val="24"/>
          <w:lang w:val="en-GB"/>
        </w:rPr>
        <w:t xml:space="preserve"> </w:t>
      </w:r>
      <w:r w:rsidR="00FD2AE1">
        <w:rPr>
          <w:sz w:val="24"/>
          <w:lang w:val="en-GB"/>
        </w:rPr>
        <w:t>1</w:t>
      </w:r>
      <w:r w:rsidR="003F4F38">
        <w:rPr>
          <w:sz w:val="24"/>
          <w:lang w:val="en-GB"/>
        </w:rPr>
        <w:t>.1</w:t>
      </w:r>
      <w:r w:rsidRPr="006C5FE4">
        <w:rPr>
          <w:sz w:val="24"/>
          <w:lang w:val="en-GB"/>
        </w:rPr>
        <w:t>% in 20</w:t>
      </w:r>
      <w:r w:rsidR="00214E7D">
        <w:rPr>
          <w:sz w:val="24"/>
          <w:lang w:val="en-GB"/>
        </w:rPr>
        <w:t>2</w:t>
      </w:r>
      <w:r w:rsidR="003F4F38">
        <w:rPr>
          <w:sz w:val="24"/>
          <w:lang w:val="en-GB"/>
        </w:rPr>
        <w:t>2</w:t>
      </w:r>
      <w:r w:rsidRPr="006C5FE4">
        <w:rPr>
          <w:sz w:val="24"/>
          <w:lang w:val="en-GB"/>
        </w:rPr>
        <w:t xml:space="preserve">. </w:t>
      </w:r>
      <w:r>
        <w:rPr>
          <w:sz w:val="24"/>
          <w:lang w:val="en-GB"/>
        </w:rPr>
        <w:t xml:space="preserve">In a similar way, </w:t>
      </w:r>
      <w:r w:rsidRPr="006C5FE4">
        <w:rPr>
          <w:sz w:val="24"/>
          <w:lang w:val="en-GB"/>
        </w:rPr>
        <w:t xml:space="preserve">Capital input </w:t>
      </w:r>
      <w:r>
        <w:rPr>
          <w:sz w:val="24"/>
          <w:lang w:val="en-GB"/>
        </w:rPr>
        <w:t>recorded a d</w:t>
      </w:r>
      <w:r w:rsidRPr="006C5FE4">
        <w:rPr>
          <w:sz w:val="24"/>
          <w:lang w:val="en-GB"/>
        </w:rPr>
        <w:t xml:space="preserve">ecrease </w:t>
      </w:r>
      <w:r>
        <w:rPr>
          <w:sz w:val="24"/>
          <w:lang w:val="en-GB"/>
        </w:rPr>
        <w:t>of</w:t>
      </w:r>
      <w:r w:rsidRPr="006C5FE4">
        <w:rPr>
          <w:sz w:val="24"/>
          <w:lang w:val="en-GB"/>
        </w:rPr>
        <w:t xml:space="preserve"> </w:t>
      </w:r>
      <w:r w:rsidR="003F4F38">
        <w:rPr>
          <w:sz w:val="24"/>
          <w:lang w:val="en-GB"/>
        </w:rPr>
        <w:t>1.6</w:t>
      </w:r>
      <w:r w:rsidRPr="006C5FE4">
        <w:rPr>
          <w:sz w:val="24"/>
          <w:lang w:val="en-GB"/>
        </w:rPr>
        <w:t>% in 20</w:t>
      </w:r>
      <w:r w:rsidR="00AF673C">
        <w:rPr>
          <w:sz w:val="24"/>
          <w:lang w:val="en-GB"/>
        </w:rPr>
        <w:t>2</w:t>
      </w:r>
      <w:r w:rsidR="003F4F38">
        <w:rPr>
          <w:sz w:val="24"/>
          <w:lang w:val="en-GB"/>
        </w:rPr>
        <w:t>3</w:t>
      </w:r>
      <w:r w:rsidRPr="006C5FE4">
        <w:rPr>
          <w:sz w:val="24"/>
          <w:lang w:val="en-GB"/>
        </w:rPr>
        <w:t xml:space="preserve"> after </w:t>
      </w:r>
      <w:r>
        <w:rPr>
          <w:sz w:val="24"/>
          <w:lang w:val="en-GB"/>
        </w:rPr>
        <w:t xml:space="preserve">a fall of </w:t>
      </w:r>
      <w:r w:rsidR="003F4F38">
        <w:rPr>
          <w:sz w:val="24"/>
          <w:lang w:val="en-GB"/>
        </w:rPr>
        <w:t>2.7</w:t>
      </w:r>
      <w:r>
        <w:rPr>
          <w:sz w:val="24"/>
          <w:lang w:val="en-GB"/>
        </w:rPr>
        <w:t>%</w:t>
      </w:r>
      <w:r w:rsidRPr="006C5FE4">
        <w:rPr>
          <w:sz w:val="24"/>
          <w:lang w:val="en-GB"/>
        </w:rPr>
        <w:t xml:space="preserve"> in 20</w:t>
      </w:r>
      <w:r w:rsidR="00214E7D">
        <w:rPr>
          <w:sz w:val="24"/>
          <w:lang w:val="en-GB"/>
        </w:rPr>
        <w:t>2</w:t>
      </w:r>
      <w:r w:rsidR="003F4F38">
        <w:rPr>
          <w:sz w:val="24"/>
          <w:lang w:val="en-GB"/>
        </w:rPr>
        <w:t>2</w:t>
      </w:r>
      <w:r w:rsidRPr="006C5FE4">
        <w:rPr>
          <w:sz w:val="24"/>
          <w:lang w:val="en-GB"/>
        </w:rPr>
        <w:t xml:space="preserve"> (Table 3.3).</w:t>
      </w:r>
    </w:p>
    <w:p w14:paraId="11A293EB" w14:textId="77777777" w:rsidR="00711841" w:rsidRPr="00DC3BDE" w:rsidRDefault="00711841" w:rsidP="00711841">
      <w:pPr>
        <w:tabs>
          <w:tab w:val="left" w:pos="0"/>
        </w:tabs>
        <w:jc w:val="both"/>
        <w:rPr>
          <w:b/>
          <w:i/>
          <w:sz w:val="24"/>
          <w:lang w:val="en-GB"/>
        </w:rPr>
      </w:pPr>
    </w:p>
    <w:p w14:paraId="25115465" w14:textId="77777777" w:rsidR="00711841" w:rsidRPr="00DC3BDE" w:rsidRDefault="00711841" w:rsidP="00711841">
      <w:pPr>
        <w:tabs>
          <w:tab w:val="left" w:pos="0"/>
        </w:tabs>
        <w:jc w:val="both"/>
        <w:rPr>
          <w:b/>
          <w:i/>
          <w:sz w:val="24"/>
          <w:lang w:val="en-GB"/>
        </w:rPr>
      </w:pPr>
    </w:p>
    <w:p w14:paraId="24DF7F1C" w14:textId="77777777" w:rsidR="00711841" w:rsidRPr="00DC3BDE" w:rsidRDefault="00711841" w:rsidP="00711841">
      <w:pPr>
        <w:tabs>
          <w:tab w:val="left" w:pos="0"/>
        </w:tabs>
        <w:jc w:val="both"/>
        <w:rPr>
          <w:b/>
          <w:i/>
          <w:sz w:val="24"/>
          <w:lang w:val="en-GB"/>
        </w:rPr>
      </w:pPr>
      <w:r>
        <w:rPr>
          <w:b/>
          <w:i/>
          <w:sz w:val="24"/>
          <w:lang w:val="en-GB"/>
        </w:rPr>
        <w:t>4</w:t>
      </w:r>
      <w:r w:rsidRPr="00DC3BDE">
        <w:rPr>
          <w:b/>
          <w:i/>
          <w:sz w:val="24"/>
          <w:lang w:val="en-GB"/>
        </w:rPr>
        <w:t>.2</w:t>
      </w:r>
      <w:r w:rsidRPr="00DC3BDE">
        <w:rPr>
          <w:b/>
          <w:i/>
          <w:sz w:val="24"/>
          <w:lang w:val="en-GB"/>
        </w:rPr>
        <w:tab/>
        <w:t>Productivity trends</w:t>
      </w:r>
    </w:p>
    <w:p w14:paraId="2D1C1589" w14:textId="77777777" w:rsidR="00711841" w:rsidRPr="00DC3BDE" w:rsidRDefault="00711841" w:rsidP="00711841">
      <w:pPr>
        <w:tabs>
          <w:tab w:val="left" w:pos="0"/>
        </w:tabs>
        <w:jc w:val="both"/>
        <w:rPr>
          <w:b/>
          <w:sz w:val="24"/>
          <w:lang w:val="en-GB"/>
        </w:rPr>
      </w:pPr>
    </w:p>
    <w:p w14:paraId="297303BC" w14:textId="5B48DD22" w:rsidR="00711841" w:rsidRPr="00DC3BDE" w:rsidRDefault="00711841" w:rsidP="00711841">
      <w:pPr>
        <w:tabs>
          <w:tab w:val="left" w:pos="0"/>
        </w:tabs>
        <w:jc w:val="both"/>
        <w:rPr>
          <w:lang w:val="en-GB"/>
        </w:rPr>
      </w:pPr>
      <w:r w:rsidRPr="00800DAB">
        <w:rPr>
          <w:b/>
          <w:sz w:val="24"/>
          <w:lang w:val="en-GB"/>
        </w:rPr>
        <w:t>Figure 7: Trends in productivity indices – Export Oriented Enterprises, 20</w:t>
      </w:r>
      <w:r w:rsidR="00AF673C">
        <w:rPr>
          <w:b/>
          <w:sz w:val="24"/>
          <w:lang w:val="en-GB"/>
        </w:rPr>
        <w:t>1</w:t>
      </w:r>
      <w:r w:rsidR="00F4058E">
        <w:rPr>
          <w:b/>
          <w:sz w:val="24"/>
          <w:lang w:val="en-GB"/>
        </w:rPr>
        <w:t>3</w:t>
      </w:r>
      <w:r w:rsidRPr="00800DAB">
        <w:rPr>
          <w:b/>
          <w:sz w:val="24"/>
          <w:lang w:val="en-GB"/>
        </w:rPr>
        <w:t xml:space="preserve"> to 20</w:t>
      </w:r>
      <w:r w:rsidR="00AF673C">
        <w:rPr>
          <w:b/>
          <w:sz w:val="24"/>
          <w:lang w:val="en-GB"/>
        </w:rPr>
        <w:t>2</w:t>
      </w:r>
      <w:r w:rsidR="00F4058E">
        <w:rPr>
          <w:b/>
          <w:sz w:val="24"/>
          <w:lang w:val="en-GB"/>
        </w:rPr>
        <w:t>3</w:t>
      </w:r>
    </w:p>
    <w:p w14:paraId="3C630A68" w14:textId="77777777" w:rsidR="00711841" w:rsidRPr="00DC3BDE" w:rsidRDefault="00711841" w:rsidP="00711841">
      <w:pPr>
        <w:tabs>
          <w:tab w:val="left" w:pos="0"/>
        </w:tabs>
        <w:jc w:val="both"/>
        <w:rPr>
          <w:lang w:val="en-GB"/>
        </w:rPr>
      </w:pPr>
    </w:p>
    <w:p w14:paraId="3E92F9B8" w14:textId="07F73ACC" w:rsidR="00711841" w:rsidRPr="00DC3BDE" w:rsidRDefault="00115428" w:rsidP="00711841">
      <w:pPr>
        <w:tabs>
          <w:tab w:val="left" w:pos="0"/>
        </w:tabs>
        <w:jc w:val="both"/>
        <w:rPr>
          <w:sz w:val="24"/>
          <w:lang w:val="en-GB"/>
        </w:rPr>
      </w:pPr>
      <w:r>
        <w:rPr>
          <w:sz w:val="24"/>
          <w:lang w:val="en-GB"/>
        </w:rPr>
        <w:pict w14:anchorId="1194DAD1">
          <v:shape id="_x0000_i1032" type="#_x0000_t75" style="width:480.75pt;height:214.5pt;mso-left-percent:-10001;mso-top-percent:-10001;mso-position-horizontal:absolute;mso-position-horizontal-relative:char;mso-position-vertical:absolute;mso-position-vertical-relative:line;mso-left-percent:-10001;mso-top-percent:-10001">
            <v:imagedata r:id="rId15" o:title=""/>
          </v:shape>
        </w:pict>
      </w:r>
    </w:p>
    <w:p w14:paraId="2782DBB1" w14:textId="77777777" w:rsidR="00711841" w:rsidRPr="00DC3BDE" w:rsidRDefault="00711841" w:rsidP="00711841">
      <w:pPr>
        <w:tabs>
          <w:tab w:val="left" w:pos="0"/>
        </w:tabs>
        <w:jc w:val="both"/>
        <w:rPr>
          <w:sz w:val="24"/>
          <w:lang w:val="en-GB"/>
        </w:rPr>
      </w:pPr>
    </w:p>
    <w:p w14:paraId="6232D297" w14:textId="77777777" w:rsidR="00711841" w:rsidRPr="00DC3BDE" w:rsidRDefault="00711841" w:rsidP="00711841">
      <w:pPr>
        <w:tabs>
          <w:tab w:val="left" w:pos="0"/>
        </w:tabs>
        <w:jc w:val="both"/>
        <w:rPr>
          <w:sz w:val="24"/>
          <w:lang w:val="en-GB"/>
        </w:rPr>
      </w:pPr>
    </w:p>
    <w:p w14:paraId="52C5DB06" w14:textId="2537A87D" w:rsidR="00711841" w:rsidRPr="00DC3BDE" w:rsidRDefault="00711841" w:rsidP="00711841">
      <w:pPr>
        <w:tabs>
          <w:tab w:val="left" w:pos="0"/>
        </w:tabs>
        <w:jc w:val="both"/>
        <w:rPr>
          <w:sz w:val="24"/>
          <w:lang w:val="en-GB"/>
        </w:rPr>
      </w:pPr>
      <w:r w:rsidRPr="00DC3BDE">
        <w:rPr>
          <w:sz w:val="24"/>
          <w:lang w:val="en-GB"/>
        </w:rPr>
        <w:tab/>
        <w:t xml:space="preserve">Figure 7 shows the trends in the labour, capital and multifactor productivity indices of </w:t>
      </w:r>
      <w:r>
        <w:rPr>
          <w:sz w:val="24"/>
          <w:lang w:val="en-GB"/>
        </w:rPr>
        <w:t>E</w:t>
      </w:r>
      <w:r w:rsidRPr="00DC3BDE">
        <w:rPr>
          <w:sz w:val="24"/>
          <w:lang w:val="en-GB"/>
        </w:rPr>
        <w:t xml:space="preserve">xport </w:t>
      </w:r>
      <w:r>
        <w:rPr>
          <w:sz w:val="24"/>
          <w:lang w:val="en-GB"/>
        </w:rPr>
        <w:t>O</w:t>
      </w:r>
      <w:r w:rsidRPr="00DC3BDE">
        <w:rPr>
          <w:sz w:val="24"/>
          <w:lang w:val="en-GB"/>
        </w:rPr>
        <w:t xml:space="preserve">riented </w:t>
      </w:r>
      <w:r>
        <w:rPr>
          <w:sz w:val="24"/>
          <w:lang w:val="en-GB"/>
        </w:rPr>
        <w:t>E</w:t>
      </w:r>
      <w:r w:rsidRPr="00DC3BDE">
        <w:rPr>
          <w:sz w:val="24"/>
          <w:lang w:val="en-GB"/>
        </w:rPr>
        <w:t>nterprises for the years 20</w:t>
      </w:r>
      <w:r w:rsidR="00AF673C">
        <w:rPr>
          <w:sz w:val="24"/>
          <w:lang w:val="en-GB"/>
        </w:rPr>
        <w:t>1</w:t>
      </w:r>
      <w:r w:rsidR="003F4F38">
        <w:rPr>
          <w:sz w:val="24"/>
          <w:lang w:val="en-GB"/>
        </w:rPr>
        <w:t>3</w:t>
      </w:r>
      <w:r w:rsidRPr="00DC3BDE">
        <w:rPr>
          <w:sz w:val="24"/>
          <w:lang w:val="en-GB"/>
        </w:rPr>
        <w:t xml:space="preserve"> to 20</w:t>
      </w:r>
      <w:r w:rsidR="00AF673C">
        <w:rPr>
          <w:sz w:val="24"/>
          <w:lang w:val="en-GB"/>
        </w:rPr>
        <w:t>2</w:t>
      </w:r>
      <w:r w:rsidR="003F4F38">
        <w:rPr>
          <w:sz w:val="24"/>
          <w:lang w:val="en-GB"/>
        </w:rPr>
        <w:t>3</w:t>
      </w:r>
      <w:r>
        <w:rPr>
          <w:sz w:val="24"/>
          <w:lang w:val="en-GB"/>
        </w:rPr>
        <w:t>. L</w:t>
      </w:r>
      <w:r w:rsidRPr="00DC3BDE">
        <w:rPr>
          <w:sz w:val="24"/>
          <w:lang w:val="en-GB"/>
        </w:rPr>
        <w:t xml:space="preserve">abour productivity registered average annual </w:t>
      </w:r>
      <w:r w:rsidR="00401928">
        <w:rPr>
          <w:sz w:val="24"/>
          <w:lang w:val="en-GB"/>
        </w:rPr>
        <w:t>increase</w:t>
      </w:r>
      <w:r w:rsidR="00AF673C">
        <w:rPr>
          <w:sz w:val="24"/>
          <w:lang w:val="en-GB"/>
        </w:rPr>
        <w:t xml:space="preserve"> </w:t>
      </w:r>
      <w:r w:rsidRPr="00DC3BDE">
        <w:rPr>
          <w:sz w:val="24"/>
          <w:lang w:val="en-GB"/>
        </w:rPr>
        <w:t xml:space="preserve">of </w:t>
      </w:r>
      <w:r w:rsidR="003F4F38">
        <w:rPr>
          <w:sz w:val="24"/>
          <w:lang w:val="en-GB"/>
        </w:rPr>
        <w:t>1.4</w:t>
      </w:r>
      <w:r w:rsidRPr="00DC3BDE">
        <w:rPr>
          <w:sz w:val="24"/>
          <w:lang w:val="en-GB"/>
        </w:rPr>
        <w:t xml:space="preserve">% </w:t>
      </w:r>
      <w:r w:rsidR="00401928">
        <w:rPr>
          <w:sz w:val="24"/>
          <w:lang w:val="en-GB"/>
        </w:rPr>
        <w:t>while</w:t>
      </w:r>
      <w:r w:rsidR="00401928" w:rsidRPr="00DC3BDE">
        <w:rPr>
          <w:sz w:val="24"/>
          <w:lang w:val="en-GB"/>
        </w:rPr>
        <w:t xml:space="preserve"> capital</w:t>
      </w:r>
      <w:r w:rsidR="00401928">
        <w:rPr>
          <w:sz w:val="24"/>
          <w:lang w:val="en-GB"/>
        </w:rPr>
        <w:t xml:space="preserve"> productivity witnessed a contraction of </w:t>
      </w:r>
      <w:r w:rsidR="003F4F38">
        <w:rPr>
          <w:sz w:val="24"/>
          <w:lang w:val="en-GB"/>
        </w:rPr>
        <w:t>1.2</w:t>
      </w:r>
      <w:r w:rsidRPr="00DC3BDE">
        <w:rPr>
          <w:sz w:val="24"/>
          <w:lang w:val="en-GB"/>
        </w:rPr>
        <w:t xml:space="preserve">% </w:t>
      </w:r>
      <w:r w:rsidR="00401928">
        <w:rPr>
          <w:sz w:val="24"/>
          <w:lang w:val="en-GB"/>
        </w:rPr>
        <w:t>annually</w:t>
      </w:r>
      <w:r w:rsidRPr="00DC3BDE">
        <w:rPr>
          <w:sz w:val="24"/>
          <w:lang w:val="en-GB"/>
        </w:rPr>
        <w:t xml:space="preserve">.  This is </w:t>
      </w:r>
      <w:r>
        <w:rPr>
          <w:sz w:val="24"/>
          <w:lang w:val="en-GB"/>
        </w:rPr>
        <w:t xml:space="preserve">due to </w:t>
      </w:r>
      <w:r w:rsidR="00533983">
        <w:rPr>
          <w:sz w:val="24"/>
          <w:lang w:val="en-GB"/>
        </w:rPr>
        <w:t>a fall</w:t>
      </w:r>
      <w:r>
        <w:rPr>
          <w:sz w:val="24"/>
          <w:lang w:val="en-GB"/>
        </w:rPr>
        <w:t xml:space="preserve"> in real output (</w:t>
      </w:r>
      <w:r w:rsidR="003F4F38">
        <w:rPr>
          <w:sz w:val="24"/>
          <w:lang w:val="en-GB"/>
        </w:rPr>
        <w:t>3.2</w:t>
      </w:r>
      <w:r>
        <w:rPr>
          <w:sz w:val="24"/>
          <w:lang w:val="en-GB"/>
        </w:rPr>
        <w:t xml:space="preserve">% annually) while labour input and capital input registered </w:t>
      </w:r>
      <w:r w:rsidR="00576D2A">
        <w:rPr>
          <w:sz w:val="24"/>
          <w:lang w:val="en-GB"/>
        </w:rPr>
        <w:t xml:space="preserve">annual </w:t>
      </w:r>
      <w:r>
        <w:rPr>
          <w:sz w:val="24"/>
          <w:lang w:val="en-GB"/>
        </w:rPr>
        <w:t xml:space="preserve">decreases of </w:t>
      </w:r>
      <w:r w:rsidR="00401928">
        <w:rPr>
          <w:sz w:val="24"/>
          <w:lang w:val="en-GB"/>
        </w:rPr>
        <w:t>4</w:t>
      </w:r>
      <w:r w:rsidR="00AF673C">
        <w:rPr>
          <w:sz w:val="24"/>
          <w:lang w:val="en-GB"/>
        </w:rPr>
        <w:t>.</w:t>
      </w:r>
      <w:r w:rsidR="003F4F38">
        <w:rPr>
          <w:sz w:val="24"/>
          <w:lang w:val="en-GB"/>
        </w:rPr>
        <w:t>5</w:t>
      </w:r>
      <w:r>
        <w:rPr>
          <w:sz w:val="24"/>
          <w:lang w:val="en-GB"/>
        </w:rPr>
        <w:t xml:space="preserve">% and </w:t>
      </w:r>
      <w:r w:rsidR="003F4F38">
        <w:rPr>
          <w:sz w:val="24"/>
          <w:lang w:val="en-GB"/>
        </w:rPr>
        <w:t>2.0</w:t>
      </w:r>
      <w:r>
        <w:rPr>
          <w:sz w:val="24"/>
          <w:lang w:val="en-GB"/>
        </w:rPr>
        <w:t>% respectively</w:t>
      </w:r>
      <w:r w:rsidRPr="00DC3BDE">
        <w:rPr>
          <w:sz w:val="24"/>
          <w:lang w:val="en-GB"/>
        </w:rPr>
        <w:t xml:space="preserve">.  Multifactor productivity </w:t>
      </w:r>
      <w:r w:rsidR="003F4F38">
        <w:rPr>
          <w:sz w:val="24"/>
          <w:lang w:val="en-GB"/>
        </w:rPr>
        <w:t>de</w:t>
      </w:r>
      <w:r w:rsidR="006F7A1F">
        <w:rPr>
          <w:sz w:val="24"/>
          <w:lang w:val="en-GB"/>
        </w:rPr>
        <w:t>creased by 0.</w:t>
      </w:r>
      <w:r w:rsidR="003F4F38">
        <w:rPr>
          <w:sz w:val="24"/>
          <w:lang w:val="en-GB"/>
        </w:rPr>
        <w:t>1</w:t>
      </w:r>
      <w:r w:rsidR="006F7A1F">
        <w:rPr>
          <w:sz w:val="24"/>
          <w:lang w:val="en-GB"/>
        </w:rPr>
        <w:t>% annually d</w:t>
      </w:r>
      <w:r w:rsidR="00CB77EA">
        <w:rPr>
          <w:sz w:val="24"/>
          <w:lang w:val="en-GB"/>
        </w:rPr>
        <w:t>uring the same period</w:t>
      </w:r>
      <w:r w:rsidRPr="00DC3BDE">
        <w:rPr>
          <w:sz w:val="24"/>
          <w:lang w:val="en-GB"/>
        </w:rPr>
        <w:t xml:space="preserve"> (Table 3.</w:t>
      </w:r>
      <w:r>
        <w:rPr>
          <w:sz w:val="24"/>
          <w:lang w:val="en-GB"/>
        </w:rPr>
        <w:t>2</w:t>
      </w:r>
      <w:r w:rsidRPr="00DC3BDE">
        <w:rPr>
          <w:sz w:val="24"/>
          <w:lang w:val="en-GB"/>
        </w:rPr>
        <w:t>).</w:t>
      </w:r>
    </w:p>
    <w:p w14:paraId="0B704BCD" w14:textId="77777777" w:rsidR="00711841" w:rsidRPr="00DC3BDE" w:rsidRDefault="00711841" w:rsidP="00711841">
      <w:pPr>
        <w:tabs>
          <w:tab w:val="left" w:pos="0"/>
        </w:tabs>
        <w:jc w:val="both"/>
        <w:rPr>
          <w:sz w:val="24"/>
          <w:lang w:val="en-GB"/>
        </w:rPr>
      </w:pPr>
    </w:p>
    <w:p w14:paraId="6E18AA0C" w14:textId="55603036" w:rsidR="00711841" w:rsidRPr="00DC3BDE" w:rsidRDefault="00711841" w:rsidP="00711841">
      <w:pPr>
        <w:tabs>
          <w:tab w:val="left" w:pos="0"/>
        </w:tabs>
        <w:jc w:val="both"/>
        <w:rPr>
          <w:b/>
          <w:i/>
          <w:sz w:val="24"/>
          <w:lang w:val="en-GB"/>
        </w:rPr>
      </w:pPr>
      <w:r w:rsidRPr="00DC3BDE">
        <w:rPr>
          <w:sz w:val="24"/>
          <w:lang w:val="en-GB"/>
        </w:rPr>
        <w:tab/>
        <w:t>In 20</w:t>
      </w:r>
      <w:r w:rsidR="00AF673C">
        <w:rPr>
          <w:sz w:val="24"/>
          <w:lang w:val="en-GB"/>
        </w:rPr>
        <w:t>2</w:t>
      </w:r>
      <w:r w:rsidR="003F4F38">
        <w:rPr>
          <w:sz w:val="24"/>
          <w:lang w:val="en-GB"/>
        </w:rPr>
        <w:t>3</w:t>
      </w:r>
      <w:r w:rsidRPr="00DC3BDE">
        <w:rPr>
          <w:sz w:val="24"/>
          <w:lang w:val="en-GB"/>
        </w:rPr>
        <w:t xml:space="preserve">, labour productivity in EOE </w:t>
      </w:r>
      <w:r w:rsidR="003F4F38">
        <w:rPr>
          <w:sz w:val="24"/>
          <w:lang w:val="en-GB"/>
        </w:rPr>
        <w:t>fell</w:t>
      </w:r>
      <w:r>
        <w:rPr>
          <w:sz w:val="24"/>
          <w:lang w:val="en-GB"/>
        </w:rPr>
        <w:t xml:space="preserve"> </w:t>
      </w:r>
      <w:r w:rsidRPr="00DC3BDE">
        <w:rPr>
          <w:sz w:val="24"/>
          <w:lang w:val="en-GB"/>
        </w:rPr>
        <w:t xml:space="preserve">by </w:t>
      </w:r>
      <w:r w:rsidR="003F4F38">
        <w:rPr>
          <w:sz w:val="24"/>
          <w:lang w:val="en-GB"/>
        </w:rPr>
        <w:t>8.3</w:t>
      </w:r>
      <w:r w:rsidRPr="00DC3BDE">
        <w:rPr>
          <w:sz w:val="24"/>
          <w:lang w:val="en-GB"/>
        </w:rPr>
        <w:t xml:space="preserve">% </w:t>
      </w:r>
      <w:r w:rsidR="003F4F38">
        <w:rPr>
          <w:sz w:val="24"/>
          <w:lang w:val="en-GB"/>
        </w:rPr>
        <w:t xml:space="preserve">compared to an </w:t>
      </w:r>
      <w:r w:rsidR="0075082E">
        <w:rPr>
          <w:sz w:val="24"/>
          <w:lang w:val="en-GB"/>
        </w:rPr>
        <w:t>increase</w:t>
      </w:r>
      <w:r>
        <w:rPr>
          <w:sz w:val="24"/>
          <w:lang w:val="en-GB"/>
        </w:rPr>
        <w:t xml:space="preserve"> of </w:t>
      </w:r>
      <w:r w:rsidR="003F4F38">
        <w:rPr>
          <w:sz w:val="24"/>
          <w:lang w:val="en-GB"/>
        </w:rPr>
        <w:t>13.1</w:t>
      </w:r>
      <w:r>
        <w:rPr>
          <w:sz w:val="24"/>
          <w:lang w:val="en-GB"/>
        </w:rPr>
        <w:t>%</w:t>
      </w:r>
      <w:r w:rsidRPr="00DC3BDE">
        <w:rPr>
          <w:sz w:val="24"/>
          <w:lang w:val="en-GB"/>
        </w:rPr>
        <w:t xml:space="preserve"> in 20</w:t>
      </w:r>
      <w:r w:rsidR="00036670">
        <w:rPr>
          <w:sz w:val="24"/>
          <w:lang w:val="en-GB"/>
        </w:rPr>
        <w:t>2</w:t>
      </w:r>
      <w:r w:rsidR="003F4F38">
        <w:rPr>
          <w:sz w:val="24"/>
          <w:lang w:val="en-GB"/>
        </w:rPr>
        <w:t>2</w:t>
      </w:r>
      <w:r w:rsidRPr="00DC3BDE">
        <w:rPr>
          <w:sz w:val="24"/>
          <w:lang w:val="en-GB"/>
        </w:rPr>
        <w:t xml:space="preserve">. </w:t>
      </w:r>
      <w:r w:rsidR="0075082E">
        <w:rPr>
          <w:sz w:val="24"/>
          <w:lang w:val="en-GB"/>
        </w:rPr>
        <w:t>Likewise,</w:t>
      </w:r>
      <w:r w:rsidRPr="00DC3BDE">
        <w:rPr>
          <w:sz w:val="24"/>
          <w:lang w:val="en-GB"/>
        </w:rPr>
        <w:t xml:space="preserve"> </w:t>
      </w:r>
      <w:r w:rsidR="00AF673C">
        <w:rPr>
          <w:sz w:val="24"/>
          <w:lang w:val="en-GB"/>
        </w:rPr>
        <w:t>C</w:t>
      </w:r>
      <w:r w:rsidRPr="00DC3BDE">
        <w:rPr>
          <w:sz w:val="24"/>
          <w:lang w:val="en-GB"/>
        </w:rPr>
        <w:t xml:space="preserve">apital productivity </w:t>
      </w:r>
      <w:r w:rsidR="0075082E">
        <w:rPr>
          <w:sz w:val="24"/>
          <w:lang w:val="en-GB"/>
        </w:rPr>
        <w:t>and M</w:t>
      </w:r>
      <w:r w:rsidR="0075082E" w:rsidRPr="00DC3BDE">
        <w:rPr>
          <w:sz w:val="24"/>
          <w:lang w:val="en-GB"/>
        </w:rPr>
        <w:t>ultifactor productivity</w:t>
      </w:r>
      <w:r w:rsidR="0075082E">
        <w:rPr>
          <w:sz w:val="24"/>
          <w:lang w:val="en-GB"/>
        </w:rPr>
        <w:t xml:space="preserve"> </w:t>
      </w:r>
      <w:r w:rsidR="003F4F38">
        <w:rPr>
          <w:sz w:val="24"/>
          <w:lang w:val="en-GB"/>
        </w:rPr>
        <w:t xml:space="preserve">decreased </w:t>
      </w:r>
      <w:r w:rsidR="0075082E">
        <w:rPr>
          <w:sz w:val="24"/>
          <w:lang w:val="en-GB"/>
        </w:rPr>
        <w:t>by</w:t>
      </w:r>
      <w:r w:rsidRPr="00DC3BDE">
        <w:rPr>
          <w:sz w:val="24"/>
          <w:lang w:val="en-GB"/>
        </w:rPr>
        <w:t xml:space="preserve"> </w:t>
      </w:r>
      <w:r w:rsidR="003F4F38">
        <w:rPr>
          <w:sz w:val="24"/>
          <w:lang w:val="en-GB"/>
        </w:rPr>
        <w:t xml:space="preserve">9.8% </w:t>
      </w:r>
      <w:r w:rsidR="0075082E">
        <w:rPr>
          <w:sz w:val="24"/>
          <w:lang w:val="en-GB"/>
        </w:rPr>
        <w:t xml:space="preserve">and </w:t>
      </w:r>
      <w:r w:rsidR="003F4F38">
        <w:rPr>
          <w:sz w:val="24"/>
          <w:lang w:val="en-GB"/>
        </w:rPr>
        <w:t>9.2</w:t>
      </w:r>
      <w:r w:rsidR="0075082E">
        <w:rPr>
          <w:sz w:val="24"/>
          <w:lang w:val="en-GB"/>
        </w:rPr>
        <w:t>% respectively in 202</w:t>
      </w:r>
      <w:r w:rsidR="003F4F38">
        <w:rPr>
          <w:sz w:val="24"/>
          <w:lang w:val="en-GB"/>
        </w:rPr>
        <w:t>3</w:t>
      </w:r>
      <w:r w:rsidR="0075082E">
        <w:rPr>
          <w:sz w:val="24"/>
          <w:lang w:val="en-GB"/>
        </w:rPr>
        <w:t xml:space="preserve"> </w:t>
      </w:r>
      <w:r w:rsidR="00AF673C">
        <w:rPr>
          <w:sz w:val="24"/>
          <w:lang w:val="en-GB"/>
        </w:rPr>
        <w:t xml:space="preserve"> after </w:t>
      </w:r>
      <w:r w:rsidR="0075082E">
        <w:rPr>
          <w:sz w:val="24"/>
          <w:lang w:val="en-GB"/>
        </w:rPr>
        <w:t>increasing by</w:t>
      </w:r>
      <w:r w:rsidR="00AF673C">
        <w:rPr>
          <w:sz w:val="24"/>
          <w:lang w:val="en-GB"/>
        </w:rPr>
        <w:t xml:space="preserve"> </w:t>
      </w:r>
      <w:r w:rsidR="003F4F38">
        <w:rPr>
          <w:sz w:val="24"/>
          <w:lang w:val="en-GB"/>
        </w:rPr>
        <w:t>14.8</w:t>
      </w:r>
      <w:r w:rsidR="003F4F38" w:rsidRPr="00DC3BDE">
        <w:rPr>
          <w:sz w:val="24"/>
          <w:lang w:val="en-GB"/>
        </w:rPr>
        <w:t>%</w:t>
      </w:r>
      <w:r w:rsidR="003F4F38">
        <w:rPr>
          <w:sz w:val="24"/>
          <w:lang w:val="en-GB"/>
        </w:rPr>
        <w:t xml:space="preserve"> </w:t>
      </w:r>
      <w:r w:rsidR="0075082E">
        <w:rPr>
          <w:sz w:val="24"/>
          <w:lang w:val="en-GB"/>
        </w:rPr>
        <w:t>and 1</w:t>
      </w:r>
      <w:r w:rsidR="003F4F38">
        <w:rPr>
          <w:sz w:val="24"/>
          <w:lang w:val="en-GB"/>
        </w:rPr>
        <w:t>4.1</w:t>
      </w:r>
      <w:r w:rsidR="0075082E">
        <w:rPr>
          <w:sz w:val="24"/>
          <w:lang w:val="en-GB"/>
        </w:rPr>
        <w:t xml:space="preserve">% </w:t>
      </w:r>
      <w:r w:rsidR="00AF673C">
        <w:rPr>
          <w:sz w:val="24"/>
          <w:lang w:val="en-GB"/>
        </w:rPr>
        <w:t>in 20</w:t>
      </w:r>
      <w:r w:rsidR="00036670">
        <w:rPr>
          <w:sz w:val="24"/>
          <w:lang w:val="en-GB"/>
        </w:rPr>
        <w:t>2</w:t>
      </w:r>
      <w:r w:rsidR="003F4F38">
        <w:rPr>
          <w:sz w:val="24"/>
          <w:lang w:val="en-GB"/>
        </w:rPr>
        <w:t>2</w:t>
      </w:r>
      <w:r w:rsidR="00AF673C">
        <w:rPr>
          <w:sz w:val="24"/>
          <w:lang w:val="en-GB"/>
        </w:rPr>
        <w:t>.</w:t>
      </w:r>
      <w:r w:rsidRPr="00DC3BDE">
        <w:rPr>
          <w:sz w:val="24"/>
          <w:lang w:val="en-GB"/>
        </w:rPr>
        <w:t xml:space="preserve"> </w:t>
      </w:r>
      <w:r w:rsidR="00AF673C" w:rsidRPr="00AF673C">
        <w:rPr>
          <w:sz w:val="24"/>
          <w:lang w:val="en-GB"/>
        </w:rPr>
        <w:t xml:space="preserve"> </w:t>
      </w:r>
    </w:p>
    <w:p w14:paraId="43407F80" w14:textId="77777777" w:rsidR="00711841" w:rsidRPr="00DC3BDE" w:rsidRDefault="00711841" w:rsidP="00711841">
      <w:pPr>
        <w:tabs>
          <w:tab w:val="left" w:pos="0"/>
        </w:tabs>
        <w:jc w:val="both"/>
        <w:rPr>
          <w:b/>
          <w:i/>
          <w:sz w:val="24"/>
          <w:lang w:val="en-GB"/>
        </w:rPr>
      </w:pPr>
    </w:p>
    <w:p w14:paraId="1C683622" w14:textId="77777777" w:rsidR="00711841" w:rsidRPr="00DC3BDE" w:rsidRDefault="00711841" w:rsidP="00711841">
      <w:pPr>
        <w:tabs>
          <w:tab w:val="left" w:pos="0"/>
        </w:tabs>
        <w:jc w:val="both"/>
        <w:rPr>
          <w:b/>
          <w:i/>
          <w:sz w:val="24"/>
          <w:lang w:val="en-GB"/>
        </w:rPr>
      </w:pPr>
    </w:p>
    <w:p w14:paraId="64F167A7" w14:textId="77777777" w:rsidR="00711841" w:rsidRPr="00DC3BDE" w:rsidRDefault="00711841" w:rsidP="00711841">
      <w:pPr>
        <w:tabs>
          <w:tab w:val="left" w:pos="0"/>
        </w:tabs>
        <w:jc w:val="both"/>
        <w:rPr>
          <w:b/>
          <w:i/>
          <w:sz w:val="24"/>
          <w:lang w:val="en-GB"/>
        </w:rPr>
      </w:pPr>
    </w:p>
    <w:p w14:paraId="1C225F71" w14:textId="77777777" w:rsidR="00711841" w:rsidRPr="00DC3BDE" w:rsidRDefault="00711841" w:rsidP="00711841">
      <w:pPr>
        <w:tabs>
          <w:tab w:val="left" w:pos="0"/>
        </w:tabs>
        <w:jc w:val="both"/>
        <w:rPr>
          <w:b/>
          <w:i/>
          <w:sz w:val="24"/>
          <w:lang w:val="en-GB"/>
        </w:rPr>
      </w:pPr>
    </w:p>
    <w:p w14:paraId="6DB4297F" w14:textId="77777777" w:rsidR="00711841" w:rsidRPr="00DC3BDE" w:rsidRDefault="00711841" w:rsidP="00711841">
      <w:pPr>
        <w:tabs>
          <w:tab w:val="left" w:pos="0"/>
        </w:tabs>
        <w:jc w:val="both"/>
        <w:rPr>
          <w:b/>
          <w:i/>
          <w:sz w:val="24"/>
          <w:lang w:val="en-GB"/>
        </w:rPr>
      </w:pPr>
    </w:p>
    <w:p w14:paraId="33A8D6DD" w14:textId="77777777" w:rsidR="00711841" w:rsidRPr="00DC3BDE" w:rsidRDefault="00711841" w:rsidP="00711841">
      <w:pPr>
        <w:tabs>
          <w:tab w:val="left" w:pos="0"/>
        </w:tabs>
        <w:jc w:val="both"/>
        <w:rPr>
          <w:b/>
          <w:i/>
          <w:sz w:val="24"/>
          <w:lang w:val="en-GB"/>
        </w:rPr>
      </w:pPr>
    </w:p>
    <w:p w14:paraId="6F479B26" w14:textId="77777777" w:rsidR="00711841" w:rsidRPr="00DC3BDE" w:rsidRDefault="00711841" w:rsidP="00711841">
      <w:pPr>
        <w:tabs>
          <w:tab w:val="left" w:pos="0"/>
        </w:tabs>
        <w:jc w:val="both"/>
        <w:rPr>
          <w:b/>
          <w:i/>
          <w:sz w:val="24"/>
          <w:lang w:val="en-GB"/>
        </w:rPr>
      </w:pPr>
      <w:r>
        <w:rPr>
          <w:b/>
          <w:i/>
          <w:sz w:val="24"/>
          <w:lang w:val="en-GB"/>
        </w:rPr>
        <w:t>4</w:t>
      </w:r>
      <w:r w:rsidRPr="00DC3BDE">
        <w:rPr>
          <w:b/>
          <w:i/>
          <w:sz w:val="24"/>
          <w:lang w:val="en-GB"/>
        </w:rPr>
        <w:t>.3</w:t>
      </w:r>
      <w:r w:rsidRPr="00DC3BDE">
        <w:rPr>
          <w:b/>
          <w:i/>
          <w:sz w:val="24"/>
          <w:lang w:val="en-GB"/>
        </w:rPr>
        <w:tab/>
        <w:t>Unit Labour Cost (ULC)</w:t>
      </w:r>
    </w:p>
    <w:p w14:paraId="2917E9DB" w14:textId="77777777" w:rsidR="00711841" w:rsidRPr="00DC3BDE" w:rsidRDefault="00711841" w:rsidP="00711841">
      <w:pPr>
        <w:tabs>
          <w:tab w:val="left" w:pos="0"/>
        </w:tabs>
        <w:jc w:val="both"/>
        <w:rPr>
          <w:b/>
          <w:sz w:val="24"/>
          <w:lang w:val="en-GB"/>
        </w:rPr>
      </w:pPr>
    </w:p>
    <w:p w14:paraId="15734383" w14:textId="6A91CE43" w:rsidR="00711841" w:rsidRPr="00DC3BDE" w:rsidRDefault="00711841" w:rsidP="00711841">
      <w:pPr>
        <w:tabs>
          <w:tab w:val="left" w:pos="0"/>
        </w:tabs>
        <w:jc w:val="both"/>
        <w:rPr>
          <w:b/>
          <w:sz w:val="24"/>
          <w:lang w:val="en-GB"/>
        </w:rPr>
      </w:pPr>
      <w:r w:rsidRPr="00800DAB">
        <w:rPr>
          <w:b/>
          <w:sz w:val="24"/>
          <w:lang w:val="en-GB"/>
        </w:rPr>
        <w:t>Figure 8: Trends in Unit Labour Cost – Export Oriented Enterprises, 20</w:t>
      </w:r>
      <w:r w:rsidR="009D7BAC">
        <w:rPr>
          <w:b/>
          <w:sz w:val="24"/>
          <w:lang w:val="en-GB"/>
        </w:rPr>
        <w:t>1</w:t>
      </w:r>
      <w:r w:rsidR="00F4058E">
        <w:rPr>
          <w:b/>
          <w:sz w:val="24"/>
          <w:lang w:val="en-GB"/>
        </w:rPr>
        <w:t>3</w:t>
      </w:r>
      <w:r w:rsidRPr="00800DAB">
        <w:rPr>
          <w:b/>
          <w:sz w:val="24"/>
          <w:lang w:val="en-GB"/>
        </w:rPr>
        <w:t xml:space="preserve"> to 20</w:t>
      </w:r>
      <w:r w:rsidR="009D7BAC">
        <w:rPr>
          <w:b/>
          <w:sz w:val="24"/>
          <w:lang w:val="en-GB"/>
        </w:rPr>
        <w:t>2</w:t>
      </w:r>
      <w:r w:rsidR="00F4058E">
        <w:rPr>
          <w:b/>
          <w:sz w:val="24"/>
          <w:lang w:val="en-GB"/>
        </w:rPr>
        <w:t>3</w:t>
      </w:r>
    </w:p>
    <w:p w14:paraId="01F1C0FA" w14:textId="77777777" w:rsidR="00711841" w:rsidRPr="00DC3BDE" w:rsidRDefault="00711841" w:rsidP="00711841">
      <w:pPr>
        <w:tabs>
          <w:tab w:val="left" w:pos="0"/>
        </w:tabs>
        <w:jc w:val="both"/>
        <w:rPr>
          <w:b/>
          <w:sz w:val="24"/>
          <w:lang w:val="en-GB"/>
        </w:rPr>
      </w:pPr>
    </w:p>
    <w:p w14:paraId="3284D5C4" w14:textId="257BEC47" w:rsidR="00711841" w:rsidRPr="00DC3BDE" w:rsidRDefault="00115428" w:rsidP="00711841">
      <w:pPr>
        <w:tabs>
          <w:tab w:val="left" w:pos="0"/>
        </w:tabs>
        <w:jc w:val="both"/>
        <w:rPr>
          <w:b/>
          <w:sz w:val="24"/>
          <w:lang w:val="en-GB"/>
        </w:rPr>
      </w:pPr>
      <w:r>
        <w:rPr>
          <w:b/>
          <w:sz w:val="24"/>
          <w:lang w:val="en-GB"/>
        </w:rPr>
        <w:pict w14:anchorId="3C1517F2">
          <v:shape id="_x0000_i1033" type="#_x0000_t75" style="width:480.75pt;height:214.5pt;mso-left-percent:-10001;mso-top-percent:-10001;mso-position-horizontal:absolute;mso-position-horizontal-relative:char;mso-position-vertical:absolute;mso-position-vertical-relative:line;mso-left-percent:-10001;mso-top-percent:-10001">
            <v:imagedata r:id="rId16" o:title=""/>
          </v:shape>
        </w:pict>
      </w:r>
    </w:p>
    <w:p w14:paraId="2D099AB8" w14:textId="77777777" w:rsidR="00711841" w:rsidRPr="00DC3BDE" w:rsidRDefault="00711841" w:rsidP="00711841">
      <w:pPr>
        <w:tabs>
          <w:tab w:val="left" w:pos="0"/>
        </w:tabs>
        <w:jc w:val="both"/>
        <w:rPr>
          <w:sz w:val="24"/>
          <w:lang w:val="en-GB"/>
        </w:rPr>
      </w:pPr>
    </w:p>
    <w:p w14:paraId="64815F81" w14:textId="665D35D1" w:rsidR="00711841" w:rsidRPr="00DC3BDE" w:rsidRDefault="00711841" w:rsidP="00711841">
      <w:pPr>
        <w:tabs>
          <w:tab w:val="left" w:pos="0"/>
        </w:tabs>
        <w:jc w:val="both"/>
        <w:rPr>
          <w:sz w:val="24"/>
          <w:lang w:val="en-GB"/>
        </w:rPr>
      </w:pPr>
      <w:r w:rsidRPr="00DC3BDE">
        <w:rPr>
          <w:sz w:val="24"/>
          <w:lang w:val="en-GB"/>
        </w:rPr>
        <w:tab/>
      </w:r>
      <w:r>
        <w:rPr>
          <w:sz w:val="24"/>
          <w:lang w:val="en-GB"/>
        </w:rPr>
        <w:t xml:space="preserve">From </w:t>
      </w:r>
      <w:r w:rsidRPr="00DC3BDE">
        <w:rPr>
          <w:sz w:val="24"/>
          <w:lang w:val="en-GB"/>
        </w:rPr>
        <w:t>20</w:t>
      </w:r>
      <w:r w:rsidR="009D7BAC">
        <w:rPr>
          <w:sz w:val="24"/>
          <w:lang w:val="en-GB"/>
        </w:rPr>
        <w:t>1</w:t>
      </w:r>
      <w:r w:rsidR="003F4F38">
        <w:rPr>
          <w:sz w:val="24"/>
          <w:lang w:val="en-GB"/>
        </w:rPr>
        <w:t>3</w:t>
      </w:r>
      <w:r w:rsidRPr="00DC3BDE">
        <w:rPr>
          <w:sz w:val="24"/>
          <w:lang w:val="en-GB"/>
        </w:rPr>
        <w:t xml:space="preserve"> </w:t>
      </w:r>
      <w:r>
        <w:rPr>
          <w:sz w:val="24"/>
          <w:lang w:val="en-GB"/>
        </w:rPr>
        <w:t>to</w:t>
      </w:r>
      <w:r w:rsidRPr="00DC3BDE">
        <w:rPr>
          <w:sz w:val="24"/>
          <w:lang w:val="en-GB"/>
        </w:rPr>
        <w:t xml:space="preserve"> 20</w:t>
      </w:r>
      <w:r w:rsidR="009D7BAC">
        <w:rPr>
          <w:sz w:val="24"/>
          <w:lang w:val="en-GB"/>
        </w:rPr>
        <w:t>2</w:t>
      </w:r>
      <w:r w:rsidR="003F4F38">
        <w:rPr>
          <w:sz w:val="24"/>
          <w:lang w:val="en-GB"/>
        </w:rPr>
        <w:t>3</w:t>
      </w:r>
      <w:r w:rsidRPr="00DC3BDE">
        <w:rPr>
          <w:sz w:val="24"/>
          <w:lang w:val="en-GB"/>
        </w:rPr>
        <w:t xml:space="preserve">, average compensation of employees in the EOE sector increased by an annual rate of </w:t>
      </w:r>
      <w:r w:rsidR="0075082E">
        <w:rPr>
          <w:sz w:val="24"/>
          <w:lang w:val="en-GB"/>
        </w:rPr>
        <w:t>3.</w:t>
      </w:r>
      <w:r w:rsidR="003F4F38">
        <w:rPr>
          <w:sz w:val="24"/>
          <w:lang w:val="en-GB"/>
        </w:rPr>
        <w:t>4</w:t>
      </w:r>
      <w:r w:rsidR="009D7BAC">
        <w:rPr>
          <w:sz w:val="24"/>
          <w:lang w:val="en-GB"/>
        </w:rPr>
        <w:t>%</w:t>
      </w:r>
      <w:r w:rsidR="00B5069D">
        <w:rPr>
          <w:sz w:val="24"/>
          <w:lang w:val="en-GB"/>
        </w:rPr>
        <w:t>. During the same period,</w:t>
      </w:r>
      <w:r w:rsidRPr="00DC3BDE">
        <w:rPr>
          <w:sz w:val="24"/>
          <w:lang w:val="en-GB"/>
        </w:rPr>
        <w:t xml:space="preserve"> labour productivity </w:t>
      </w:r>
      <w:r w:rsidR="00B5069D">
        <w:rPr>
          <w:sz w:val="24"/>
          <w:lang w:val="en-GB"/>
        </w:rPr>
        <w:t>rose</w:t>
      </w:r>
      <w:r w:rsidR="009D7BAC">
        <w:rPr>
          <w:sz w:val="24"/>
          <w:lang w:val="en-GB"/>
        </w:rPr>
        <w:t xml:space="preserve"> </w:t>
      </w:r>
      <w:r w:rsidRPr="00DC3BDE">
        <w:rPr>
          <w:sz w:val="24"/>
          <w:lang w:val="en-GB"/>
        </w:rPr>
        <w:t xml:space="preserve">by </w:t>
      </w:r>
      <w:r w:rsidR="003F4F38">
        <w:rPr>
          <w:sz w:val="24"/>
          <w:lang w:val="en-GB"/>
        </w:rPr>
        <w:t>1.4</w:t>
      </w:r>
      <w:r w:rsidRPr="00DC3BDE">
        <w:rPr>
          <w:sz w:val="24"/>
          <w:lang w:val="en-GB"/>
        </w:rPr>
        <w:t>%</w:t>
      </w:r>
      <w:r w:rsidR="009D7BAC">
        <w:rPr>
          <w:sz w:val="24"/>
          <w:lang w:val="en-GB"/>
        </w:rPr>
        <w:t xml:space="preserve"> annually</w:t>
      </w:r>
      <w:r w:rsidRPr="00DC3BDE">
        <w:rPr>
          <w:sz w:val="24"/>
          <w:lang w:val="en-GB"/>
        </w:rPr>
        <w:t>.  The high growth in average compensation of employees compared to</w:t>
      </w:r>
      <w:r w:rsidR="00B5069D">
        <w:rPr>
          <w:sz w:val="24"/>
          <w:lang w:val="en-GB"/>
        </w:rPr>
        <w:t xml:space="preserve"> </w:t>
      </w:r>
      <w:r w:rsidRPr="00DC3BDE">
        <w:rPr>
          <w:sz w:val="24"/>
          <w:lang w:val="en-GB"/>
        </w:rPr>
        <w:t xml:space="preserve">labour productivity caused ULC to increase at an average annual rate of </w:t>
      </w:r>
      <w:r w:rsidR="003F4F38">
        <w:rPr>
          <w:sz w:val="24"/>
          <w:lang w:val="en-GB"/>
        </w:rPr>
        <w:t>2.0</w:t>
      </w:r>
      <w:r w:rsidRPr="00DC3BDE">
        <w:rPr>
          <w:sz w:val="24"/>
          <w:lang w:val="en-GB"/>
        </w:rPr>
        <w:t>% during that period.  In 20</w:t>
      </w:r>
      <w:r w:rsidR="009D7BAC">
        <w:rPr>
          <w:sz w:val="24"/>
          <w:lang w:val="en-GB"/>
        </w:rPr>
        <w:t>2</w:t>
      </w:r>
      <w:r w:rsidR="003F4F38">
        <w:rPr>
          <w:sz w:val="24"/>
          <w:lang w:val="en-GB"/>
        </w:rPr>
        <w:t>3</w:t>
      </w:r>
      <w:r w:rsidRPr="00DC3BDE">
        <w:rPr>
          <w:sz w:val="24"/>
          <w:lang w:val="en-GB"/>
        </w:rPr>
        <w:t xml:space="preserve">, ULC </w:t>
      </w:r>
      <w:r>
        <w:rPr>
          <w:sz w:val="24"/>
          <w:lang w:val="en-GB"/>
        </w:rPr>
        <w:t xml:space="preserve">increased </w:t>
      </w:r>
      <w:r w:rsidR="006F4F1E">
        <w:rPr>
          <w:sz w:val="24"/>
          <w:lang w:val="en-GB"/>
        </w:rPr>
        <w:t xml:space="preserve">further </w:t>
      </w:r>
      <w:r>
        <w:rPr>
          <w:sz w:val="24"/>
          <w:lang w:val="en-GB"/>
        </w:rPr>
        <w:t xml:space="preserve">by </w:t>
      </w:r>
      <w:r w:rsidR="006F4F1E">
        <w:rPr>
          <w:sz w:val="24"/>
          <w:lang w:val="en-GB"/>
        </w:rPr>
        <w:t>11.9</w:t>
      </w:r>
      <w:r>
        <w:rPr>
          <w:sz w:val="24"/>
          <w:lang w:val="en-GB"/>
        </w:rPr>
        <w:t xml:space="preserve">% after </w:t>
      </w:r>
      <w:r w:rsidR="006F4F1E">
        <w:rPr>
          <w:sz w:val="24"/>
          <w:lang w:val="en-GB"/>
        </w:rPr>
        <w:t xml:space="preserve">an </w:t>
      </w:r>
      <w:r>
        <w:rPr>
          <w:sz w:val="24"/>
          <w:lang w:val="en-GB"/>
        </w:rPr>
        <w:t>increa</w:t>
      </w:r>
      <w:r w:rsidR="006F4F1E">
        <w:rPr>
          <w:sz w:val="24"/>
          <w:lang w:val="en-GB"/>
        </w:rPr>
        <w:t xml:space="preserve">se of </w:t>
      </w:r>
      <w:r>
        <w:rPr>
          <w:sz w:val="24"/>
          <w:lang w:val="en-GB"/>
        </w:rPr>
        <w:t xml:space="preserve"> </w:t>
      </w:r>
      <w:r w:rsidR="006F4F1E">
        <w:rPr>
          <w:sz w:val="24"/>
          <w:lang w:val="en-GB"/>
        </w:rPr>
        <w:t>3.4</w:t>
      </w:r>
      <w:r>
        <w:rPr>
          <w:sz w:val="24"/>
          <w:lang w:val="en-GB"/>
        </w:rPr>
        <w:t xml:space="preserve">% </w:t>
      </w:r>
      <w:r w:rsidRPr="00DC3BDE">
        <w:rPr>
          <w:sz w:val="24"/>
          <w:lang w:val="en-GB"/>
        </w:rPr>
        <w:t>in 20</w:t>
      </w:r>
      <w:r w:rsidR="00B5069D">
        <w:rPr>
          <w:sz w:val="24"/>
          <w:lang w:val="en-GB"/>
        </w:rPr>
        <w:t>2</w:t>
      </w:r>
      <w:r w:rsidR="006F4F1E">
        <w:rPr>
          <w:sz w:val="24"/>
          <w:lang w:val="en-GB"/>
        </w:rPr>
        <w:t>2</w:t>
      </w:r>
      <w:r w:rsidRPr="00DC3BDE">
        <w:rPr>
          <w:sz w:val="24"/>
          <w:lang w:val="en-GB"/>
        </w:rPr>
        <w:t xml:space="preserve"> (Table 3.5).</w:t>
      </w:r>
    </w:p>
    <w:p w14:paraId="5239CFD3" w14:textId="77777777" w:rsidR="00711841" w:rsidRPr="00DC3BDE" w:rsidRDefault="00711841" w:rsidP="00711841">
      <w:pPr>
        <w:tabs>
          <w:tab w:val="left" w:pos="0"/>
        </w:tabs>
        <w:jc w:val="both"/>
        <w:rPr>
          <w:sz w:val="24"/>
          <w:lang w:val="en-GB"/>
        </w:rPr>
      </w:pPr>
    </w:p>
    <w:p w14:paraId="0EE6A414" w14:textId="6F72AD5B" w:rsidR="00711841" w:rsidRPr="00DC3BDE" w:rsidRDefault="00711841" w:rsidP="00711841">
      <w:pPr>
        <w:tabs>
          <w:tab w:val="left" w:pos="0"/>
        </w:tabs>
        <w:jc w:val="both"/>
        <w:rPr>
          <w:sz w:val="24"/>
          <w:lang w:val="en-GB"/>
        </w:rPr>
      </w:pPr>
      <w:r w:rsidRPr="00DC3BDE">
        <w:rPr>
          <w:sz w:val="24"/>
          <w:lang w:val="en-GB"/>
        </w:rPr>
        <w:tab/>
        <w:t xml:space="preserve">In Dollar terms, ULC witnessed an average annual </w:t>
      </w:r>
      <w:r w:rsidR="00B5069D">
        <w:rPr>
          <w:sz w:val="24"/>
          <w:lang w:val="en-GB"/>
        </w:rPr>
        <w:t>contraction</w:t>
      </w:r>
      <w:r w:rsidRPr="00DC3BDE">
        <w:rPr>
          <w:sz w:val="24"/>
          <w:lang w:val="en-GB"/>
        </w:rPr>
        <w:t xml:space="preserve"> of </w:t>
      </w:r>
      <w:r w:rsidR="006F4F1E">
        <w:rPr>
          <w:sz w:val="24"/>
          <w:lang w:val="en-GB"/>
        </w:rPr>
        <w:t>1.9</w:t>
      </w:r>
      <w:r w:rsidRPr="00DC3BDE">
        <w:rPr>
          <w:sz w:val="24"/>
          <w:lang w:val="en-GB"/>
        </w:rPr>
        <w:t>% during the period 20</w:t>
      </w:r>
      <w:r w:rsidR="009D7BAC">
        <w:rPr>
          <w:sz w:val="24"/>
          <w:lang w:val="en-GB"/>
        </w:rPr>
        <w:t>1</w:t>
      </w:r>
      <w:r w:rsidR="006F4F1E">
        <w:rPr>
          <w:sz w:val="24"/>
          <w:lang w:val="en-GB"/>
        </w:rPr>
        <w:t>3</w:t>
      </w:r>
      <w:r w:rsidRPr="00DC3BDE">
        <w:rPr>
          <w:sz w:val="24"/>
          <w:lang w:val="en-GB"/>
        </w:rPr>
        <w:t xml:space="preserve"> to 20</w:t>
      </w:r>
      <w:r w:rsidR="009D7BAC">
        <w:rPr>
          <w:sz w:val="24"/>
          <w:lang w:val="en-GB"/>
        </w:rPr>
        <w:t>2</w:t>
      </w:r>
      <w:r w:rsidR="006F4F1E">
        <w:rPr>
          <w:sz w:val="24"/>
          <w:lang w:val="en-GB"/>
        </w:rPr>
        <w:t>3</w:t>
      </w:r>
      <w:r w:rsidRPr="00DC3BDE">
        <w:rPr>
          <w:sz w:val="24"/>
          <w:lang w:val="en-GB"/>
        </w:rPr>
        <w:t>.  In 20</w:t>
      </w:r>
      <w:r w:rsidR="009D7BAC">
        <w:rPr>
          <w:sz w:val="24"/>
          <w:lang w:val="en-GB"/>
        </w:rPr>
        <w:t>2</w:t>
      </w:r>
      <w:r w:rsidR="006F4F1E">
        <w:rPr>
          <w:sz w:val="24"/>
          <w:lang w:val="en-GB"/>
        </w:rPr>
        <w:t>3</w:t>
      </w:r>
      <w:r w:rsidRPr="00DC3BDE">
        <w:rPr>
          <w:sz w:val="24"/>
          <w:lang w:val="en-GB"/>
        </w:rPr>
        <w:t xml:space="preserve">, ULC in Dollar terms </w:t>
      </w:r>
      <w:r w:rsidR="006F4F1E">
        <w:rPr>
          <w:sz w:val="24"/>
          <w:lang w:val="en-GB"/>
        </w:rPr>
        <w:t>rose</w:t>
      </w:r>
      <w:r w:rsidRPr="00DC3BDE">
        <w:rPr>
          <w:sz w:val="24"/>
          <w:lang w:val="en-GB"/>
        </w:rPr>
        <w:t xml:space="preserve"> by </w:t>
      </w:r>
      <w:r w:rsidR="006F4F1E">
        <w:rPr>
          <w:sz w:val="24"/>
          <w:lang w:val="en-GB"/>
        </w:rPr>
        <w:t>9.0</w:t>
      </w:r>
      <w:r w:rsidRPr="00DC3BDE">
        <w:rPr>
          <w:sz w:val="24"/>
          <w:lang w:val="en-GB"/>
        </w:rPr>
        <w:t xml:space="preserve">% </w:t>
      </w:r>
      <w:r>
        <w:rPr>
          <w:sz w:val="24"/>
          <w:lang w:val="en-GB"/>
        </w:rPr>
        <w:t xml:space="preserve">compared to </w:t>
      </w:r>
      <w:r w:rsidR="00B5069D">
        <w:rPr>
          <w:sz w:val="24"/>
          <w:lang w:val="en-GB"/>
        </w:rPr>
        <w:t>a</w:t>
      </w:r>
      <w:r w:rsidR="008B39C6">
        <w:rPr>
          <w:sz w:val="24"/>
          <w:lang w:val="en-GB"/>
        </w:rPr>
        <w:t xml:space="preserve"> </w:t>
      </w:r>
      <w:r w:rsidR="006F4F1E">
        <w:rPr>
          <w:sz w:val="24"/>
          <w:lang w:val="en-GB"/>
        </w:rPr>
        <w:t>de</w:t>
      </w:r>
      <w:r w:rsidR="008B39C6">
        <w:rPr>
          <w:sz w:val="24"/>
          <w:lang w:val="en-GB"/>
        </w:rPr>
        <w:t xml:space="preserve">crease of </w:t>
      </w:r>
      <w:r w:rsidR="00B5069D">
        <w:rPr>
          <w:sz w:val="24"/>
          <w:lang w:val="en-GB"/>
        </w:rPr>
        <w:t xml:space="preserve"> </w:t>
      </w:r>
      <w:r w:rsidR="009D7BAC">
        <w:rPr>
          <w:sz w:val="24"/>
          <w:lang w:val="en-GB"/>
        </w:rPr>
        <w:t>2.</w:t>
      </w:r>
      <w:r w:rsidR="006F4F1E">
        <w:rPr>
          <w:sz w:val="24"/>
          <w:lang w:val="en-GB"/>
        </w:rPr>
        <w:t>3</w:t>
      </w:r>
      <w:r w:rsidRPr="00DC3BDE">
        <w:rPr>
          <w:sz w:val="24"/>
          <w:lang w:val="en-GB"/>
        </w:rPr>
        <w:t>% in 20</w:t>
      </w:r>
      <w:r w:rsidR="00B5069D">
        <w:rPr>
          <w:sz w:val="24"/>
          <w:lang w:val="en-GB"/>
        </w:rPr>
        <w:t>2</w:t>
      </w:r>
      <w:r w:rsidR="006F4F1E">
        <w:rPr>
          <w:sz w:val="24"/>
          <w:lang w:val="en-GB"/>
        </w:rPr>
        <w:t>2</w:t>
      </w:r>
      <w:r w:rsidRPr="00DC3BDE">
        <w:rPr>
          <w:sz w:val="24"/>
          <w:lang w:val="en-GB"/>
        </w:rPr>
        <w:t>.</w:t>
      </w:r>
    </w:p>
    <w:p w14:paraId="41313F40" w14:textId="77777777" w:rsidR="00711841" w:rsidRPr="00DC3BDE" w:rsidRDefault="00711841" w:rsidP="00711841">
      <w:pPr>
        <w:jc w:val="both"/>
        <w:rPr>
          <w:b/>
          <w:sz w:val="24"/>
          <w:lang w:val="en-GB"/>
        </w:rPr>
      </w:pPr>
    </w:p>
    <w:p w14:paraId="195445A1" w14:textId="77777777" w:rsidR="00711841" w:rsidRPr="00DC3BDE" w:rsidRDefault="00711841" w:rsidP="00711841">
      <w:pPr>
        <w:jc w:val="both"/>
        <w:rPr>
          <w:b/>
          <w:sz w:val="24"/>
          <w:lang w:val="en-GB"/>
        </w:rPr>
      </w:pPr>
    </w:p>
    <w:p w14:paraId="510000FD" w14:textId="77777777" w:rsidR="00711841" w:rsidRPr="00DC3BDE" w:rsidRDefault="00711841" w:rsidP="00711841">
      <w:pPr>
        <w:jc w:val="both"/>
        <w:rPr>
          <w:b/>
          <w:sz w:val="24"/>
          <w:lang w:val="en-GB"/>
        </w:rPr>
      </w:pPr>
    </w:p>
    <w:p w14:paraId="0832B90A" w14:textId="77777777" w:rsidR="00711841" w:rsidRPr="00DC3BDE" w:rsidRDefault="00711841" w:rsidP="00711841">
      <w:pPr>
        <w:jc w:val="both"/>
        <w:rPr>
          <w:b/>
          <w:sz w:val="24"/>
          <w:lang w:val="en-GB"/>
        </w:rPr>
      </w:pPr>
    </w:p>
    <w:p w14:paraId="1CF160EB" w14:textId="77777777" w:rsidR="00711841" w:rsidRPr="00DC3BDE" w:rsidRDefault="00711841" w:rsidP="00711841">
      <w:pPr>
        <w:jc w:val="both"/>
        <w:rPr>
          <w:b/>
          <w:sz w:val="24"/>
          <w:lang w:val="en-GB"/>
        </w:rPr>
      </w:pPr>
      <w:r w:rsidRPr="00DC3BDE">
        <w:rPr>
          <w:b/>
          <w:sz w:val="24"/>
          <w:lang w:val="en-GB"/>
        </w:rPr>
        <w:t>Statistics Mauritius</w:t>
      </w:r>
    </w:p>
    <w:p w14:paraId="731FD842" w14:textId="77777777" w:rsidR="00711841" w:rsidRPr="00DC3BDE" w:rsidRDefault="00711841" w:rsidP="00711841">
      <w:pPr>
        <w:tabs>
          <w:tab w:val="left" w:pos="0"/>
        </w:tabs>
        <w:jc w:val="both"/>
        <w:rPr>
          <w:b/>
          <w:sz w:val="24"/>
          <w:lang w:val="en-GB"/>
        </w:rPr>
      </w:pPr>
      <w:r w:rsidRPr="00DC3BDE">
        <w:rPr>
          <w:b/>
          <w:sz w:val="24"/>
          <w:lang w:val="en-GB"/>
        </w:rPr>
        <w:t>Ministry of Finance</w:t>
      </w:r>
      <w:r>
        <w:rPr>
          <w:b/>
          <w:sz w:val="24"/>
          <w:lang w:val="en-GB"/>
        </w:rPr>
        <w:t xml:space="preserve">, </w:t>
      </w:r>
      <w:r w:rsidRPr="00DC3BDE">
        <w:rPr>
          <w:b/>
          <w:sz w:val="24"/>
          <w:lang w:val="en-GB"/>
        </w:rPr>
        <w:t>Economic</w:t>
      </w:r>
      <w:r>
        <w:rPr>
          <w:b/>
          <w:sz w:val="24"/>
          <w:lang w:val="en-GB"/>
        </w:rPr>
        <w:t xml:space="preserve"> Planning and</w:t>
      </w:r>
      <w:r w:rsidRPr="00DC3BDE">
        <w:rPr>
          <w:b/>
          <w:sz w:val="24"/>
          <w:lang w:val="en-GB"/>
        </w:rPr>
        <w:t xml:space="preserve"> Development</w:t>
      </w:r>
    </w:p>
    <w:p w14:paraId="27B8415B" w14:textId="77777777" w:rsidR="00711841" w:rsidRPr="00DC3BDE" w:rsidRDefault="00711841" w:rsidP="00711841">
      <w:pPr>
        <w:tabs>
          <w:tab w:val="left" w:pos="0"/>
        </w:tabs>
        <w:jc w:val="both"/>
        <w:rPr>
          <w:b/>
          <w:sz w:val="24"/>
          <w:lang w:val="en-GB"/>
        </w:rPr>
      </w:pPr>
      <w:r w:rsidRPr="00DC3BDE">
        <w:rPr>
          <w:b/>
          <w:sz w:val="24"/>
          <w:lang w:val="en-GB"/>
        </w:rPr>
        <w:t>Port Louis.</w:t>
      </w:r>
    </w:p>
    <w:p w14:paraId="62B010C1" w14:textId="77777777" w:rsidR="00711841" w:rsidRPr="00DC3BDE" w:rsidRDefault="00711841" w:rsidP="00711841">
      <w:pPr>
        <w:tabs>
          <w:tab w:val="left" w:pos="0"/>
        </w:tabs>
        <w:jc w:val="both"/>
        <w:rPr>
          <w:b/>
          <w:sz w:val="24"/>
          <w:lang w:val="en-GB"/>
        </w:rPr>
      </w:pPr>
    </w:p>
    <w:p w14:paraId="177FAE02" w14:textId="12CB510A" w:rsidR="00711841" w:rsidRPr="00DC3BDE" w:rsidRDefault="00C17F15" w:rsidP="00711841">
      <w:pPr>
        <w:tabs>
          <w:tab w:val="left" w:pos="0"/>
        </w:tabs>
        <w:jc w:val="both"/>
        <w:rPr>
          <w:b/>
          <w:sz w:val="24"/>
          <w:lang w:val="en-GB"/>
        </w:rPr>
      </w:pPr>
      <w:r>
        <w:rPr>
          <w:b/>
          <w:sz w:val="24"/>
          <w:lang w:val="en-GB"/>
        </w:rPr>
        <w:t>0</w:t>
      </w:r>
      <w:r w:rsidR="006F4F1E">
        <w:rPr>
          <w:b/>
          <w:sz w:val="24"/>
          <w:lang w:val="en-GB"/>
        </w:rPr>
        <w:t>9</w:t>
      </w:r>
      <w:r>
        <w:rPr>
          <w:b/>
          <w:sz w:val="24"/>
          <w:lang w:val="en-GB"/>
        </w:rPr>
        <w:t xml:space="preserve"> </w:t>
      </w:r>
      <w:r w:rsidR="009D7BAC">
        <w:rPr>
          <w:b/>
          <w:sz w:val="24"/>
          <w:lang w:val="en-GB"/>
        </w:rPr>
        <w:t>August</w:t>
      </w:r>
      <w:r w:rsidR="00711841" w:rsidRPr="00DC3BDE">
        <w:rPr>
          <w:b/>
          <w:sz w:val="24"/>
          <w:lang w:val="en-GB"/>
        </w:rPr>
        <w:t xml:space="preserve"> 20</w:t>
      </w:r>
      <w:r w:rsidR="00711841">
        <w:rPr>
          <w:b/>
          <w:sz w:val="24"/>
          <w:lang w:val="en-GB"/>
        </w:rPr>
        <w:t>2</w:t>
      </w:r>
      <w:r w:rsidR="006F4F1E">
        <w:rPr>
          <w:b/>
          <w:sz w:val="24"/>
          <w:lang w:val="en-GB"/>
        </w:rPr>
        <w:t>4</w:t>
      </w:r>
    </w:p>
    <w:p w14:paraId="184339CD" w14:textId="77777777" w:rsidR="00711841" w:rsidRPr="00DC3BDE" w:rsidRDefault="00711841" w:rsidP="00711841">
      <w:pPr>
        <w:tabs>
          <w:tab w:val="left" w:pos="0"/>
        </w:tabs>
        <w:jc w:val="both"/>
        <w:rPr>
          <w:b/>
          <w:sz w:val="24"/>
          <w:lang w:val="en-GB"/>
        </w:rPr>
      </w:pPr>
    </w:p>
    <w:p w14:paraId="660D345A" w14:textId="77777777" w:rsidR="00711841" w:rsidRPr="00DC3BDE" w:rsidRDefault="00711841" w:rsidP="00711841">
      <w:pPr>
        <w:tabs>
          <w:tab w:val="left" w:pos="0"/>
        </w:tabs>
        <w:jc w:val="both"/>
        <w:rPr>
          <w:b/>
          <w:sz w:val="24"/>
          <w:lang w:val="en-GB"/>
        </w:rPr>
      </w:pPr>
    </w:p>
    <w:p w14:paraId="239E5A75" w14:textId="77777777" w:rsidR="00711841" w:rsidRPr="00DC3BDE" w:rsidRDefault="002E5860" w:rsidP="00711841">
      <w:pPr>
        <w:tabs>
          <w:tab w:val="left" w:pos="0"/>
        </w:tabs>
        <w:jc w:val="both"/>
        <w:rPr>
          <w:b/>
          <w:sz w:val="24"/>
          <w:lang w:val="en-GB"/>
        </w:rPr>
      </w:pPr>
      <w:r>
        <w:rPr>
          <w:noProof/>
        </w:rPr>
        <w:pict w14:anchorId="5EFD8C4A">
          <v:shapetype id="_x0000_t202" coordsize="21600,21600" o:spt="202" path="m,l,21600r21600,l21600,xe">
            <v:stroke joinstyle="miter"/>
            <v:path gradientshapeok="t" o:connecttype="rect"/>
          </v:shapetype>
          <v:shape id="Text Box 2" o:spid="_x0000_s1026" type="#_x0000_t202" style="position:absolute;left:0;text-align:left;margin-left:78.15pt;margin-top:7pt;width:351.4pt;height:147.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" o:allowincell="f" strokeweight="1pt">
            <v:textbox>
              <w:txbxContent>
                <w:p w14:paraId="5D9ED6A3" w14:textId="77777777" w:rsidR="00711841" w:rsidRDefault="00711841" w:rsidP="00711841">
                  <w:pPr>
                    <w:jc w:val="center"/>
                    <w:rPr>
                      <w:b/>
                      <w:sz w:val="24"/>
                    </w:rPr>
                  </w:pPr>
                  <w:r>
                    <w:rPr>
                      <w:b/>
                      <w:sz w:val="24"/>
                    </w:rPr>
                    <w:t xml:space="preserve">Contact persons </w:t>
                  </w:r>
                </w:p>
                <w:p w14:paraId="319D21AE" w14:textId="77777777" w:rsidR="00711841" w:rsidRDefault="00711841" w:rsidP="00711841">
                  <w:pPr>
                    <w:jc w:val="center"/>
                    <w:rPr>
                      <w:b/>
                      <w:sz w:val="24"/>
                    </w:rPr>
                  </w:pPr>
                </w:p>
                <w:p w14:paraId="7421E15B" w14:textId="6C567E38" w:rsidR="00711841" w:rsidRPr="00D84192" w:rsidRDefault="00711841" w:rsidP="00711841">
                  <w:pPr>
                    <w:ind w:left="180"/>
                    <w:rPr>
                      <w:b/>
                      <w:sz w:val="24"/>
                      <w:szCs w:val="24"/>
                    </w:rPr>
                  </w:pPr>
                  <w:r w:rsidRPr="00D84192">
                    <w:rPr>
                      <w:b/>
                      <w:sz w:val="24"/>
                      <w:szCs w:val="24"/>
                    </w:rPr>
                    <w:t xml:space="preserve">Mr. </w:t>
                  </w:r>
                  <w:r>
                    <w:rPr>
                      <w:b/>
                      <w:sz w:val="24"/>
                      <w:szCs w:val="24"/>
                    </w:rPr>
                    <w:t xml:space="preserve">K. </w:t>
                  </w:r>
                  <w:proofErr w:type="spellStart"/>
                  <w:r>
                    <w:rPr>
                      <w:b/>
                      <w:sz w:val="24"/>
                      <w:szCs w:val="24"/>
                    </w:rPr>
                    <w:t>Persand</w:t>
                  </w:r>
                  <w:proofErr w:type="spellEnd"/>
                  <w:r w:rsidRPr="00D84192">
                    <w:rPr>
                      <w:b/>
                      <w:sz w:val="24"/>
                      <w:szCs w:val="24"/>
                    </w:rPr>
                    <w:t xml:space="preserve"> (Statistician</w:t>
                  </w:r>
                  <w:r w:rsidR="00305125">
                    <w:rPr>
                      <w:b/>
                      <w:sz w:val="24"/>
                      <w:szCs w:val="24"/>
                    </w:rPr>
                    <w:t>\Senior Statistician</w:t>
                  </w:r>
                  <w:r w:rsidRPr="00D84192">
                    <w:rPr>
                      <w:b/>
                      <w:sz w:val="24"/>
                      <w:szCs w:val="24"/>
                    </w:rPr>
                    <w:t>)</w:t>
                  </w:r>
                </w:p>
                <w:p w14:paraId="52CF5565" w14:textId="19C1AD27" w:rsidR="00711841" w:rsidRPr="00D84192" w:rsidRDefault="00711841" w:rsidP="00711841">
                  <w:pPr>
                    <w:ind w:left="180"/>
                    <w:rPr>
                      <w:b/>
                      <w:sz w:val="24"/>
                      <w:szCs w:val="24"/>
                    </w:rPr>
                  </w:pPr>
                  <w:r w:rsidRPr="00800DAB">
                    <w:rPr>
                      <w:b/>
                      <w:sz w:val="24"/>
                      <w:szCs w:val="24"/>
                    </w:rPr>
                    <w:t xml:space="preserve">Mr. </w:t>
                  </w:r>
                  <w:r>
                    <w:rPr>
                      <w:b/>
                      <w:sz w:val="24"/>
                      <w:szCs w:val="24"/>
                    </w:rPr>
                    <w:t>R. Krishnan</w:t>
                  </w:r>
                  <w:r w:rsidRPr="00800DAB">
                    <w:rPr>
                      <w:b/>
                      <w:sz w:val="24"/>
                      <w:szCs w:val="24"/>
                    </w:rPr>
                    <w:t xml:space="preserve"> (</w:t>
                  </w:r>
                  <w:r>
                    <w:rPr>
                      <w:b/>
                      <w:sz w:val="24"/>
                      <w:szCs w:val="24"/>
                    </w:rPr>
                    <w:t>S</w:t>
                  </w:r>
                  <w:r w:rsidR="00305125">
                    <w:rPr>
                      <w:b/>
                      <w:sz w:val="24"/>
                      <w:szCs w:val="24"/>
                    </w:rPr>
                    <w:t>tatistical Officer\S</w:t>
                  </w:r>
                  <w:r>
                    <w:rPr>
                      <w:b/>
                      <w:sz w:val="24"/>
                      <w:szCs w:val="24"/>
                    </w:rPr>
                    <w:t>enior</w:t>
                  </w:r>
                  <w:r w:rsidRPr="00800DAB">
                    <w:rPr>
                      <w:b/>
                      <w:sz w:val="24"/>
                      <w:szCs w:val="24"/>
                    </w:rPr>
                    <w:t xml:space="preserve"> Statistical Officer)</w:t>
                  </w:r>
                </w:p>
                <w:p w14:paraId="770BEEE9" w14:textId="77777777" w:rsidR="00711841" w:rsidRPr="003B4467" w:rsidRDefault="00711841" w:rsidP="00711841">
                  <w:pPr>
                    <w:ind w:left="180"/>
                    <w:rPr>
                      <w:b/>
                      <w:sz w:val="24"/>
                      <w:szCs w:val="24"/>
                    </w:rPr>
                  </w:pPr>
                  <w:r w:rsidRPr="003B4467">
                    <w:rPr>
                      <w:b/>
                      <w:sz w:val="24"/>
                      <w:szCs w:val="24"/>
                    </w:rPr>
                    <w:t>Statistics Mauritius</w:t>
                  </w:r>
                </w:p>
                <w:p w14:paraId="1FD95E14" w14:textId="77777777" w:rsidR="00711841" w:rsidRPr="003B4467" w:rsidRDefault="00711841" w:rsidP="00711841">
                  <w:pPr>
                    <w:ind w:left="180"/>
                    <w:rPr>
                      <w:b/>
                      <w:sz w:val="24"/>
                      <w:szCs w:val="24"/>
                    </w:rPr>
                  </w:pPr>
                  <w:r w:rsidRPr="003B4467">
                    <w:rPr>
                      <w:b/>
                      <w:sz w:val="24"/>
                      <w:szCs w:val="24"/>
                    </w:rPr>
                    <w:t>L.I.C Centre</w:t>
                  </w:r>
                </w:p>
                <w:p w14:paraId="70FADB70" w14:textId="77777777" w:rsidR="00711841" w:rsidRPr="003B4467" w:rsidRDefault="00711841" w:rsidP="00711841">
                  <w:pPr>
                    <w:ind w:left="180"/>
                    <w:rPr>
                      <w:b/>
                      <w:sz w:val="24"/>
                      <w:szCs w:val="24"/>
                    </w:rPr>
                  </w:pPr>
                  <w:r w:rsidRPr="003B4467">
                    <w:rPr>
                      <w:b/>
                      <w:sz w:val="24"/>
                      <w:szCs w:val="24"/>
                    </w:rPr>
                    <w:t>Port-Louis</w:t>
                  </w:r>
                </w:p>
                <w:p w14:paraId="62C13E0A" w14:textId="77777777" w:rsidR="00711841" w:rsidRPr="008405FC" w:rsidRDefault="00711841" w:rsidP="00711841">
                  <w:pPr>
                    <w:ind w:left="180"/>
                    <w:rPr>
                      <w:b/>
                      <w:sz w:val="24"/>
                      <w:szCs w:val="24"/>
                    </w:rPr>
                  </w:pPr>
                  <w:r>
                    <w:rPr>
                      <w:b/>
                      <w:sz w:val="24"/>
                      <w:szCs w:val="24"/>
                    </w:rPr>
                    <w:t>Tel: (+230) 208 1800</w:t>
                  </w:r>
                </w:p>
                <w:p w14:paraId="2A75E445" w14:textId="77777777" w:rsidR="00711841" w:rsidRPr="008405FC" w:rsidRDefault="00711841" w:rsidP="00711841">
                  <w:pPr>
                    <w:ind w:left="180"/>
                    <w:rPr>
                      <w:b/>
                      <w:sz w:val="24"/>
                      <w:szCs w:val="24"/>
                    </w:rPr>
                  </w:pPr>
                  <w:r>
                    <w:rPr>
                      <w:b/>
                      <w:sz w:val="24"/>
                      <w:szCs w:val="24"/>
                    </w:rPr>
                    <w:t>Fax: (+230) 213 0234</w:t>
                  </w:r>
                </w:p>
                <w:p w14:paraId="07C2EE5B" w14:textId="77777777" w:rsidR="00711841" w:rsidRPr="008405FC" w:rsidRDefault="00711841" w:rsidP="00711841">
                  <w:pPr>
                    <w:ind w:left="180"/>
                    <w:rPr>
                      <w:b/>
                      <w:sz w:val="24"/>
                      <w:szCs w:val="24"/>
                    </w:rPr>
                  </w:pPr>
                </w:p>
              </w:txbxContent>
            </v:textbox>
          </v:shape>
        </w:pict>
      </w:r>
    </w:p>
    <w:p w14:paraId="0D00F45A" w14:textId="77777777" w:rsidR="00711841" w:rsidRPr="00DC3BDE" w:rsidRDefault="00711841" w:rsidP="00711841">
      <w:pPr>
        <w:pStyle w:val="BodyText"/>
        <w:jc w:val="center"/>
        <w:rPr>
          <w:i w:val="0"/>
          <w:color w:val="auto"/>
          <w:sz w:val="28"/>
          <w:lang w:val="en-GB"/>
        </w:rPr>
      </w:pPr>
    </w:p>
    <w:p w14:paraId="78AADCDC" w14:textId="77777777" w:rsidR="00711841" w:rsidRPr="00DC3BDE" w:rsidRDefault="00711841" w:rsidP="00711841">
      <w:pPr>
        <w:pStyle w:val="BodyText"/>
        <w:jc w:val="center"/>
        <w:rPr>
          <w:i w:val="0"/>
          <w:color w:val="auto"/>
          <w:sz w:val="28"/>
          <w:lang w:val="en-GB"/>
        </w:rPr>
      </w:pPr>
    </w:p>
    <w:p w14:paraId="4DE7DEA7" w14:textId="77777777" w:rsidR="00711841" w:rsidRPr="00DC3BDE" w:rsidRDefault="00711841" w:rsidP="00711841">
      <w:pPr>
        <w:pStyle w:val="BodyText"/>
        <w:jc w:val="center"/>
        <w:rPr>
          <w:i w:val="0"/>
          <w:color w:val="auto"/>
          <w:sz w:val="28"/>
          <w:lang w:val="en-GB"/>
        </w:rPr>
      </w:pPr>
    </w:p>
    <w:p w14:paraId="53559AE3" w14:textId="77777777" w:rsidR="00711841" w:rsidRPr="00DC3BDE" w:rsidRDefault="00711841" w:rsidP="00711841">
      <w:pPr>
        <w:pStyle w:val="BodyText"/>
        <w:jc w:val="center"/>
        <w:rPr>
          <w:i w:val="0"/>
          <w:color w:val="auto"/>
          <w:sz w:val="28"/>
          <w:lang w:val="en-GB"/>
        </w:rPr>
      </w:pPr>
    </w:p>
    <w:p w14:paraId="1623D7BA" w14:textId="77777777" w:rsidR="00711841" w:rsidRPr="00DC3BDE" w:rsidRDefault="00711841" w:rsidP="00711841">
      <w:pPr>
        <w:pStyle w:val="BodyText"/>
        <w:jc w:val="center"/>
        <w:rPr>
          <w:i w:val="0"/>
          <w:color w:val="auto"/>
          <w:sz w:val="28"/>
          <w:lang w:val="en-GB"/>
        </w:rPr>
      </w:pPr>
    </w:p>
    <w:p w14:paraId="7817A534" w14:textId="77777777" w:rsidR="00711841" w:rsidRPr="00DC3BDE" w:rsidRDefault="00711841" w:rsidP="00711841">
      <w:pPr>
        <w:pStyle w:val="BodyText"/>
        <w:rPr>
          <w:i w:val="0"/>
          <w:color w:val="auto"/>
          <w:lang w:val="en-GB"/>
        </w:rPr>
      </w:pPr>
    </w:p>
    <w:p w14:paraId="3E29A34B" w14:textId="77777777" w:rsidR="00711841" w:rsidRPr="00DC3BDE" w:rsidRDefault="00711841" w:rsidP="00711841">
      <w:pPr>
        <w:pStyle w:val="BodyText"/>
        <w:rPr>
          <w:i w:val="0"/>
          <w:color w:val="auto"/>
          <w:lang w:val="en-GB"/>
        </w:rPr>
      </w:pPr>
    </w:p>
    <w:p w14:paraId="5E6A4132" w14:textId="77777777" w:rsidR="00711841" w:rsidRPr="00DC3BDE" w:rsidRDefault="00711841" w:rsidP="00711841">
      <w:pPr>
        <w:pStyle w:val="BodyText"/>
        <w:rPr>
          <w:i w:val="0"/>
          <w:color w:val="auto"/>
          <w:lang w:val="en-GB"/>
        </w:rPr>
      </w:pPr>
    </w:p>
    <w:p w14:paraId="2D5409E9" w14:textId="77777777" w:rsidR="00711841" w:rsidRPr="00DC3BDE" w:rsidRDefault="00711841" w:rsidP="00711841">
      <w:pPr>
        <w:pStyle w:val="BodyText"/>
        <w:rPr>
          <w:i w:val="0"/>
          <w:color w:val="auto"/>
          <w:lang w:val="en-GB"/>
        </w:rPr>
      </w:pPr>
    </w:p>
    <w:p w14:paraId="0C0CF4F5" w14:textId="77777777" w:rsidR="00711841" w:rsidRPr="00DC3BDE" w:rsidRDefault="00711841" w:rsidP="00711841">
      <w:pPr>
        <w:pStyle w:val="BodyText"/>
        <w:rPr>
          <w:i w:val="0"/>
          <w:color w:val="auto"/>
          <w:lang w:val="en-GB"/>
        </w:rPr>
      </w:pPr>
    </w:p>
    <w:p w14:paraId="681E0F27" w14:textId="77777777" w:rsidR="00711841" w:rsidRPr="00DC3BDE" w:rsidRDefault="00711841" w:rsidP="00711841">
      <w:pPr>
        <w:pStyle w:val="BodyText"/>
        <w:jc w:val="left"/>
        <w:rPr>
          <w:i w:val="0"/>
          <w:color w:val="auto"/>
          <w:lang w:val="en-GB"/>
        </w:rPr>
      </w:pPr>
    </w:p>
    <w:p w14:paraId="5B5D7376" w14:textId="77777777" w:rsidR="00711841" w:rsidRPr="00DC3BDE" w:rsidRDefault="00711841" w:rsidP="00711841">
      <w:pPr>
        <w:jc w:val="center"/>
        <w:rPr>
          <w:i/>
          <w:lang w:val="en-GB"/>
        </w:rPr>
      </w:pPr>
    </w:p>
    <w:p w14:paraId="2B236DD4" w14:textId="77777777" w:rsidR="00711841" w:rsidRPr="00DC3BDE" w:rsidRDefault="00711841" w:rsidP="00711841">
      <w:pPr>
        <w:jc w:val="center"/>
        <w:rPr>
          <w:sz w:val="24"/>
          <w:szCs w:val="24"/>
          <w:lang w:val="en-GB"/>
        </w:rPr>
      </w:pPr>
      <w:r w:rsidRPr="00DC3BDE">
        <w:rPr>
          <w:b/>
          <w:sz w:val="24"/>
          <w:szCs w:val="24"/>
          <w:lang w:val="en-GB"/>
        </w:rPr>
        <w:t>Technical Notes</w:t>
      </w:r>
    </w:p>
    <w:p w14:paraId="09393071" w14:textId="77777777" w:rsidR="00711841" w:rsidRPr="00DC3BDE" w:rsidRDefault="00711841" w:rsidP="00711841">
      <w:pPr>
        <w:pStyle w:val="BodyText"/>
        <w:jc w:val="center"/>
        <w:rPr>
          <w:i w:val="0"/>
          <w:color w:val="auto"/>
          <w:lang w:val="en-GB"/>
        </w:rPr>
      </w:pPr>
    </w:p>
    <w:p w14:paraId="72040B08" w14:textId="77777777" w:rsidR="00711841" w:rsidRPr="00DC3BDE" w:rsidRDefault="00711841" w:rsidP="00711841">
      <w:pPr>
        <w:pStyle w:val="BodyText"/>
        <w:jc w:val="left"/>
        <w:rPr>
          <w:i w:val="0"/>
          <w:color w:val="auto"/>
          <w:lang w:val="en-GB"/>
        </w:rPr>
      </w:pPr>
      <w:r w:rsidRPr="00DC3BDE">
        <w:rPr>
          <w:i w:val="0"/>
          <w:color w:val="auto"/>
          <w:lang w:val="en-GB"/>
        </w:rPr>
        <w:t>Concepts and definitions</w:t>
      </w:r>
    </w:p>
    <w:p w14:paraId="202823A6" w14:textId="77777777" w:rsidR="00711841" w:rsidRPr="00DC3BDE" w:rsidRDefault="00711841" w:rsidP="00711841">
      <w:pPr>
        <w:pStyle w:val="WW-BodyTextIndent2"/>
        <w:rPr>
          <w:lang w:val="en-GB"/>
        </w:rPr>
      </w:pPr>
    </w:p>
    <w:p w14:paraId="3EEC66F4" w14:textId="77777777" w:rsidR="00711841" w:rsidRPr="00DC3BDE" w:rsidRDefault="00711841" w:rsidP="00711841">
      <w:pPr>
        <w:ind w:firstLine="720"/>
        <w:jc w:val="both"/>
        <w:rPr>
          <w:sz w:val="24"/>
          <w:lang w:val="en-GB"/>
        </w:rPr>
      </w:pPr>
      <w:r w:rsidRPr="00DC3BDE">
        <w:rPr>
          <w:sz w:val="24"/>
          <w:lang w:val="en-GB"/>
        </w:rPr>
        <w:t>Productivity expresses the relationship between the output of goods and services (real output) and the various inputs required for production (e.g. labour and capital). Two important productivity indicators used are: labour productivity, that is, the ratio of real output to labour input, and capital productivity, the ratio of real output to stock of fixed capital used in the production process.  However, these indicators are limited in the sense that they indicate the influence of only one factor of production at a time on productivity. An improvement over these partial indicators is the multifactor productivity which takes into account the simultaneous influences of several factors on production, including qualitative factors such as better management, improved quality of input</w:t>
      </w:r>
      <w:r>
        <w:rPr>
          <w:sz w:val="24"/>
          <w:lang w:val="en-GB"/>
        </w:rPr>
        <w:t>s and higher quality of goods.</w:t>
      </w:r>
    </w:p>
    <w:p w14:paraId="0E367BB4" w14:textId="77777777" w:rsidR="00711841" w:rsidRPr="00DC3BDE" w:rsidRDefault="00711841" w:rsidP="00711841">
      <w:pPr>
        <w:ind w:firstLine="720"/>
        <w:jc w:val="both"/>
        <w:rPr>
          <w:sz w:val="24"/>
          <w:lang w:val="en-GB"/>
        </w:rPr>
      </w:pPr>
    </w:p>
    <w:p w14:paraId="5B3472CB" w14:textId="77777777" w:rsidR="00711841" w:rsidRPr="00DC3BDE" w:rsidRDefault="00711841" w:rsidP="00711841">
      <w:pPr>
        <w:ind w:firstLine="720"/>
        <w:jc w:val="both"/>
        <w:rPr>
          <w:sz w:val="24"/>
          <w:lang w:val="en-GB"/>
        </w:rPr>
      </w:pPr>
      <w:r w:rsidRPr="00DC3BDE">
        <w:rPr>
          <w:sz w:val="24"/>
          <w:lang w:val="en-GB"/>
        </w:rPr>
        <w:t>Unit Labour Cost (ULC) is another important indicator of competitiveness which is defined as the remuneration of labour for producing one unit of real output. Using compensation of employees, which is more readily available from national accounts data as a proxy for labour costs, ULC can hence be expressed as the ratio of average compensation per person engaged to labour productivity.  This ratio indicates how improvement in productivity offsets increases in average compensation per worker</w:t>
      </w:r>
      <w:r>
        <w:rPr>
          <w:sz w:val="24"/>
          <w:lang w:val="en-GB"/>
        </w:rPr>
        <w:t>.</w:t>
      </w:r>
    </w:p>
    <w:p w14:paraId="0624BDC0" w14:textId="77777777" w:rsidR="00711841" w:rsidRPr="00DC3BDE" w:rsidRDefault="00711841" w:rsidP="00711841">
      <w:pPr>
        <w:jc w:val="both"/>
        <w:rPr>
          <w:b/>
          <w:sz w:val="24"/>
          <w:lang w:val="en-GB"/>
        </w:rPr>
      </w:pPr>
    </w:p>
    <w:p w14:paraId="4A9026B9" w14:textId="77777777" w:rsidR="00711841" w:rsidRPr="00DC3BDE" w:rsidRDefault="00711841" w:rsidP="00711841">
      <w:pPr>
        <w:pStyle w:val="BodyText"/>
        <w:rPr>
          <w:color w:val="auto"/>
          <w:lang w:val="en-GB"/>
        </w:rPr>
      </w:pPr>
      <w:r w:rsidRPr="00DC3BDE">
        <w:rPr>
          <w:color w:val="auto"/>
          <w:lang w:val="en-GB"/>
        </w:rPr>
        <w:t xml:space="preserve">1. Output </w:t>
      </w:r>
    </w:p>
    <w:p w14:paraId="172A54FC" w14:textId="77777777" w:rsidR="00711841" w:rsidRPr="00DC3BDE" w:rsidRDefault="00711841" w:rsidP="00711841">
      <w:pPr>
        <w:pStyle w:val="BodyText"/>
        <w:rPr>
          <w:color w:val="auto"/>
          <w:lang w:val="en-GB"/>
        </w:rPr>
      </w:pPr>
    </w:p>
    <w:p w14:paraId="4E0B0FDA" w14:textId="77777777" w:rsidR="00711841" w:rsidRPr="00DC3BDE" w:rsidRDefault="00711841" w:rsidP="00711841">
      <w:pPr>
        <w:pStyle w:val="BodyText"/>
        <w:rPr>
          <w:b w:val="0"/>
          <w:i w:val="0"/>
          <w:color w:val="auto"/>
          <w:lang w:val="en-GB"/>
        </w:rPr>
      </w:pPr>
      <w:r w:rsidRPr="00DC3BDE">
        <w:rPr>
          <w:b w:val="0"/>
          <w:i w:val="0"/>
          <w:color w:val="auto"/>
          <w:lang w:val="en-GB"/>
        </w:rPr>
        <w:t xml:space="preserve">The term output in this publication refers to real output, that is value added </w:t>
      </w:r>
      <w:r>
        <w:rPr>
          <w:b w:val="0"/>
          <w:i w:val="0"/>
          <w:color w:val="auto"/>
          <w:lang w:val="en-GB"/>
        </w:rPr>
        <w:t>of current year at constant prices (i.e., after removing price effect).</w:t>
      </w:r>
    </w:p>
    <w:p w14:paraId="196C02E7" w14:textId="77777777" w:rsidR="00711841" w:rsidRPr="00DC3BDE" w:rsidRDefault="00711841" w:rsidP="00711841">
      <w:pPr>
        <w:jc w:val="both"/>
        <w:rPr>
          <w:sz w:val="24"/>
          <w:lang w:val="en-GB"/>
        </w:rPr>
      </w:pPr>
    </w:p>
    <w:p w14:paraId="5FB81030" w14:textId="77777777" w:rsidR="00711841" w:rsidRPr="00DC3BDE" w:rsidRDefault="00711841" w:rsidP="00711841">
      <w:pPr>
        <w:jc w:val="both"/>
        <w:rPr>
          <w:sz w:val="24"/>
          <w:lang w:val="en-GB"/>
        </w:rPr>
      </w:pPr>
      <w:r w:rsidRPr="00DC3BDE">
        <w:rPr>
          <w:sz w:val="24"/>
          <w:lang w:val="en-GB"/>
        </w:rPr>
        <w:t xml:space="preserve">    </w:t>
      </w:r>
      <w:r w:rsidRPr="00DC3BDE">
        <w:rPr>
          <w:i/>
          <w:sz w:val="24"/>
          <w:lang w:val="en-GB"/>
        </w:rPr>
        <w:t>Output index</w:t>
      </w:r>
      <w:r w:rsidRPr="00DC3BDE">
        <w:rPr>
          <w:sz w:val="24"/>
          <w:lang w:val="en-GB"/>
        </w:rPr>
        <w:t xml:space="preserve"> = </w:t>
      </w:r>
      <w:r w:rsidRPr="00DC3BDE">
        <w:rPr>
          <w:sz w:val="24"/>
          <w:u w:val="single"/>
          <w:lang w:val="en-GB"/>
        </w:rPr>
        <w:t>Value added (constant price) in year n</w:t>
      </w:r>
      <w:r w:rsidRPr="00DC3BDE">
        <w:rPr>
          <w:sz w:val="24"/>
          <w:lang w:val="en-GB"/>
        </w:rPr>
        <w:t xml:space="preserve">     x     100</w:t>
      </w:r>
    </w:p>
    <w:p w14:paraId="3351EB16" w14:textId="130D62F1" w:rsidR="00711841" w:rsidRDefault="00711841" w:rsidP="00711841">
      <w:pPr>
        <w:pStyle w:val="Heading8"/>
        <w:rPr>
          <w:lang w:val="en-GB"/>
        </w:rPr>
      </w:pPr>
      <w:r w:rsidRPr="00DC3BDE">
        <w:rPr>
          <w:lang w:val="en-GB"/>
        </w:rPr>
        <w:t xml:space="preserve">   </w:t>
      </w:r>
      <w:r w:rsidRPr="00DC3BDE">
        <w:rPr>
          <w:lang w:val="en-GB"/>
        </w:rPr>
        <w:tab/>
      </w:r>
      <w:r w:rsidRPr="00DC3BDE">
        <w:rPr>
          <w:lang w:val="en-GB"/>
        </w:rPr>
        <w:tab/>
        <w:t xml:space="preserve">             Value added in base year</w:t>
      </w:r>
    </w:p>
    <w:p w14:paraId="03996C14" w14:textId="77777777" w:rsidR="00305125" w:rsidRPr="00305125" w:rsidRDefault="00305125" w:rsidP="00305125">
      <w:pPr>
        <w:rPr>
          <w:lang w:val="en-GB"/>
        </w:rPr>
      </w:pPr>
    </w:p>
    <w:p w14:paraId="68B4892D" w14:textId="77777777" w:rsidR="00711841" w:rsidRPr="00DC3BDE" w:rsidRDefault="00711841" w:rsidP="00711841">
      <w:pPr>
        <w:jc w:val="both"/>
        <w:rPr>
          <w:b/>
          <w:sz w:val="24"/>
          <w:lang w:val="en-GB"/>
        </w:rPr>
      </w:pPr>
      <w:r w:rsidRPr="00DC3BDE">
        <w:rPr>
          <w:b/>
          <w:sz w:val="24"/>
          <w:lang w:val="en-GB"/>
        </w:rPr>
        <w:t>2. Employment/Labour input</w:t>
      </w:r>
    </w:p>
    <w:p w14:paraId="70FF698C" w14:textId="77777777" w:rsidR="00711841" w:rsidRPr="00DC3BDE" w:rsidRDefault="00711841" w:rsidP="00711841">
      <w:pPr>
        <w:pStyle w:val="BodyText"/>
        <w:ind w:left="562"/>
        <w:rPr>
          <w:i w:val="0"/>
          <w:color w:val="auto"/>
          <w:sz w:val="20"/>
          <w:lang w:val="en-GB"/>
        </w:rPr>
      </w:pPr>
    </w:p>
    <w:p w14:paraId="118116C6" w14:textId="77777777" w:rsidR="00711841" w:rsidRPr="00DC3BDE" w:rsidRDefault="00711841" w:rsidP="00711841">
      <w:pPr>
        <w:pStyle w:val="BodyText"/>
        <w:rPr>
          <w:b w:val="0"/>
          <w:i w:val="0"/>
          <w:color w:val="auto"/>
          <w:lang w:val="en-GB"/>
        </w:rPr>
      </w:pPr>
      <w:r w:rsidRPr="00DC3BDE">
        <w:rPr>
          <w:b w:val="0"/>
          <w:i w:val="0"/>
          <w:color w:val="auto"/>
          <w:lang w:val="en-GB"/>
        </w:rPr>
        <w:t xml:space="preserve">Employment/Labour input is most appropriately measured by hours worked and its price by average compensation per hour. However, due to lack of data, the total number of persons engaged, defined as employers, own account workers, contributing family workers and employees in any type of economic activity is used. Prior to 2000, employment for year n was calculated as the average of employment at June of year (n) and June of year (n+1). As from 2000, average employment for a given year is available and thus the data has been used for the computation of labour input. </w:t>
      </w:r>
    </w:p>
    <w:p w14:paraId="20536799" w14:textId="77777777" w:rsidR="00711841" w:rsidRPr="00DC3BDE" w:rsidRDefault="00711841" w:rsidP="00711841">
      <w:pPr>
        <w:pStyle w:val="BodyText"/>
        <w:ind w:left="562"/>
        <w:rPr>
          <w:b w:val="0"/>
          <w:i w:val="0"/>
          <w:color w:val="auto"/>
          <w:sz w:val="20"/>
          <w:lang w:val="en-GB"/>
        </w:rPr>
      </w:pPr>
    </w:p>
    <w:p w14:paraId="3ABA1EDE" w14:textId="77777777" w:rsidR="00711841" w:rsidRPr="00DC3BDE" w:rsidRDefault="00711841" w:rsidP="00711841">
      <w:pPr>
        <w:jc w:val="both"/>
        <w:rPr>
          <w:sz w:val="24"/>
          <w:lang w:val="en-GB"/>
        </w:rPr>
      </w:pPr>
      <w:r w:rsidRPr="00DC3BDE">
        <w:rPr>
          <w:sz w:val="24"/>
          <w:lang w:val="en-GB"/>
        </w:rPr>
        <w:t xml:space="preserve">     </w:t>
      </w:r>
      <w:r w:rsidRPr="00DC3BDE">
        <w:rPr>
          <w:i/>
          <w:sz w:val="24"/>
          <w:lang w:val="en-GB"/>
        </w:rPr>
        <w:t>Labour input index</w:t>
      </w:r>
      <w:r w:rsidRPr="00DC3BDE">
        <w:rPr>
          <w:sz w:val="24"/>
          <w:lang w:val="en-GB"/>
        </w:rPr>
        <w:t xml:space="preserve"> = </w:t>
      </w:r>
      <w:r w:rsidRPr="00DC3BDE">
        <w:rPr>
          <w:sz w:val="24"/>
          <w:u w:val="single"/>
          <w:lang w:val="en-GB"/>
        </w:rPr>
        <w:t>Average number of persons engaged in year n</w:t>
      </w:r>
      <w:r w:rsidRPr="00DC3BDE">
        <w:rPr>
          <w:sz w:val="24"/>
          <w:lang w:val="en-GB"/>
        </w:rPr>
        <w:t xml:space="preserve">       x      100</w:t>
      </w:r>
    </w:p>
    <w:p w14:paraId="113EECAA" w14:textId="77777777" w:rsidR="00711841" w:rsidRPr="00DC3BDE" w:rsidRDefault="00711841" w:rsidP="00711841">
      <w:pPr>
        <w:jc w:val="both"/>
        <w:rPr>
          <w:sz w:val="24"/>
          <w:lang w:val="en-GB"/>
        </w:rPr>
      </w:pPr>
      <w:r w:rsidRPr="00DC3BDE">
        <w:rPr>
          <w:sz w:val="24"/>
          <w:lang w:val="en-GB"/>
        </w:rPr>
        <w:tab/>
        <w:t xml:space="preserve">  </w:t>
      </w:r>
      <w:r w:rsidRPr="00DC3BDE">
        <w:rPr>
          <w:sz w:val="24"/>
          <w:lang w:val="en-GB"/>
        </w:rPr>
        <w:tab/>
        <w:t xml:space="preserve">                Average number of persons engaged in base year</w:t>
      </w:r>
    </w:p>
    <w:p w14:paraId="3609EA35" w14:textId="77777777" w:rsidR="00711841" w:rsidRPr="00DC3BDE" w:rsidRDefault="00711841" w:rsidP="00711841">
      <w:pPr>
        <w:jc w:val="both"/>
        <w:rPr>
          <w:b/>
          <w:sz w:val="24"/>
          <w:lang w:val="en-GB"/>
        </w:rPr>
      </w:pPr>
      <w:r w:rsidRPr="00DC3BDE">
        <w:rPr>
          <w:b/>
          <w:sz w:val="24"/>
          <w:lang w:val="en-GB"/>
        </w:rPr>
        <w:t>3. Capital input</w:t>
      </w:r>
    </w:p>
    <w:p w14:paraId="356AD2CA" w14:textId="77777777" w:rsidR="00711841" w:rsidRPr="00DC3BDE" w:rsidRDefault="00711841" w:rsidP="00711841">
      <w:pPr>
        <w:jc w:val="both"/>
        <w:rPr>
          <w:lang w:val="en-GB"/>
        </w:rPr>
      </w:pPr>
    </w:p>
    <w:p w14:paraId="5E25598F" w14:textId="77777777" w:rsidR="00711841" w:rsidRPr="00DC3BDE" w:rsidRDefault="00711841" w:rsidP="00711841">
      <w:pPr>
        <w:pStyle w:val="BodyText"/>
        <w:rPr>
          <w:i w:val="0"/>
          <w:color w:val="auto"/>
          <w:lang w:val="en-GB"/>
        </w:rPr>
      </w:pPr>
      <w:r w:rsidRPr="00DC3BDE">
        <w:rPr>
          <w:b w:val="0"/>
          <w:i w:val="0"/>
          <w:color w:val="auto"/>
          <w:lang w:val="en-GB"/>
        </w:rPr>
        <w:t>Capital refers to the net stock of investment in reproducible fixed assets. Reproducible fixed assets are investments in residential and non-residential building (excluding land), infrastructural work, machinery and equipment</w:t>
      </w:r>
      <w:r w:rsidRPr="00DC3BDE">
        <w:rPr>
          <w:i w:val="0"/>
          <w:color w:val="auto"/>
          <w:lang w:val="en-GB"/>
        </w:rPr>
        <w:t xml:space="preserve">. </w:t>
      </w:r>
    </w:p>
    <w:p w14:paraId="59E9BC68" w14:textId="77777777" w:rsidR="00711841" w:rsidRPr="00DC3BDE" w:rsidRDefault="00711841" w:rsidP="00711841">
      <w:pPr>
        <w:ind w:left="562"/>
        <w:jc w:val="both"/>
        <w:rPr>
          <w:b/>
          <w:lang w:val="en-GB"/>
        </w:rPr>
      </w:pPr>
    </w:p>
    <w:p w14:paraId="76EDCC7A" w14:textId="77777777" w:rsidR="00711841" w:rsidRPr="00DC3BDE" w:rsidRDefault="00711841" w:rsidP="00711841">
      <w:pPr>
        <w:jc w:val="both"/>
        <w:rPr>
          <w:sz w:val="24"/>
          <w:lang w:val="en-GB"/>
        </w:rPr>
      </w:pPr>
      <w:r w:rsidRPr="00DC3BDE">
        <w:rPr>
          <w:i/>
          <w:sz w:val="24"/>
          <w:lang w:val="en-GB"/>
        </w:rPr>
        <w:t>Capital input index</w:t>
      </w:r>
      <w:r w:rsidRPr="00DC3BDE">
        <w:rPr>
          <w:sz w:val="24"/>
          <w:lang w:val="en-GB"/>
        </w:rPr>
        <w:t xml:space="preserve"> = </w:t>
      </w:r>
      <w:r w:rsidRPr="00DC3BDE">
        <w:rPr>
          <w:sz w:val="24"/>
          <w:u w:val="single"/>
          <w:lang w:val="en-GB"/>
        </w:rPr>
        <w:t xml:space="preserve">Stock of fixed capital in year n </w:t>
      </w:r>
      <w:r w:rsidRPr="00DC3BDE">
        <w:rPr>
          <w:sz w:val="24"/>
          <w:lang w:val="en-GB"/>
        </w:rPr>
        <w:t xml:space="preserve">        x   100</w:t>
      </w:r>
    </w:p>
    <w:p w14:paraId="1BCA5756" w14:textId="77777777" w:rsidR="00711841" w:rsidRPr="00DC3BDE" w:rsidRDefault="00711841" w:rsidP="00711841">
      <w:pPr>
        <w:pStyle w:val="BodyText"/>
        <w:rPr>
          <w:b w:val="0"/>
          <w:i w:val="0"/>
          <w:color w:val="auto"/>
          <w:lang w:val="en-GB"/>
        </w:rPr>
      </w:pPr>
      <w:r w:rsidRPr="00DC3BDE">
        <w:rPr>
          <w:color w:val="auto"/>
          <w:lang w:val="en-GB"/>
        </w:rPr>
        <w:t xml:space="preserve">        </w:t>
      </w:r>
      <w:r w:rsidRPr="00DC3BDE">
        <w:rPr>
          <w:color w:val="auto"/>
          <w:lang w:val="en-GB"/>
        </w:rPr>
        <w:tab/>
      </w:r>
      <w:r w:rsidRPr="00DC3BDE">
        <w:rPr>
          <w:color w:val="auto"/>
          <w:lang w:val="en-GB"/>
        </w:rPr>
        <w:tab/>
        <w:t xml:space="preserve">           </w:t>
      </w:r>
      <w:r w:rsidRPr="00DC3BDE">
        <w:rPr>
          <w:b w:val="0"/>
          <w:i w:val="0"/>
          <w:color w:val="auto"/>
          <w:lang w:val="en-GB"/>
        </w:rPr>
        <w:t>Stock of fixed capital in base year</w:t>
      </w:r>
    </w:p>
    <w:p w14:paraId="7998C7C2" w14:textId="77777777" w:rsidR="00305125" w:rsidRDefault="00305125" w:rsidP="00711841">
      <w:pPr>
        <w:jc w:val="both"/>
        <w:rPr>
          <w:b/>
          <w:sz w:val="24"/>
          <w:lang w:val="en-GB"/>
        </w:rPr>
      </w:pPr>
    </w:p>
    <w:p w14:paraId="73935E32" w14:textId="77777777" w:rsidR="00305125" w:rsidRDefault="00305125" w:rsidP="00711841">
      <w:pPr>
        <w:jc w:val="both"/>
        <w:rPr>
          <w:b/>
          <w:sz w:val="24"/>
          <w:lang w:val="en-GB"/>
        </w:rPr>
      </w:pPr>
    </w:p>
    <w:p w14:paraId="28198A62" w14:textId="77777777" w:rsidR="00305125" w:rsidRDefault="00305125" w:rsidP="00711841">
      <w:pPr>
        <w:jc w:val="both"/>
        <w:rPr>
          <w:b/>
          <w:sz w:val="24"/>
          <w:lang w:val="en-GB"/>
        </w:rPr>
      </w:pPr>
    </w:p>
    <w:p w14:paraId="52CF147D" w14:textId="77777777" w:rsidR="00305125" w:rsidRDefault="00305125" w:rsidP="00711841">
      <w:pPr>
        <w:jc w:val="both"/>
        <w:rPr>
          <w:b/>
          <w:sz w:val="24"/>
          <w:lang w:val="en-GB"/>
        </w:rPr>
      </w:pPr>
    </w:p>
    <w:p w14:paraId="76FFC9D1" w14:textId="77777777" w:rsidR="00305125" w:rsidRDefault="00305125" w:rsidP="00711841">
      <w:pPr>
        <w:jc w:val="both"/>
        <w:rPr>
          <w:b/>
          <w:sz w:val="24"/>
          <w:lang w:val="en-GB"/>
        </w:rPr>
      </w:pPr>
    </w:p>
    <w:p w14:paraId="4AD96703" w14:textId="77777777" w:rsidR="00305125" w:rsidRDefault="00305125" w:rsidP="00711841">
      <w:pPr>
        <w:jc w:val="both"/>
        <w:rPr>
          <w:b/>
          <w:sz w:val="24"/>
          <w:lang w:val="en-GB"/>
        </w:rPr>
      </w:pPr>
    </w:p>
    <w:p w14:paraId="3C855130" w14:textId="4DEE5255" w:rsidR="00711841" w:rsidRPr="00DC3BDE" w:rsidRDefault="00711841" w:rsidP="00711841">
      <w:pPr>
        <w:jc w:val="both"/>
        <w:rPr>
          <w:b/>
          <w:sz w:val="24"/>
          <w:lang w:val="en-GB"/>
        </w:rPr>
      </w:pPr>
      <w:r w:rsidRPr="00DC3BDE">
        <w:rPr>
          <w:b/>
          <w:sz w:val="24"/>
          <w:lang w:val="en-GB"/>
        </w:rPr>
        <w:t>4. Labour Productivity</w:t>
      </w:r>
    </w:p>
    <w:p w14:paraId="61887B32" w14:textId="77777777" w:rsidR="00711841" w:rsidRPr="00DC3BDE" w:rsidRDefault="00711841" w:rsidP="00711841">
      <w:pPr>
        <w:ind w:left="562"/>
        <w:jc w:val="both"/>
        <w:rPr>
          <w:lang w:val="en-GB"/>
        </w:rPr>
      </w:pPr>
    </w:p>
    <w:p w14:paraId="4BEB286C" w14:textId="77777777" w:rsidR="00711841" w:rsidRPr="00DC3BDE" w:rsidRDefault="00711841" w:rsidP="00711841">
      <w:pPr>
        <w:jc w:val="both"/>
        <w:rPr>
          <w:sz w:val="24"/>
          <w:lang w:val="en-GB"/>
        </w:rPr>
      </w:pPr>
      <w:r w:rsidRPr="00DC3BDE">
        <w:rPr>
          <w:b/>
          <w:sz w:val="24"/>
          <w:lang w:val="en-GB"/>
        </w:rPr>
        <w:t xml:space="preserve"> </w:t>
      </w:r>
      <w:r w:rsidRPr="00DC3BDE">
        <w:rPr>
          <w:sz w:val="24"/>
          <w:lang w:val="en-GB"/>
        </w:rPr>
        <w:t>Labour productivity index shows the rate of change in output per person engaged.</w:t>
      </w:r>
    </w:p>
    <w:p w14:paraId="177A895C" w14:textId="77777777" w:rsidR="00711841" w:rsidRPr="00DC3BDE" w:rsidRDefault="00711841" w:rsidP="00711841">
      <w:pPr>
        <w:ind w:left="562"/>
        <w:jc w:val="both"/>
        <w:rPr>
          <w:lang w:val="en-GB"/>
        </w:rPr>
      </w:pPr>
    </w:p>
    <w:p w14:paraId="7E161601" w14:textId="253D3DF1" w:rsidR="00305125" w:rsidRDefault="00305125" w:rsidP="00711841">
      <w:pPr>
        <w:jc w:val="both"/>
        <w:rPr>
          <w:i/>
          <w:sz w:val="24"/>
          <w:lang w:val="en-GB"/>
        </w:rPr>
      </w:pPr>
    </w:p>
    <w:p w14:paraId="58A8C62F" w14:textId="77777777" w:rsidR="00305125" w:rsidRDefault="00305125" w:rsidP="00711841">
      <w:pPr>
        <w:jc w:val="both"/>
        <w:rPr>
          <w:i/>
          <w:sz w:val="24"/>
          <w:lang w:val="en-GB"/>
        </w:rPr>
      </w:pPr>
    </w:p>
    <w:p w14:paraId="52F444E5" w14:textId="0CAE303B" w:rsidR="00711841" w:rsidRPr="00DC3BDE" w:rsidRDefault="00305125" w:rsidP="00711841">
      <w:pPr>
        <w:jc w:val="both"/>
        <w:rPr>
          <w:sz w:val="24"/>
          <w:lang w:val="en-GB"/>
        </w:rPr>
      </w:pPr>
      <w:r>
        <w:rPr>
          <w:i/>
          <w:sz w:val="24"/>
          <w:lang w:val="en-GB"/>
        </w:rPr>
        <w:t xml:space="preserve"> </w:t>
      </w:r>
      <w:r w:rsidR="00711841" w:rsidRPr="00DC3BDE">
        <w:rPr>
          <w:i/>
          <w:sz w:val="24"/>
          <w:lang w:val="en-GB"/>
        </w:rPr>
        <w:t>Labour Productivity Index</w:t>
      </w:r>
      <w:r w:rsidR="00711841" w:rsidRPr="00DC3BDE">
        <w:rPr>
          <w:sz w:val="24"/>
          <w:lang w:val="en-GB"/>
        </w:rPr>
        <w:t xml:space="preserve">  =  </w:t>
      </w:r>
      <w:r w:rsidR="00711841" w:rsidRPr="00DC3BDE">
        <w:rPr>
          <w:sz w:val="24"/>
          <w:u w:val="single"/>
          <w:lang w:val="en-GB"/>
        </w:rPr>
        <w:t xml:space="preserve">Output index        </w:t>
      </w:r>
      <w:r w:rsidR="00711841" w:rsidRPr="00DC3BDE">
        <w:rPr>
          <w:sz w:val="24"/>
          <w:lang w:val="en-GB"/>
        </w:rPr>
        <w:t xml:space="preserve">      x 100</w:t>
      </w:r>
    </w:p>
    <w:p w14:paraId="0003E10F" w14:textId="35129686" w:rsidR="00711841" w:rsidRPr="00DC3BDE" w:rsidRDefault="00711841" w:rsidP="00711841">
      <w:pPr>
        <w:pStyle w:val="Heading8"/>
        <w:rPr>
          <w:lang w:val="en-GB"/>
        </w:rPr>
      </w:pPr>
      <w:r w:rsidRPr="00DC3BDE">
        <w:rPr>
          <w:lang w:val="en-GB"/>
        </w:rPr>
        <w:t xml:space="preserve">                                                </w:t>
      </w:r>
      <w:r w:rsidR="00305125">
        <w:rPr>
          <w:lang w:val="en-GB"/>
        </w:rPr>
        <w:t xml:space="preserve"> </w:t>
      </w:r>
      <w:r w:rsidRPr="00DC3BDE">
        <w:rPr>
          <w:lang w:val="en-GB"/>
        </w:rPr>
        <w:t>Labour input index</w:t>
      </w:r>
    </w:p>
    <w:p w14:paraId="2FDDA416" w14:textId="77777777" w:rsidR="00711841" w:rsidRPr="00DC3BDE" w:rsidRDefault="00711841" w:rsidP="00711841">
      <w:pPr>
        <w:jc w:val="both"/>
        <w:rPr>
          <w:b/>
          <w:sz w:val="24"/>
          <w:lang w:val="en-GB"/>
        </w:rPr>
      </w:pPr>
    </w:p>
    <w:p w14:paraId="0C42AB4C" w14:textId="77777777" w:rsidR="00711841" w:rsidRPr="00DC3BDE" w:rsidRDefault="00711841" w:rsidP="00711841">
      <w:pPr>
        <w:jc w:val="both"/>
        <w:rPr>
          <w:b/>
          <w:sz w:val="24"/>
          <w:lang w:val="en-GB"/>
        </w:rPr>
      </w:pPr>
    </w:p>
    <w:p w14:paraId="74B23EC6" w14:textId="77777777" w:rsidR="00711841" w:rsidRPr="00DC3BDE" w:rsidRDefault="00711841" w:rsidP="00711841">
      <w:pPr>
        <w:jc w:val="both"/>
        <w:rPr>
          <w:b/>
          <w:sz w:val="24"/>
          <w:lang w:val="en-GB"/>
        </w:rPr>
      </w:pPr>
      <w:r w:rsidRPr="00DC3BDE">
        <w:rPr>
          <w:b/>
          <w:sz w:val="24"/>
          <w:lang w:val="en-GB"/>
        </w:rPr>
        <w:t>5. Capital productivity</w:t>
      </w:r>
    </w:p>
    <w:p w14:paraId="751F2CA9" w14:textId="77777777" w:rsidR="00711841" w:rsidRPr="00DC3BDE" w:rsidRDefault="00711841" w:rsidP="00711841">
      <w:pPr>
        <w:ind w:left="562"/>
        <w:jc w:val="both"/>
        <w:rPr>
          <w:lang w:val="en-GB"/>
        </w:rPr>
      </w:pPr>
    </w:p>
    <w:p w14:paraId="48013D9D" w14:textId="77777777" w:rsidR="00711841" w:rsidRPr="00DC3BDE" w:rsidRDefault="00711841" w:rsidP="00711841">
      <w:pPr>
        <w:jc w:val="both"/>
        <w:rPr>
          <w:sz w:val="24"/>
          <w:lang w:val="en-GB"/>
        </w:rPr>
      </w:pPr>
      <w:r w:rsidRPr="00DC3BDE">
        <w:rPr>
          <w:sz w:val="24"/>
          <w:lang w:val="en-GB"/>
        </w:rPr>
        <w:t>The capital productivity index shows the rate of change in output per unit of capital.</w:t>
      </w:r>
    </w:p>
    <w:p w14:paraId="72A5915D" w14:textId="77777777" w:rsidR="00711841" w:rsidRPr="00DC3BDE" w:rsidRDefault="00711841" w:rsidP="00711841">
      <w:pPr>
        <w:jc w:val="both"/>
        <w:rPr>
          <w:i/>
          <w:sz w:val="24"/>
          <w:lang w:val="en-GB"/>
        </w:rPr>
      </w:pPr>
    </w:p>
    <w:p w14:paraId="54C69B1D" w14:textId="77777777" w:rsidR="00711841" w:rsidRPr="00DC3BDE" w:rsidRDefault="00711841" w:rsidP="00711841">
      <w:pPr>
        <w:jc w:val="both"/>
        <w:rPr>
          <w:sz w:val="24"/>
          <w:lang w:val="en-GB"/>
        </w:rPr>
      </w:pPr>
      <w:r w:rsidRPr="00DC3BDE">
        <w:rPr>
          <w:i/>
          <w:sz w:val="24"/>
          <w:lang w:val="en-GB"/>
        </w:rPr>
        <w:t>Capital Productivity Index</w:t>
      </w:r>
      <w:r w:rsidRPr="00DC3BDE">
        <w:rPr>
          <w:sz w:val="24"/>
          <w:lang w:val="en-GB"/>
        </w:rPr>
        <w:t xml:space="preserve"> =  </w:t>
      </w:r>
      <w:r w:rsidRPr="00DC3BDE">
        <w:rPr>
          <w:sz w:val="24"/>
          <w:u w:val="single"/>
          <w:lang w:val="en-GB"/>
        </w:rPr>
        <w:t xml:space="preserve">Output index          </w:t>
      </w:r>
      <w:r w:rsidRPr="00DC3BDE">
        <w:rPr>
          <w:sz w:val="24"/>
          <w:lang w:val="en-GB"/>
        </w:rPr>
        <w:t xml:space="preserve"> x  100</w:t>
      </w:r>
    </w:p>
    <w:p w14:paraId="62398AF7" w14:textId="77777777" w:rsidR="00711841" w:rsidRPr="00DC3BDE" w:rsidRDefault="00711841" w:rsidP="00711841">
      <w:pPr>
        <w:ind w:left="562"/>
        <w:jc w:val="both"/>
        <w:rPr>
          <w:sz w:val="24"/>
          <w:lang w:val="en-GB"/>
        </w:rPr>
      </w:pPr>
      <w:r w:rsidRPr="00DC3BDE">
        <w:rPr>
          <w:sz w:val="24"/>
          <w:lang w:val="en-GB"/>
        </w:rPr>
        <w:t xml:space="preserve">    </w:t>
      </w:r>
      <w:r w:rsidRPr="00DC3BDE">
        <w:rPr>
          <w:sz w:val="24"/>
          <w:lang w:val="en-GB"/>
        </w:rPr>
        <w:tab/>
      </w:r>
      <w:r w:rsidRPr="00DC3BDE">
        <w:rPr>
          <w:sz w:val="24"/>
          <w:lang w:val="en-GB"/>
        </w:rPr>
        <w:tab/>
      </w:r>
      <w:r w:rsidRPr="00DC3BDE">
        <w:rPr>
          <w:sz w:val="24"/>
          <w:lang w:val="en-GB"/>
        </w:rPr>
        <w:tab/>
        <w:t>Capital input index</w:t>
      </w:r>
    </w:p>
    <w:p w14:paraId="023F937E" w14:textId="77777777" w:rsidR="00305125" w:rsidRDefault="00305125" w:rsidP="00711841">
      <w:pPr>
        <w:jc w:val="both"/>
        <w:rPr>
          <w:b/>
          <w:sz w:val="24"/>
          <w:lang w:val="en-GB"/>
        </w:rPr>
      </w:pPr>
    </w:p>
    <w:p w14:paraId="549500FE" w14:textId="117CF7EA" w:rsidR="00711841" w:rsidRPr="00DC3BDE" w:rsidRDefault="00711841" w:rsidP="00711841">
      <w:pPr>
        <w:jc w:val="both"/>
        <w:rPr>
          <w:b/>
          <w:sz w:val="24"/>
          <w:lang w:val="en-GB"/>
        </w:rPr>
      </w:pPr>
      <w:r w:rsidRPr="00DC3BDE">
        <w:rPr>
          <w:b/>
          <w:sz w:val="24"/>
          <w:lang w:val="en-GB"/>
        </w:rPr>
        <w:t>6. Multifactor/Total factor productivity</w:t>
      </w:r>
    </w:p>
    <w:p w14:paraId="7353F340" w14:textId="77777777" w:rsidR="00711841" w:rsidRPr="00DC3BDE" w:rsidRDefault="00711841" w:rsidP="00711841">
      <w:pPr>
        <w:jc w:val="both"/>
        <w:rPr>
          <w:b/>
          <w:sz w:val="24"/>
          <w:lang w:val="en-GB"/>
        </w:rPr>
      </w:pPr>
    </w:p>
    <w:p w14:paraId="76A7DC6D" w14:textId="7724CF40" w:rsidR="00711841" w:rsidRDefault="00711841" w:rsidP="00711841">
      <w:pPr>
        <w:pStyle w:val="WW-BodyText2"/>
        <w:rPr>
          <w:lang w:val="en-GB"/>
        </w:rPr>
      </w:pPr>
      <w:r w:rsidRPr="00DC3BDE">
        <w:rPr>
          <w:lang w:val="en-GB"/>
        </w:rPr>
        <w:t xml:space="preserve">Multifactor productivity (MFP)/Total factor productivity (TFP) index shows the rate of change in “productive efficiency”, and is obtained as the ratio of the output to a weighted combination of labour and capital inputs. The limitation of partial productivity measures is that they attribute to one factor of production, changes in efficiency that are attributable to other factors. MFP reflects many influences including qualitative factors such as better management and improved quality of inputs through training and technology.  </w:t>
      </w:r>
    </w:p>
    <w:p w14:paraId="5A2FD2D8" w14:textId="77777777" w:rsidR="00305125" w:rsidRPr="00DC3BDE" w:rsidRDefault="00305125" w:rsidP="00711841">
      <w:pPr>
        <w:pStyle w:val="WW-BodyText2"/>
        <w:rPr>
          <w:lang w:val="en-GB"/>
        </w:rPr>
      </w:pPr>
    </w:p>
    <w:p w14:paraId="20C03D4E" w14:textId="77777777" w:rsidR="00711841" w:rsidRPr="00DC3BDE" w:rsidRDefault="00711841" w:rsidP="00711841">
      <w:pPr>
        <w:pStyle w:val="Heading1"/>
        <w:rPr>
          <w:b w:val="0"/>
          <w:lang w:val="en-GB"/>
        </w:rPr>
      </w:pPr>
      <w:r w:rsidRPr="00DC3BDE">
        <w:rPr>
          <w:b w:val="0"/>
          <w:i/>
          <w:lang w:val="en-GB"/>
        </w:rPr>
        <w:t xml:space="preserve">    Multifactor productivity index = </w:t>
      </w:r>
      <w:r w:rsidRPr="00DC3BDE">
        <w:rPr>
          <w:b w:val="0"/>
          <w:lang w:val="en-GB"/>
        </w:rPr>
        <w:t xml:space="preserve">  </w:t>
      </w:r>
      <w:r w:rsidRPr="00DC3BDE">
        <w:rPr>
          <w:b w:val="0"/>
          <w:u w:val="single"/>
          <w:lang w:val="en-GB"/>
        </w:rPr>
        <w:t xml:space="preserve">Output index                  </w:t>
      </w:r>
      <w:r w:rsidRPr="00DC3BDE">
        <w:rPr>
          <w:b w:val="0"/>
          <w:lang w:val="en-GB"/>
        </w:rPr>
        <w:t xml:space="preserve">  x  100</w:t>
      </w:r>
    </w:p>
    <w:p w14:paraId="09FCAEFC" w14:textId="77777777" w:rsidR="00711841" w:rsidRPr="00DC3BDE" w:rsidRDefault="00711841" w:rsidP="00711841">
      <w:pPr>
        <w:pStyle w:val="Heading7"/>
        <w:ind w:left="563" w:firstLine="0"/>
        <w:rPr>
          <w:lang w:val="en-GB"/>
        </w:rPr>
      </w:pPr>
      <w:r w:rsidRPr="00DC3BDE">
        <w:rPr>
          <w:lang w:val="en-GB"/>
        </w:rPr>
        <w:t xml:space="preserve">                                                 Multifactor input index </w:t>
      </w:r>
    </w:p>
    <w:p w14:paraId="3DD19E43" w14:textId="77777777" w:rsidR="00711841" w:rsidRPr="00DC3BDE" w:rsidRDefault="00711841" w:rsidP="00711841">
      <w:pPr>
        <w:ind w:left="562"/>
        <w:jc w:val="both"/>
        <w:rPr>
          <w:sz w:val="24"/>
          <w:lang w:val="en-GB"/>
        </w:rPr>
      </w:pPr>
    </w:p>
    <w:p w14:paraId="2DB14A55" w14:textId="77777777" w:rsidR="00711841" w:rsidRPr="00DC3BDE" w:rsidRDefault="00711841" w:rsidP="00711841">
      <w:pPr>
        <w:ind w:left="562"/>
        <w:jc w:val="both"/>
        <w:rPr>
          <w:sz w:val="24"/>
          <w:lang w:val="en-GB"/>
        </w:rPr>
      </w:pPr>
      <w:r w:rsidRPr="00DC3BDE">
        <w:rPr>
          <w:sz w:val="24"/>
          <w:lang w:val="en-GB"/>
        </w:rPr>
        <w:t xml:space="preserve">A (t)   = </w:t>
      </w:r>
      <w:r w:rsidRPr="00DC3BDE">
        <w:rPr>
          <w:sz w:val="24"/>
          <w:u w:val="single"/>
          <w:lang w:val="en-GB"/>
        </w:rPr>
        <w:t xml:space="preserve">                 Q(t)                             </w:t>
      </w:r>
      <w:r w:rsidRPr="00DC3BDE">
        <w:rPr>
          <w:sz w:val="24"/>
          <w:lang w:val="en-GB"/>
        </w:rPr>
        <w:t xml:space="preserve"> x  100    where </w:t>
      </w:r>
    </w:p>
    <w:p w14:paraId="057D5821" w14:textId="77777777" w:rsidR="00711841" w:rsidRPr="00DC3BDE" w:rsidRDefault="00711841" w:rsidP="00711841">
      <w:pPr>
        <w:ind w:left="562"/>
        <w:jc w:val="both"/>
        <w:rPr>
          <w:sz w:val="24"/>
          <w:lang w:val="en-GB"/>
        </w:rPr>
      </w:pPr>
      <w:r w:rsidRPr="00DC3BDE">
        <w:rPr>
          <w:sz w:val="24"/>
          <w:lang w:val="en-GB"/>
        </w:rPr>
        <w:t xml:space="preserve">             {WL(t) x L(t)} + {WK(t) x K(t)}</w:t>
      </w:r>
    </w:p>
    <w:p w14:paraId="34AA94C6" w14:textId="77777777" w:rsidR="00711841" w:rsidRPr="00DC3BDE" w:rsidRDefault="00711841" w:rsidP="00711841">
      <w:pPr>
        <w:ind w:left="562"/>
        <w:jc w:val="both"/>
        <w:rPr>
          <w:sz w:val="24"/>
          <w:lang w:val="en-GB"/>
        </w:rPr>
      </w:pPr>
    </w:p>
    <w:p w14:paraId="0F1A3EE8" w14:textId="77777777" w:rsidR="00711841" w:rsidRPr="00DC3BDE" w:rsidRDefault="00711841" w:rsidP="00711841">
      <w:pPr>
        <w:ind w:left="562"/>
        <w:jc w:val="both"/>
        <w:rPr>
          <w:sz w:val="24"/>
          <w:lang w:val="en-GB"/>
        </w:rPr>
      </w:pPr>
      <w:r w:rsidRPr="00DC3BDE">
        <w:rPr>
          <w:sz w:val="24"/>
          <w:lang w:val="en-GB"/>
        </w:rPr>
        <w:t>A(t)    = Multifactor Productivity index in time t</w:t>
      </w:r>
    </w:p>
    <w:p w14:paraId="7CEC0EFD" w14:textId="77777777" w:rsidR="00711841" w:rsidRPr="00DC3BDE" w:rsidRDefault="00711841" w:rsidP="00711841">
      <w:pPr>
        <w:ind w:left="562"/>
        <w:jc w:val="both"/>
        <w:rPr>
          <w:sz w:val="24"/>
          <w:lang w:val="en-GB"/>
        </w:rPr>
      </w:pPr>
    </w:p>
    <w:p w14:paraId="0707EF68" w14:textId="77777777" w:rsidR="00711841" w:rsidRPr="00DC3BDE" w:rsidRDefault="00711841" w:rsidP="00711841">
      <w:pPr>
        <w:ind w:left="562"/>
        <w:jc w:val="both"/>
        <w:rPr>
          <w:sz w:val="24"/>
          <w:lang w:val="en-GB"/>
        </w:rPr>
      </w:pPr>
      <w:r w:rsidRPr="00DC3BDE">
        <w:rPr>
          <w:sz w:val="24"/>
          <w:lang w:val="en-GB"/>
        </w:rPr>
        <w:t>Q(t)    = Output index in time t</w:t>
      </w:r>
    </w:p>
    <w:p w14:paraId="5678270C" w14:textId="77777777" w:rsidR="00711841" w:rsidRPr="00DC3BDE" w:rsidRDefault="00711841" w:rsidP="00711841">
      <w:pPr>
        <w:ind w:left="562"/>
        <w:jc w:val="both"/>
        <w:rPr>
          <w:sz w:val="24"/>
          <w:lang w:val="en-GB"/>
        </w:rPr>
      </w:pPr>
    </w:p>
    <w:p w14:paraId="5A7ECF06" w14:textId="77777777" w:rsidR="00711841" w:rsidRPr="00DC3BDE" w:rsidRDefault="00711841" w:rsidP="00711841">
      <w:pPr>
        <w:ind w:left="562"/>
        <w:jc w:val="both"/>
        <w:rPr>
          <w:sz w:val="24"/>
          <w:lang w:val="en-GB"/>
        </w:rPr>
      </w:pPr>
      <w:r w:rsidRPr="00DC3BDE">
        <w:rPr>
          <w:sz w:val="24"/>
          <w:lang w:val="en-GB"/>
        </w:rPr>
        <w:t xml:space="preserve">WL(t) = Labour’s input share in time t (ratio of compensation of employees to value added) </w:t>
      </w:r>
    </w:p>
    <w:p w14:paraId="4DD906F3" w14:textId="77777777" w:rsidR="00711841" w:rsidRPr="00DC3BDE" w:rsidRDefault="00711841" w:rsidP="00711841">
      <w:pPr>
        <w:ind w:left="562"/>
        <w:jc w:val="both"/>
        <w:rPr>
          <w:sz w:val="24"/>
          <w:lang w:val="en-GB"/>
        </w:rPr>
      </w:pPr>
    </w:p>
    <w:p w14:paraId="19EC7617" w14:textId="77777777" w:rsidR="00711841" w:rsidRPr="00DC3BDE" w:rsidRDefault="00711841" w:rsidP="00711841">
      <w:pPr>
        <w:ind w:left="562"/>
        <w:jc w:val="both"/>
        <w:rPr>
          <w:sz w:val="24"/>
          <w:lang w:val="en-GB"/>
        </w:rPr>
      </w:pPr>
      <w:r w:rsidRPr="00DC3BDE">
        <w:rPr>
          <w:sz w:val="24"/>
          <w:lang w:val="en-GB"/>
        </w:rPr>
        <w:t xml:space="preserve"> L(t)    = Labour input index in time t</w:t>
      </w:r>
    </w:p>
    <w:p w14:paraId="1F7B13B8" w14:textId="77777777" w:rsidR="00711841" w:rsidRPr="00DC3BDE" w:rsidRDefault="00711841" w:rsidP="00711841">
      <w:pPr>
        <w:ind w:left="562"/>
        <w:jc w:val="both"/>
        <w:rPr>
          <w:sz w:val="24"/>
          <w:lang w:val="en-GB"/>
        </w:rPr>
      </w:pPr>
    </w:p>
    <w:p w14:paraId="4FB038A2" w14:textId="77777777" w:rsidR="00711841" w:rsidRPr="00DC3BDE" w:rsidRDefault="00711841" w:rsidP="00711841">
      <w:pPr>
        <w:ind w:left="562"/>
        <w:jc w:val="both"/>
        <w:rPr>
          <w:sz w:val="24"/>
          <w:lang w:val="en-GB"/>
        </w:rPr>
      </w:pPr>
      <w:r w:rsidRPr="00DC3BDE">
        <w:rPr>
          <w:sz w:val="24"/>
          <w:lang w:val="en-GB"/>
        </w:rPr>
        <w:t>WK(t) = 1- WL(t)</w:t>
      </w:r>
    </w:p>
    <w:p w14:paraId="367980EF" w14:textId="77777777" w:rsidR="00711841" w:rsidRPr="00DC3BDE" w:rsidRDefault="00711841" w:rsidP="00711841">
      <w:pPr>
        <w:ind w:left="562"/>
        <w:jc w:val="both"/>
        <w:rPr>
          <w:sz w:val="24"/>
          <w:lang w:val="en-GB"/>
        </w:rPr>
      </w:pPr>
    </w:p>
    <w:p w14:paraId="6E5421BF" w14:textId="77777777" w:rsidR="00711841" w:rsidRPr="00DC3BDE" w:rsidRDefault="00711841" w:rsidP="00711841">
      <w:pPr>
        <w:ind w:left="562"/>
        <w:jc w:val="both"/>
        <w:rPr>
          <w:sz w:val="24"/>
          <w:lang w:val="en-GB"/>
        </w:rPr>
      </w:pPr>
      <w:r w:rsidRPr="00DC3BDE">
        <w:rPr>
          <w:sz w:val="24"/>
          <w:lang w:val="en-GB"/>
        </w:rPr>
        <w:t xml:space="preserve"> K(t)    =  Capital input index in time t</w:t>
      </w:r>
    </w:p>
    <w:p w14:paraId="2C9F7CD2" w14:textId="77777777" w:rsidR="00711841" w:rsidRPr="00DC3BDE" w:rsidRDefault="00711841" w:rsidP="00711841">
      <w:pPr>
        <w:jc w:val="both"/>
        <w:rPr>
          <w:b/>
          <w:sz w:val="24"/>
          <w:lang w:val="en-GB"/>
        </w:rPr>
      </w:pPr>
    </w:p>
    <w:p w14:paraId="7D84556F" w14:textId="77777777" w:rsidR="00711841" w:rsidRPr="00DC3BDE" w:rsidRDefault="00711841" w:rsidP="00711841">
      <w:pPr>
        <w:jc w:val="both"/>
        <w:rPr>
          <w:b/>
          <w:sz w:val="24"/>
          <w:lang w:val="en-GB"/>
        </w:rPr>
      </w:pPr>
      <w:r w:rsidRPr="00DC3BDE">
        <w:rPr>
          <w:b/>
          <w:sz w:val="24"/>
          <w:lang w:val="en-GB"/>
        </w:rPr>
        <w:t xml:space="preserve">7. Unit Labour Cost </w:t>
      </w:r>
    </w:p>
    <w:p w14:paraId="58CE78A9" w14:textId="77777777" w:rsidR="00711841" w:rsidRPr="00DC3BDE" w:rsidRDefault="00711841" w:rsidP="00711841">
      <w:pPr>
        <w:jc w:val="both"/>
        <w:rPr>
          <w:lang w:val="en-GB"/>
        </w:rPr>
      </w:pPr>
    </w:p>
    <w:p w14:paraId="03F7D69F" w14:textId="2FD3FB68" w:rsidR="00711841" w:rsidRDefault="00711841" w:rsidP="00711841">
      <w:pPr>
        <w:jc w:val="both"/>
        <w:rPr>
          <w:sz w:val="24"/>
          <w:lang w:val="en-GB"/>
        </w:rPr>
      </w:pPr>
      <w:r w:rsidRPr="00DC3BDE">
        <w:rPr>
          <w:sz w:val="24"/>
          <w:lang w:val="en-GB"/>
        </w:rPr>
        <w:t>Unit labour cost is the remuneration of labour (compensation of employees) to produce one unit of output. It is computed as the ratio of the labour cost index to an index of production. The index shows the rate of change in labour cost per unit of output.</w:t>
      </w:r>
    </w:p>
    <w:p w14:paraId="72608AD6" w14:textId="77777777" w:rsidR="00305125" w:rsidRDefault="00305125" w:rsidP="00711841">
      <w:pPr>
        <w:jc w:val="both"/>
        <w:rPr>
          <w:sz w:val="24"/>
          <w:lang w:val="en-GB"/>
        </w:rPr>
      </w:pPr>
    </w:p>
    <w:p w14:paraId="07C2A20C" w14:textId="50CF562A" w:rsidR="00305125" w:rsidRDefault="00305125" w:rsidP="00711841">
      <w:pPr>
        <w:jc w:val="both"/>
        <w:rPr>
          <w:sz w:val="24"/>
          <w:lang w:val="en-GB"/>
        </w:rPr>
      </w:pPr>
    </w:p>
    <w:p w14:paraId="3D295EC0" w14:textId="77777777" w:rsidR="00305125" w:rsidRPr="00DC3BDE" w:rsidRDefault="00305125" w:rsidP="00711841">
      <w:pPr>
        <w:jc w:val="both"/>
        <w:rPr>
          <w:sz w:val="24"/>
          <w:lang w:val="en-GB"/>
        </w:rPr>
      </w:pPr>
    </w:p>
    <w:p w14:paraId="55F14277" w14:textId="77777777" w:rsidR="00711841" w:rsidRPr="00DC3BDE" w:rsidRDefault="00711841" w:rsidP="00711841">
      <w:pPr>
        <w:ind w:left="562"/>
        <w:jc w:val="both"/>
        <w:rPr>
          <w:lang w:val="en-GB"/>
        </w:rPr>
      </w:pPr>
    </w:p>
    <w:p w14:paraId="238FAB9E" w14:textId="77777777" w:rsidR="00711841" w:rsidRPr="00DC3BDE" w:rsidRDefault="00711841" w:rsidP="00711841">
      <w:pPr>
        <w:jc w:val="both"/>
        <w:rPr>
          <w:sz w:val="24"/>
          <w:lang w:val="en-GB"/>
        </w:rPr>
      </w:pPr>
      <w:r w:rsidRPr="00DC3BDE">
        <w:rPr>
          <w:i/>
          <w:sz w:val="24"/>
          <w:lang w:val="en-GB"/>
        </w:rPr>
        <w:t xml:space="preserve">     Unit Labour Cost Index</w:t>
      </w:r>
      <w:r w:rsidRPr="00DC3BDE">
        <w:rPr>
          <w:sz w:val="24"/>
          <w:lang w:val="en-GB"/>
        </w:rPr>
        <w:t xml:space="preserve">  =  </w:t>
      </w:r>
      <w:r w:rsidRPr="00DC3BDE">
        <w:rPr>
          <w:sz w:val="24"/>
          <w:u w:val="single"/>
          <w:lang w:val="en-GB"/>
        </w:rPr>
        <w:t>Labour Cost Index</w:t>
      </w:r>
      <w:r w:rsidRPr="00DC3BDE">
        <w:rPr>
          <w:sz w:val="24"/>
          <w:lang w:val="en-GB"/>
        </w:rPr>
        <w:t xml:space="preserve">  x  100 or  </w:t>
      </w:r>
      <w:r w:rsidRPr="00DC3BDE">
        <w:rPr>
          <w:sz w:val="24"/>
          <w:u w:val="single"/>
          <w:lang w:val="en-GB"/>
        </w:rPr>
        <w:t>Average Compensation Index</w:t>
      </w:r>
      <w:r w:rsidRPr="00DC3BDE">
        <w:rPr>
          <w:sz w:val="24"/>
          <w:lang w:val="en-GB"/>
        </w:rPr>
        <w:t xml:space="preserve">  x   100</w:t>
      </w:r>
    </w:p>
    <w:p w14:paraId="59B7A4D0" w14:textId="77777777" w:rsidR="00711841" w:rsidRPr="00DC3BDE" w:rsidRDefault="00711841" w:rsidP="00711841">
      <w:pPr>
        <w:pStyle w:val="Heading7"/>
        <w:ind w:left="563" w:firstLine="0"/>
        <w:rPr>
          <w:lang w:val="en-GB"/>
        </w:rPr>
      </w:pPr>
      <w:r w:rsidRPr="00DC3BDE">
        <w:rPr>
          <w:lang w:val="en-GB"/>
        </w:rPr>
        <w:t xml:space="preserve">  </w:t>
      </w:r>
      <w:r w:rsidRPr="00DC3BDE">
        <w:rPr>
          <w:lang w:val="en-GB"/>
        </w:rPr>
        <w:tab/>
      </w:r>
      <w:r w:rsidRPr="00DC3BDE">
        <w:rPr>
          <w:lang w:val="en-GB"/>
        </w:rPr>
        <w:tab/>
      </w:r>
      <w:r w:rsidRPr="00DC3BDE">
        <w:rPr>
          <w:lang w:val="en-GB"/>
        </w:rPr>
        <w:tab/>
        <w:t xml:space="preserve">               Output Index</w:t>
      </w:r>
      <w:r w:rsidRPr="00DC3BDE">
        <w:rPr>
          <w:lang w:val="en-GB"/>
        </w:rPr>
        <w:tab/>
      </w:r>
      <w:r w:rsidRPr="00DC3BDE">
        <w:rPr>
          <w:lang w:val="en-GB"/>
        </w:rPr>
        <w:tab/>
        <w:t xml:space="preserve">     Labour Productivity Index</w:t>
      </w:r>
    </w:p>
    <w:p w14:paraId="753AA649" w14:textId="77777777" w:rsidR="00711841" w:rsidRPr="00DC3BDE" w:rsidRDefault="00711841" w:rsidP="00711841">
      <w:pPr>
        <w:pStyle w:val="BodyText"/>
        <w:rPr>
          <w:b w:val="0"/>
          <w:i w:val="0"/>
          <w:color w:val="auto"/>
          <w:lang w:val="en-GB"/>
        </w:rPr>
      </w:pPr>
    </w:p>
    <w:p w14:paraId="660A3FD8" w14:textId="77777777" w:rsidR="00711841" w:rsidRPr="00DC3BDE" w:rsidRDefault="00711841" w:rsidP="00711841">
      <w:pPr>
        <w:pStyle w:val="BodyText"/>
        <w:rPr>
          <w:b w:val="0"/>
          <w:i w:val="0"/>
          <w:color w:val="auto"/>
          <w:lang w:val="en-GB"/>
        </w:rPr>
      </w:pPr>
      <w:r w:rsidRPr="00DC3BDE">
        <w:rPr>
          <w:b w:val="0"/>
          <w:i w:val="0"/>
          <w:color w:val="auto"/>
          <w:lang w:val="en-GB"/>
        </w:rPr>
        <w:t>For Competitiveness purposes, the exchange rate effect has to be taken into account. ULC is therefore computed both in local currency and in US dollar.</w:t>
      </w:r>
    </w:p>
    <w:p w14:paraId="32402F17" w14:textId="77777777" w:rsidR="00711841" w:rsidRPr="00DC3BDE" w:rsidRDefault="00711841" w:rsidP="00711841">
      <w:pPr>
        <w:pStyle w:val="BodyText"/>
        <w:rPr>
          <w:b w:val="0"/>
          <w:i w:val="0"/>
          <w:color w:val="auto"/>
          <w:sz w:val="20"/>
          <w:lang w:val="en-GB"/>
        </w:rPr>
      </w:pPr>
    </w:p>
    <w:p w14:paraId="635B553A" w14:textId="77777777" w:rsidR="00711841" w:rsidRPr="00DC3BDE" w:rsidRDefault="00711841" w:rsidP="00711841">
      <w:pPr>
        <w:pStyle w:val="BodyText"/>
        <w:rPr>
          <w:i w:val="0"/>
          <w:color w:val="auto"/>
          <w:lang w:val="en-GB"/>
        </w:rPr>
      </w:pPr>
      <w:r w:rsidRPr="00DC3BDE">
        <w:rPr>
          <w:b w:val="0"/>
          <w:i w:val="0"/>
          <w:color w:val="auto"/>
          <w:lang w:val="en-GB"/>
        </w:rPr>
        <w:tab/>
      </w:r>
      <w:r w:rsidRPr="00DC3BDE">
        <w:rPr>
          <w:b w:val="0"/>
          <w:i w:val="0"/>
          <w:color w:val="auto"/>
          <w:lang w:val="en-GB"/>
        </w:rPr>
        <w:tab/>
        <w:t>ULC index (US $) = ULC index (MUR) / Exchange rate index of MUR/ US $</w:t>
      </w:r>
      <w:r w:rsidRPr="00DC3BDE">
        <w:rPr>
          <w:i w:val="0"/>
          <w:color w:val="auto"/>
          <w:lang w:val="en-GB"/>
        </w:rPr>
        <w:t>.</w:t>
      </w:r>
    </w:p>
    <w:p w14:paraId="41E18409" w14:textId="77777777" w:rsidR="00711841" w:rsidRPr="00DC3BDE" w:rsidRDefault="00711841" w:rsidP="00711841">
      <w:pPr>
        <w:pStyle w:val="BodyText"/>
        <w:rPr>
          <w:i w:val="0"/>
          <w:color w:val="auto"/>
          <w:lang w:val="en-GB"/>
        </w:rPr>
      </w:pPr>
    </w:p>
    <w:p w14:paraId="039331AD" w14:textId="77777777" w:rsidR="00711841" w:rsidRPr="00DC3BDE" w:rsidRDefault="00711841" w:rsidP="00711841">
      <w:pPr>
        <w:pStyle w:val="BodyText"/>
        <w:rPr>
          <w:i w:val="0"/>
          <w:color w:val="auto"/>
          <w:lang w:val="en-GB"/>
        </w:rPr>
      </w:pPr>
      <w:r w:rsidRPr="00DC3BDE">
        <w:rPr>
          <w:i w:val="0"/>
          <w:color w:val="auto"/>
          <w:lang w:val="en-GB"/>
        </w:rPr>
        <w:t>8. Hourly Labour Cost</w:t>
      </w:r>
    </w:p>
    <w:p w14:paraId="40E57C9C" w14:textId="77777777" w:rsidR="00711841" w:rsidRPr="00DC3BDE" w:rsidRDefault="00711841" w:rsidP="00711841">
      <w:pPr>
        <w:pStyle w:val="BodyText"/>
        <w:rPr>
          <w:b w:val="0"/>
          <w:i w:val="0"/>
          <w:color w:val="auto"/>
          <w:sz w:val="20"/>
          <w:lang w:val="en-GB"/>
        </w:rPr>
      </w:pPr>
    </w:p>
    <w:p w14:paraId="3EEA4071" w14:textId="77777777" w:rsidR="00711841" w:rsidRDefault="00711841" w:rsidP="00711841">
      <w:pPr>
        <w:pStyle w:val="BodyText"/>
        <w:rPr>
          <w:b w:val="0"/>
          <w:i w:val="0"/>
          <w:color w:val="auto"/>
          <w:lang w:val="en-GB"/>
        </w:rPr>
      </w:pPr>
      <w:r w:rsidRPr="00DC3BDE">
        <w:rPr>
          <w:b w:val="0"/>
          <w:i w:val="0"/>
          <w:color w:val="auto"/>
          <w:lang w:val="en-GB"/>
        </w:rPr>
        <w:t xml:space="preserve">Hourly labour cost is the ratio of </w:t>
      </w:r>
      <w:r>
        <w:rPr>
          <w:b w:val="0"/>
          <w:i w:val="0"/>
          <w:color w:val="auto"/>
          <w:lang w:val="en-GB"/>
        </w:rPr>
        <w:t xml:space="preserve">total </w:t>
      </w:r>
      <w:r w:rsidRPr="00DC3BDE">
        <w:rPr>
          <w:b w:val="0"/>
          <w:i w:val="0"/>
          <w:color w:val="auto"/>
          <w:lang w:val="en-GB"/>
        </w:rPr>
        <w:t>compensation of employees to total hours worked, inclusive of overtime. Compensation of employees comprises wages &amp; salaries in cash and in kind, bonus, overtime and social contribution incurred by employers. The source of data is the Survey of Employment, Earnings and Hours of work.</w:t>
      </w:r>
    </w:p>
    <w:p w14:paraId="3BB70BBD" w14:textId="77777777" w:rsidR="00711841" w:rsidRDefault="00711841" w:rsidP="00711841">
      <w:pPr>
        <w:rPr>
          <w:b/>
          <w:sz w:val="24"/>
        </w:rPr>
      </w:pPr>
    </w:p>
    <w:p w14:paraId="784A1F95" w14:textId="77777777" w:rsidR="00711841" w:rsidRDefault="00711841" w:rsidP="00711841">
      <w:pPr>
        <w:rPr>
          <w:b/>
          <w:sz w:val="24"/>
        </w:rPr>
      </w:pPr>
    </w:p>
    <w:p w14:paraId="4EAA93BC" w14:textId="77777777" w:rsidR="00711841" w:rsidRDefault="00711841" w:rsidP="00711841">
      <w:pPr>
        <w:rPr>
          <w:b/>
          <w:sz w:val="24"/>
        </w:rPr>
      </w:pPr>
      <w:r>
        <w:rPr>
          <w:b/>
          <w:sz w:val="24"/>
        </w:rPr>
        <w:t>9. Capital-</w:t>
      </w:r>
      <w:proofErr w:type="spellStart"/>
      <w:r>
        <w:rPr>
          <w:b/>
          <w:sz w:val="24"/>
        </w:rPr>
        <w:t>labour</w:t>
      </w:r>
      <w:proofErr w:type="spellEnd"/>
      <w:r>
        <w:rPr>
          <w:b/>
          <w:sz w:val="24"/>
        </w:rPr>
        <w:t xml:space="preserve"> ratio</w:t>
      </w:r>
    </w:p>
    <w:p w14:paraId="00F26FD6" w14:textId="77777777" w:rsidR="00711841" w:rsidRDefault="00711841" w:rsidP="00711841">
      <w:pPr>
        <w:ind w:left="562"/>
        <w:rPr>
          <w:sz w:val="24"/>
        </w:rPr>
      </w:pPr>
    </w:p>
    <w:p w14:paraId="6FB924BA" w14:textId="77777777" w:rsidR="00711841" w:rsidRDefault="00711841" w:rsidP="00711841">
      <w:pPr>
        <w:ind w:firstLine="562"/>
        <w:rPr>
          <w:sz w:val="24"/>
        </w:rPr>
      </w:pPr>
      <w:r>
        <w:rPr>
          <w:sz w:val="24"/>
        </w:rPr>
        <w:t>The Capital-</w:t>
      </w:r>
      <w:proofErr w:type="spellStart"/>
      <w:r>
        <w:rPr>
          <w:sz w:val="24"/>
        </w:rPr>
        <w:t>labour</w:t>
      </w:r>
      <w:proofErr w:type="spellEnd"/>
      <w:r>
        <w:rPr>
          <w:sz w:val="24"/>
        </w:rPr>
        <w:t xml:space="preserve"> ratio gives the proportion of stock of fixed capital to </w:t>
      </w:r>
      <w:proofErr w:type="spellStart"/>
      <w:r>
        <w:rPr>
          <w:sz w:val="24"/>
        </w:rPr>
        <w:t>labour</w:t>
      </w:r>
      <w:proofErr w:type="spellEnd"/>
      <w:r>
        <w:rPr>
          <w:sz w:val="24"/>
        </w:rPr>
        <w:t xml:space="preserve"> inputs. If the ratio increases, capital deepening takes place whilst, when it declines capital widening occurs.</w:t>
      </w:r>
    </w:p>
    <w:p w14:paraId="2CC2F86C" w14:textId="77777777" w:rsidR="00711841" w:rsidRDefault="00711841" w:rsidP="00711841">
      <w:pPr>
        <w:rPr>
          <w:sz w:val="24"/>
        </w:rPr>
      </w:pPr>
      <w:r>
        <w:rPr>
          <w:sz w:val="24"/>
        </w:rPr>
        <w:t xml:space="preserve">                               </w:t>
      </w:r>
    </w:p>
    <w:p w14:paraId="4EC10832" w14:textId="77777777" w:rsidR="00711841" w:rsidRDefault="00711841" w:rsidP="00711841">
      <w:pPr>
        <w:ind w:left="540"/>
        <w:jc w:val="both"/>
        <w:rPr>
          <w:sz w:val="24"/>
        </w:rPr>
      </w:pPr>
      <w:r>
        <w:rPr>
          <w:sz w:val="24"/>
        </w:rPr>
        <w:t>Capital-</w:t>
      </w:r>
      <w:proofErr w:type="spellStart"/>
      <w:r>
        <w:rPr>
          <w:sz w:val="24"/>
        </w:rPr>
        <w:t>labour</w:t>
      </w:r>
      <w:proofErr w:type="spellEnd"/>
      <w:r>
        <w:rPr>
          <w:sz w:val="24"/>
        </w:rPr>
        <w:t xml:space="preserve"> ratio =  </w:t>
      </w:r>
      <w:r>
        <w:rPr>
          <w:sz w:val="24"/>
          <w:u w:val="single"/>
        </w:rPr>
        <w:t xml:space="preserve">Real fixed capital </w:t>
      </w:r>
      <w:proofErr w:type="spellStart"/>
      <w:r>
        <w:rPr>
          <w:sz w:val="24"/>
          <w:u w:val="single"/>
        </w:rPr>
        <w:t>utilised</w:t>
      </w:r>
      <w:proofErr w:type="spellEnd"/>
      <w:r>
        <w:rPr>
          <w:sz w:val="24"/>
          <w:u w:val="single"/>
        </w:rPr>
        <w:t xml:space="preserve"> in an industry       </w:t>
      </w:r>
    </w:p>
    <w:p w14:paraId="5E645282" w14:textId="77777777" w:rsidR="00711841" w:rsidRDefault="00711841" w:rsidP="00711841">
      <w:pPr>
        <w:ind w:left="2610"/>
        <w:rPr>
          <w:sz w:val="24"/>
        </w:rPr>
      </w:pPr>
      <w:r>
        <w:rPr>
          <w:sz w:val="24"/>
        </w:rPr>
        <w:t xml:space="preserve">Number of persons engaged in the industry  </w:t>
      </w:r>
    </w:p>
    <w:p w14:paraId="49BE3817" w14:textId="77777777" w:rsidR="00711841" w:rsidRDefault="00711841" w:rsidP="00711841">
      <w:pPr>
        <w:ind w:left="562"/>
        <w:rPr>
          <w:sz w:val="24"/>
        </w:rPr>
      </w:pPr>
    </w:p>
    <w:p w14:paraId="217AB5A8" w14:textId="77777777" w:rsidR="00711841" w:rsidRDefault="00711841" w:rsidP="00711841">
      <w:pPr>
        <w:rPr>
          <w:b/>
          <w:sz w:val="24"/>
        </w:rPr>
      </w:pPr>
    </w:p>
    <w:p w14:paraId="7B97A5B3" w14:textId="77777777" w:rsidR="00711841" w:rsidRDefault="00711841" w:rsidP="00711841">
      <w:pPr>
        <w:rPr>
          <w:b/>
          <w:sz w:val="24"/>
        </w:rPr>
      </w:pPr>
      <w:r>
        <w:rPr>
          <w:b/>
          <w:sz w:val="24"/>
        </w:rPr>
        <w:t>10. Capital-output ratio</w:t>
      </w:r>
    </w:p>
    <w:p w14:paraId="03BCC2A9" w14:textId="77777777" w:rsidR="00711841" w:rsidRDefault="00711841" w:rsidP="00711841">
      <w:pPr>
        <w:ind w:left="562"/>
        <w:rPr>
          <w:sz w:val="24"/>
        </w:rPr>
      </w:pPr>
    </w:p>
    <w:p w14:paraId="7B847FF8" w14:textId="77777777" w:rsidR="00711841" w:rsidRDefault="00711841" w:rsidP="00711841">
      <w:pPr>
        <w:ind w:firstLine="562"/>
        <w:rPr>
          <w:sz w:val="24"/>
        </w:rPr>
      </w:pPr>
      <w:r>
        <w:rPr>
          <w:sz w:val="24"/>
        </w:rPr>
        <w:t>The capital-output ratio represents the units of capital required to produce one unit of output. This ratio indicates how efficiently investment is contributing to economic growth.</w:t>
      </w:r>
    </w:p>
    <w:p w14:paraId="252E3E3D" w14:textId="77777777" w:rsidR="00711841" w:rsidRDefault="00711841" w:rsidP="00711841">
      <w:pPr>
        <w:ind w:left="562"/>
        <w:rPr>
          <w:sz w:val="24"/>
        </w:rPr>
      </w:pPr>
      <w:r>
        <w:rPr>
          <w:sz w:val="24"/>
        </w:rPr>
        <w:t xml:space="preserve"> </w:t>
      </w:r>
    </w:p>
    <w:p w14:paraId="7A16686C" w14:textId="77777777" w:rsidR="00711841" w:rsidRDefault="00711841" w:rsidP="00711841">
      <w:pPr>
        <w:ind w:left="1440" w:hanging="900"/>
        <w:rPr>
          <w:sz w:val="24"/>
        </w:rPr>
      </w:pPr>
      <w:r>
        <w:rPr>
          <w:sz w:val="24"/>
        </w:rPr>
        <w:t xml:space="preserve">Capital-output ratio =  </w:t>
      </w:r>
      <w:r>
        <w:rPr>
          <w:sz w:val="24"/>
          <w:u w:val="single"/>
        </w:rPr>
        <w:t>Real fixed capital stock in a specific year</w:t>
      </w:r>
    </w:p>
    <w:p w14:paraId="48B0F543" w14:textId="77777777" w:rsidR="00711841" w:rsidRDefault="00711841" w:rsidP="00711841">
      <w:pPr>
        <w:pStyle w:val="BodyText"/>
        <w:ind w:left="3330"/>
        <w:rPr>
          <w:b w:val="0"/>
          <w:i w:val="0"/>
          <w:color w:val="auto"/>
        </w:rPr>
      </w:pPr>
      <w:r w:rsidRPr="00F331D4">
        <w:rPr>
          <w:b w:val="0"/>
          <w:i w:val="0"/>
          <w:color w:val="auto"/>
        </w:rPr>
        <w:t>Real GDP for the same year</w:t>
      </w:r>
    </w:p>
    <w:p w14:paraId="47BDF942" w14:textId="77777777" w:rsidR="00711841" w:rsidRDefault="00711841" w:rsidP="00711841">
      <w:pPr>
        <w:pStyle w:val="BodyText"/>
        <w:rPr>
          <w:b w:val="0"/>
          <w:i w:val="0"/>
          <w:color w:val="auto"/>
        </w:rPr>
      </w:pPr>
    </w:p>
    <w:p w14:paraId="5E1044B9" w14:textId="77777777" w:rsidR="00490BFA" w:rsidRDefault="00490BFA"/>
    <w:sectPr w:rsidR="00490BFA" w:rsidSect="006F3440">
      <w:headerReference w:type="even" r:id="rId17"/>
      <w:headerReference w:type="default" r:id="rId18"/>
      <w:footnotePr>
        <w:pos w:val="beneathText"/>
      </w:footnotePr>
      <w:pgSz w:w="11905" w:h="16837" w:code="9"/>
      <w:pgMar w:top="862" w:right="964" w:bottom="862" w:left="1134" w:header="1009"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04E1" w14:textId="77777777" w:rsidR="002E5860" w:rsidRDefault="002E5860">
      <w:r>
        <w:separator/>
      </w:r>
    </w:p>
  </w:endnote>
  <w:endnote w:type="continuationSeparator" w:id="0">
    <w:p w14:paraId="7F8D9C7A" w14:textId="77777777" w:rsidR="002E5860" w:rsidRDefault="002E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4D15" w14:textId="77777777" w:rsidR="002E5860" w:rsidRDefault="002E5860">
      <w:r>
        <w:separator/>
      </w:r>
    </w:p>
  </w:footnote>
  <w:footnote w:type="continuationSeparator" w:id="0">
    <w:p w14:paraId="542A4490" w14:textId="77777777" w:rsidR="002E5860" w:rsidRDefault="002E5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09F2" w14:textId="77777777" w:rsidR="00A55FB8" w:rsidRDefault="00832D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2A83532" w14:textId="77777777" w:rsidR="00A55FB8" w:rsidRDefault="00A55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215A" w14:textId="77777777" w:rsidR="00A55FB8" w:rsidRDefault="00832D1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4585">
      <w:rPr>
        <w:rStyle w:val="PageNumber"/>
        <w:noProof/>
      </w:rPr>
      <w:t>12</w:t>
    </w:r>
    <w:r>
      <w:rPr>
        <w:rStyle w:val="PageNumber"/>
      </w:rPr>
      <w:fldChar w:fldCharType="end"/>
    </w:r>
  </w:p>
  <w:p w14:paraId="6E2A424C" w14:textId="77777777" w:rsidR="00A55FB8" w:rsidRDefault="00A55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
    <w:lvl w:ilvl="0">
      <w:start w:val="2"/>
      <w:numFmt w:val="decimal"/>
      <w:suff w:val="nothing"/>
      <w:lvlText w:val="%1"/>
      <w:lvlJc w:val="left"/>
      <w:pPr>
        <w:ind w:left="360" w:hanging="360"/>
      </w:pPr>
    </w:lvl>
    <w:lvl w:ilvl="1">
      <w:start w:val="5"/>
      <w:numFmt w:val="decimal"/>
      <w:suff w:val="nothing"/>
      <w:lvlText w:val="%1.%2"/>
      <w:lvlJc w:val="left"/>
      <w:pPr>
        <w:ind w:left="360" w:hanging="36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800" w:hanging="1800"/>
      </w:pPr>
    </w:lvl>
  </w:abstractNum>
  <w:abstractNum w:abstractNumId="1" w15:restartNumberingAfterBreak="0">
    <w:nsid w:val="00000002"/>
    <w:multiLevelType w:val="multilevel"/>
    <w:tmpl w:val="000000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C4D1CC7"/>
    <w:multiLevelType w:val="hybridMultilevel"/>
    <w:tmpl w:val="135C2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13BD8"/>
    <w:multiLevelType w:val="hybridMultilevel"/>
    <w:tmpl w:val="0A826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C7220"/>
    <w:multiLevelType w:val="multilevel"/>
    <w:tmpl w:val="27A6861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NotTrackMoves/>
  <w:defaultTabStop w:val="720"/>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1841"/>
    <w:rsid w:val="00001280"/>
    <w:rsid w:val="00002D2C"/>
    <w:rsid w:val="000046EA"/>
    <w:rsid w:val="000152D3"/>
    <w:rsid w:val="00036670"/>
    <w:rsid w:val="00047A9D"/>
    <w:rsid w:val="00053BF2"/>
    <w:rsid w:val="000606B1"/>
    <w:rsid w:val="00076EE3"/>
    <w:rsid w:val="00081951"/>
    <w:rsid w:val="000849B5"/>
    <w:rsid w:val="00086ED0"/>
    <w:rsid w:val="0009296A"/>
    <w:rsid w:val="00093F1B"/>
    <w:rsid w:val="000A7569"/>
    <w:rsid w:val="000C7462"/>
    <w:rsid w:val="000E39BD"/>
    <w:rsid w:val="00111FAF"/>
    <w:rsid w:val="00115428"/>
    <w:rsid w:val="00120F4E"/>
    <w:rsid w:val="00120F69"/>
    <w:rsid w:val="00151851"/>
    <w:rsid w:val="00154540"/>
    <w:rsid w:val="001650EB"/>
    <w:rsid w:val="0017485F"/>
    <w:rsid w:val="00192BF9"/>
    <w:rsid w:val="001B3F8C"/>
    <w:rsid w:val="001B4973"/>
    <w:rsid w:val="001C5068"/>
    <w:rsid w:val="001C5377"/>
    <w:rsid w:val="001C5CA9"/>
    <w:rsid w:val="00214E7D"/>
    <w:rsid w:val="00233BED"/>
    <w:rsid w:val="00236D02"/>
    <w:rsid w:val="00257512"/>
    <w:rsid w:val="00286069"/>
    <w:rsid w:val="002C1425"/>
    <w:rsid w:val="002C3EA5"/>
    <w:rsid w:val="002D0DBD"/>
    <w:rsid w:val="002E3B09"/>
    <w:rsid w:val="002E5860"/>
    <w:rsid w:val="00305125"/>
    <w:rsid w:val="003134F8"/>
    <w:rsid w:val="00316EE7"/>
    <w:rsid w:val="0033711A"/>
    <w:rsid w:val="00373547"/>
    <w:rsid w:val="00395016"/>
    <w:rsid w:val="003A56CD"/>
    <w:rsid w:val="003B0479"/>
    <w:rsid w:val="003B6EB4"/>
    <w:rsid w:val="003E02B0"/>
    <w:rsid w:val="003E2FC9"/>
    <w:rsid w:val="003E44FB"/>
    <w:rsid w:val="003F4F38"/>
    <w:rsid w:val="00401928"/>
    <w:rsid w:val="00403F87"/>
    <w:rsid w:val="00414F2D"/>
    <w:rsid w:val="00472D7D"/>
    <w:rsid w:val="00473133"/>
    <w:rsid w:val="00475074"/>
    <w:rsid w:val="00490BFA"/>
    <w:rsid w:val="004A46A1"/>
    <w:rsid w:val="004E416B"/>
    <w:rsid w:val="004E54C7"/>
    <w:rsid w:val="004F31F6"/>
    <w:rsid w:val="004F4684"/>
    <w:rsid w:val="005118A3"/>
    <w:rsid w:val="00524602"/>
    <w:rsid w:val="00533983"/>
    <w:rsid w:val="005609F5"/>
    <w:rsid w:val="00560A51"/>
    <w:rsid w:val="00567CB9"/>
    <w:rsid w:val="00576931"/>
    <w:rsid w:val="00576D2A"/>
    <w:rsid w:val="0057780B"/>
    <w:rsid w:val="00591443"/>
    <w:rsid w:val="00595AFE"/>
    <w:rsid w:val="00597FD1"/>
    <w:rsid w:val="005A34BF"/>
    <w:rsid w:val="005C5ED4"/>
    <w:rsid w:val="00606F5E"/>
    <w:rsid w:val="006128F3"/>
    <w:rsid w:val="00632B33"/>
    <w:rsid w:val="0064640F"/>
    <w:rsid w:val="00675D26"/>
    <w:rsid w:val="00682136"/>
    <w:rsid w:val="00693D7B"/>
    <w:rsid w:val="006B7754"/>
    <w:rsid w:val="006E3542"/>
    <w:rsid w:val="006F3280"/>
    <w:rsid w:val="006F3440"/>
    <w:rsid w:val="006F36CC"/>
    <w:rsid w:val="006F4F1E"/>
    <w:rsid w:val="006F7A1F"/>
    <w:rsid w:val="00711841"/>
    <w:rsid w:val="00734875"/>
    <w:rsid w:val="0075082E"/>
    <w:rsid w:val="007771EF"/>
    <w:rsid w:val="0078290A"/>
    <w:rsid w:val="007C66FB"/>
    <w:rsid w:val="00812670"/>
    <w:rsid w:val="00812C58"/>
    <w:rsid w:val="00815FFB"/>
    <w:rsid w:val="00832D15"/>
    <w:rsid w:val="008A4815"/>
    <w:rsid w:val="008A4F17"/>
    <w:rsid w:val="008B39C6"/>
    <w:rsid w:val="008C6657"/>
    <w:rsid w:val="008F0553"/>
    <w:rsid w:val="00904730"/>
    <w:rsid w:val="009342D4"/>
    <w:rsid w:val="00934B02"/>
    <w:rsid w:val="00964B29"/>
    <w:rsid w:val="009655F4"/>
    <w:rsid w:val="0098612C"/>
    <w:rsid w:val="009C59C5"/>
    <w:rsid w:val="009D7BAC"/>
    <w:rsid w:val="009F6D02"/>
    <w:rsid w:val="00A34585"/>
    <w:rsid w:val="00A55FB8"/>
    <w:rsid w:val="00AE58A3"/>
    <w:rsid w:val="00AF673C"/>
    <w:rsid w:val="00AF7F72"/>
    <w:rsid w:val="00B10F40"/>
    <w:rsid w:val="00B5069D"/>
    <w:rsid w:val="00B71BC1"/>
    <w:rsid w:val="00B72D44"/>
    <w:rsid w:val="00B952F0"/>
    <w:rsid w:val="00BC4111"/>
    <w:rsid w:val="00BD0579"/>
    <w:rsid w:val="00BD4BE1"/>
    <w:rsid w:val="00C06F95"/>
    <w:rsid w:val="00C074B5"/>
    <w:rsid w:val="00C17F15"/>
    <w:rsid w:val="00C4078F"/>
    <w:rsid w:val="00C81341"/>
    <w:rsid w:val="00C832F3"/>
    <w:rsid w:val="00CA2697"/>
    <w:rsid w:val="00CA2C4D"/>
    <w:rsid w:val="00CB5DA3"/>
    <w:rsid w:val="00CB77EA"/>
    <w:rsid w:val="00D01271"/>
    <w:rsid w:val="00D1306E"/>
    <w:rsid w:val="00D25B0D"/>
    <w:rsid w:val="00D437DE"/>
    <w:rsid w:val="00D6036E"/>
    <w:rsid w:val="00D8786B"/>
    <w:rsid w:val="00DB00B4"/>
    <w:rsid w:val="00DE3DA2"/>
    <w:rsid w:val="00E047A5"/>
    <w:rsid w:val="00E316A6"/>
    <w:rsid w:val="00E46E7D"/>
    <w:rsid w:val="00E55B8D"/>
    <w:rsid w:val="00E87B6F"/>
    <w:rsid w:val="00E9084F"/>
    <w:rsid w:val="00E91BA7"/>
    <w:rsid w:val="00EC3C3A"/>
    <w:rsid w:val="00F034B9"/>
    <w:rsid w:val="00F15A5A"/>
    <w:rsid w:val="00F4058E"/>
    <w:rsid w:val="00F44A85"/>
    <w:rsid w:val="00F76489"/>
    <w:rsid w:val="00F7648B"/>
    <w:rsid w:val="00F84D7A"/>
    <w:rsid w:val="00F96B56"/>
    <w:rsid w:val="00FA60B6"/>
    <w:rsid w:val="00FB00F1"/>
    <w:rsid w:val="00FD2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676E1C"/>
  <w15:chartTrackingRefBased/>
  <w15:docId w15:val="{19E7CDF0-870C-4B70-9985-94CADEC5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U" w:eastAsia="en-M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41"/>
    <w:pPr>
      <w:suppressAutoHyphens/>
    </w:pPr>
    <w:rPr>
      <w:rFonts w:ascii="Times New Roman" w:eastAsia="Times New Roman" w:hAnsi="Times New Roman"/>
      <w:lang w:val="en-US" w:eastAsia="en-US"/>
    </w:rPr>
  </w:style>
  <w:style w:type="paragraph" w:styleId="Heading1">
    <w:name w:val="heading 1"/>
    <w:basedOn w:val="Normal"/>
    <w:next w:val="Normal"/>
    <w:link w:val="Heading1Char"/>
    <w:qFormat/>
    <w:rsid w:val="00711841"/>
    <w:pPr>
      <w:keepNext/>
      <w:jc w:val="both"/>
      <w:outlineLvl w:val="0"/>
    </w:pPr>
    <w:rPr>
      <w:b/>
      <w:sz w:val="24"/>
    </w:rPr>
  </w:style>
  <w:style w:type="paragraph" w:styleId="Heading2">
    <w:name w:val="heading 2"/>
    <w:basedOn w:val="Normal"/>
    <w:next w:val="Normal"/>
    <w:link w:val="Heading2Char"/>
    <w:qFormat/>
    <w:rsid w:val="00711841"/>
    <w:pPr>
      <w:keepNext/>
      <w:jc w:val="both"/>
      <w:outlineLvl w:val="1"/>
    </w:pPr>
    <w:rPr>
      <w:b/>
      <w:sz w:val="28"/>
    </w:rPr>
  </w:style>
  <w:style w:type="paragraph" w:styleId="Heading3">
    <w:name w:val="heading 3"/>
    <w:basedOn w:val="Normal"/>
    <w:next w:val="Normal"/>
    <w:link w:val="Heading3Char"/>
    <w:qFormat/>
    <w:rsid w:val="00711841"/>
    <w:pPr>
      <w:keepNext/>
      <w:jc w:val="both"/>
      <w:outlineLvl w:val="2"/>
    </w:pPr>
    <w:rPr>
      <w:b/>
      <w:i/>
      <w:sz w:val="24"/>
    </w:rPr>
  </w:style>
  <w:style w:type="paragraph" w:styleId="Heading4">
    <w:name w:val="heading 4"/>
    <w:basedOn w:val="Normal"/>
    <w:next w:val="Normal"/>
    <w:link w:val="Heading4Char"/>
    <w:qFormat/>
    <w:rsid w:val="00711841"/>
    <w:pPr>
      <w:keepNext/>
      <w:outlineLvl w:val="3"/>
    </w:pPr>
    <w:rPr>
      <w:color w:val="000000"/>
      <w:sz w:val="24"/>
    </w:rPr>
  </w:style>
  <w:style w:type="paragraph" w:styleId="Heading5">
    <w:name w:val="heading 5"/>
    <w:basedOn w:val="Normal"/>
    <w:next w:val="Normal"/>
    <w:link w:val="Heading5Char"/>
    <w:qFormat/>
    <w:rsid w:val="00711841"/>
    <w:pPr>
      <w:keepNext/>
      <w:ind w:firstLine="720"/>
      <w:outlineLvl w:val="4"/>
    </w:pPr>
    <w:rPr>
      <w:b/>
      <w:sz w:val="24"/>
    </w:rPr>
  </w:style>
  <w:style w:type="paragraph" w:styleId="Heading6">
    <w:name w:val="heading 6"/>
    <w:basedOn w:val="Normal"/>
    <w:next w:val="Normal"/>
    <w:link w:val="Heading6Char"/>
    <w:qFormat/>
    <w:rsid w:val="00711841"/>
    <w:pPr>
      <w:keepNext/>
      <w:outlineLvl w:val="5"/>
    </w:pPr>
    <w:rPr>
      <w:sz w:val="24"/>
    </w:rPr>
  </w:style>
  <w:style w:type="paragraph" w:styleId="Heading7">
    <w:name w:val="heading 7"/>
    <w:basedOn w:val="Normal"/>
    <w:next w:val="Normal"/>
    <w:link w:val="Heading7Char"/>
    <w:qFormat/>
    <w:rsid w:val="00711841"/>
    <w:pPr>
      <w:keepNext/>
      <w:ind w:left="562" w:firstLine="1"/>
      <w:jc w:val="both"/>
      <w:outlineLvl w:val="6"/>
    </w:pPr>
    <w:rPr>
      <w:sz w:val="24"/>
    </w:rPr>
  </w:style>
  <w:style w:type="paragraph" w:styleId="Heading8">
    <w:name w:val="heading 8"/>
    <w:basedOn w:val="Normal"/>
    <w:next w:val="Normal"/>
    <w:link w:val="Heading8Char"/>
    <w:qFormat/>
    <w:rsid w:val="00711841"/>
    <w:pPr>
      <w:keepNext/>
      <w:jc w:val="both"/>
      <w:outlineLvl w:val="7"/>
    </w:pPr>
    <w:rPr>
      <w:sz w:val="24"/>
    </w:rPr>
  </w:style>
  <w:style w:type="paragraph" w:styleId="Heading9">
    <w:name w:val="heading 9"/>
    <w:basedOn w:val="Normal"/>
    <w:next w:val="Normal"/>
    <w:link w:val="Heading9Char"/>
    <w:qFormat/>
    <w:rsid w:val="00711841"/>
    <w:pPr>
      <w:keepNext/>
      <w:ind w:left="720" w:firstLine="1"/>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1841"/>
    <w:rPr>
      <w:rFonts w:ascii="Times New Roman" w:eastAsia="Times New Roman" w:hAnsi="Times New Roman" w:cs="Times New Roman"/>
      <w:b/>
      <w:sz w:val="24"/>
      <w:szCs w:val="20"/>
      <w:lang w:val="en-US"/>
    </w:rPr>
  </w:style>
  <w:style w:type="character" w:customStyle="1" w:styleId="Heading2Char">
    <w:name w:val="Heading 2 Char"/>
    <w:link w:val="Heading2"/>
    <w:rsid w:val="00711841"/>
    <w:rPr>
      <w:rFonts w:ascii="Times New Roman" w:eastAsia="Times New Roman" w:hAnsi="Times New Roman" w:cs="Times New Roman"/>
      <w:b/>
      <w:sz w:val="28"/>
      <w:szCs w:val="20"/>
      <w:lang w:val="en-US"/>
    </w:rPr>
  </w:style>
  <w:style w:type="character" w:customStyle="1" w:styleId="Heading3Char">
    <w:name w:val="Heading 3 Char"/>
    <w:link w:val="Heading3"/>
    <w:rsid w:val="00711841"/>
    <w:rPr>
      <w:rFonts w:ascii="Times New Roman" w:eastAsia="Times New Roman" w:hAnsi="Times New Roman" w:cs="Times New Roman"/>
      <w:b/>
      <w:i/>
      <w:sz w:val="24"/>
      <w:szCs w:val="20"/>
      <w:lang w:val="en-US"/>
    </w:rPr>
  </w:style>
  <w:style w:type="character" w:customStyle="1" w:styleId="Heading4Char">
    <w:name w:val="Heading 4 Char"/>
    <w:link w:val="Heading4"/>
    <w:rsid w:val="00711841"/>
    <w:rPr>
      <w:rFonts w:ascii="Times New Roman" w:eastAsia="Times New Roman" w:hAnsi="Times New Roman" w:cs="Times New Roman"/>
      <w:color w:val="000000"/>
      <w:sz w:val="24"/>
      <w:szCs w:val="20"/>
      <w:lang w:val="en-US"/>
    </w:rPr>
  </w:style>
  <w:style w:type="character" w:customStyle="1" w:styleId="Heading5Char">
    <w:name w:val="Heading 5 Char"/>
    <w:link w:val="Heading5"/>
    <w:rsid w:val="00711841"/>
    <w:rPr>
      <w:rFonts w:ascii="Times New Roman" w:eastAsia="Times New Roman" w:hAnsi="Times New Roman" w:cs="Times New Roman"/>
      <w:b/>
      <w:sz w:val="24"/>
      <w:szCs w:val="20"/>
      <w:lang w:val="en-US"/>
    </w:rPr>
  </w:style>
  <w:style w:type="character" w:customStyle="1" w:styleId="Heading6Char">
    <w:name w:val="Heading 6 Char"/>
    <w:link w:val="Heading6"/>
    <w:rsid w:val="00711841"/>
    <w:rPr>
      <w:rFonts w:ascii="Times New Roman" w:eastAsia="Times New Roman" w:hAnsi="Times New Roman" w:cs="Times New Roman"/>
      <w:sz w:val="24"/>
      <w:szCs w:val="20"/>
      <w:lang w:val="en-US"/>
    </w:rPr>
  </w:style>
  <w:style w:type="character" w:customStyle="1" w:styleId="Heading7Char">
    <w:name w:val="Heading 7 Char"/>
    <w:link w:val="Heading7"/>
    <w:rsid w:val="00711841"/>
    <w:rPr>
      <w:rFonts w:ascii="Times New Roman" w:eastAsia="Times New Roman" w:hAnsi="Times New Roman" w:cs="Times New Roman"/>
      <w:sz w:val="24"/>
      <w:szCs w:val="20"/>
      <w:lang w:val="en-US"/>
    </w:rPr>
  </w:style>
  <w:style w:type="character" w:customStyle="1" w:styleId="Heading8Char">
    <w:name w:val="Heading 8 Char"/>
    <w:link w:val="Heading8"/>
    <w:rsid w:val="00711841"/>
    <w:rPr>
      <w:rFonts w:ascii="Times New Roman" w:eastAsia="Times New Roman" w:hAnsi="Times New Roman" w:cs="Times New Roman"/>
      <w:sz w:val="24"/>
      <w:szCs w:val="20"/>
      <w:lang w:val="en-US"/>
    </w:rPr>
  </w:style>
  <w:style w:type="character" w:customStyle="1" w:styleId="Heading9Char">
    <w:name w:val="Heading 9 Char"/>
    <w:link w:val="Heading9"/>
    <w:rsid w:val="00711841"/>
    <w:rPr>
      <w:rFonts w:ascii="Times New Roman" w:eastAsia="Times New Roman" w:hAnsi="Times New Roman" w:cs="Times New Roman"/>
      <w:sz w:val="24"/>
      <w:szCs w:val="20"/>
      <w:lang w:val="en-US"/>
    </w:rPr>
  </w:style>
  <w:style w:type="character" w:customStyle="1" w:styleId="WW-DefaultParagraphFont">
    <w:name w:val="WW-Default Paragraph Font"/>
    <w:rsid w:val="00711841"/>
  </w:style>
  <w:style w:type="character" w:styleId="PageNumber">
    <w:name w:val="page number"/>
    <w:basedOn w:val="WW-DefaultParagraphFont"/>
    <w:rsid w:val="00711841"/>
  </w:style>
  <w:style w:type="paragraph" w:customStyle="1" w:styleId="Heading">
    <w:name w:val="Heading"/>
    <w:basedOn w:val="Normal"/>
    <w:next w:val="BodyText"/>
    <w:rsid w:val="00711841"/>
    <w:pPr>
      <w:keepNext/>
      <w:spacing w:before="240" w:after="120"/>
    </w:pPr>
    <w:rPr>
      <w:rFonts w:ascii="Arial" w:hAnsi="Arial"/>
      <w:sz w:val="28"/>
    </w:rPr>
  </w:style>
  <w:style w:type="paragraph" w:styleId="BodyText">
    <w:name w:val="Body Text"/>
    <w:basedOn w:val="Normal"/>
    <w:link w:val="BodyTextChar"/>
    <w:rsid w:val="00711841"/>
    <w:pPr>
      <w:jc w:val="both"/>
    </w:pPr>
    <w:rPr>
      <w:b/>
      <w:i/>
      <w:color w:val="000000"/>
      <w:sz w:val="24"/>
    </w:rPr>
  </w:style>
  <w:style w:type="character" w:customStyle="1" w:styleId="BodyTextChar">
    <w:name w:val="Body Text Char"/>
    <w:link w:val="BodyText"/>
    <w:rsid w:val="00711841"/>
    <w:rPr>
      <w:rFonts w:ascii="Times New Roman" w:eastAsia="Times New Roman" w:hAnsi="Times New Roman" w:cs="Times New Roman"/>
      <w:b/>
      <w:i/>
      <w:color w:val="000000"/>
      <w:sz w:val="24"/>
      <w:szCs w:val="20"/>
      <w:lang w:val="en-US"/>
    </w:rPr>
  </w:style>
  <w:style w:type="paragraph" w:styleId="Title">
    <w:name w:val="Title"/>
    <w:basedOn w:val="Normal"/>
    <w:next w:val="Subtitle"/>
    <w:link w:val="TitleChar"/>
    <w:qFormat/>
    <w:rsid w:val="00711841"/>
    <w:pPr>
      <w:jc w:val="center"/>
    </w:pPr>
    <w:rPr>
      <w:b/>
      <w:sz w:val="28"/>
    </w:rPr>
  </w:style>
  <w:style w:type="character" w:customStyle="1" w:styleId="TitleChar">
    <w:name w:val="Title Char"/>
    <w:link w:val="Title"/>
    <w:rsid w:val="00711841"/>
    <w:rPr>
      <w:rFonts w:ascii="Times New Roman" w:eastAsia="Times New Roman" w:hAnsi="Times New Roman" w:cs="Times New Roman"/>
      <w:b/>
      <w:sz w:val="28"/>
      <w:szCs w:val="20"/>
      <w:lang w:val="en-US"/>
    </w:rPr>
  </w:style>
  <w:style w:type="paragraph" w:styleId="Subtitle">
    <w:name w:val="Subtitle"/>
    <w:basedOn w:val="Heading"/>
    <w:next w:val="BodyText"/>
    <w:link w:val="SubtitleChar"/>
    <w:qFormat/>
    <w:rsid w:val="00711841"/>
    <w:pPr>
      <w:jc w:val="center"/>
    </w:pPr>
    <w:rPr>
      <w:i/>
    </w:rPr>
  </w:style>
  <w:style w:type="character" w:customStyle="1" w:styleId="SubtitleChar">
    <w:name w:val="Subtitle Char"/>
    <w:link w:val="Subtitle"/>
    <w:rsid w:val="00711841"/>
    <w:rPr>
      <w:rFonts w:ascii="Arial" w:eastAsia="Times New Roman" w:hAnsi="Arial" w:cs="Times New Roman"/>
      <w:i/>
      <w:sz w:val="28"/>
      <w:szCs w:val="20"/>
      <w:lang w:val="en-US"/>
    </w:rPr>
  </w:style>
  <w:style w:type="paragraph" w:styleId="Header">
    <w:name w:val="header"/>
    <w:basedOn w:val="Normal"/>
    <w:link w:val="HeaderChar"/>
    <w:rsid w:val="00711841"/>
    <w:pPr>
      <w:tabs>
        <w:tab w:val="center" w:pos="4320"/>
        <w:tab w:val="right" w:pos="8640"/>
      </w:tabs>
    </w:pPr>
  </w:style>
  <w:style w:type="character" w:customStyle="1" w:styleId="HeaderChar">
    <w:name w:val="Header Char"/>
    <w:link w:val="Header"/>
    <w:rsid w:val="00711841"/>
    <w:rPr>
      <w:rFonts w:ascii="Times New Roman" w:eastAsia="Times New Roman" w:hAnsi="Times New Roman" w:cs="Times New Roman"/>
      <w:sz w:val="20"/>
      <w:szCs w:val="20"/>
      <w:lang w:val="en-US"/>
    </w:rPr>
  </w:style>
  <w:style w:type="paragraph" w:customStyle="1" w:styleId="WW-BodyText2">
    <w:name w:val="WW-Body Text 2"/>
    <w:basedOn w:val="Normal"/>
    <w:rsid w:val="00711841"/>
    <w:pPr>
      <w:jc w:val="both"/>
    </w:pPr>
    <w:rPr>
      <w:sz w:val="24"/>
    </w:rPr>
  </w:style>
  <w:style w:type="paragraph" w:styleId="BodyTextIndent">
    <w:name w:val="Body Text Indent"/>
    <w:basedOn w:val="Normal"/>
    <w:link w:val="BodyTextIndentChar"/>
    <w:rsid w:val="00711841"/>
    <w:pPr>
      <w:tabs>
        <w:tab w:val="left" w:pos="0"/>
      </w:tabs>
      <w:jc w:val="both"/>
    </w:pPr>
    <w:rPr>
      <w:sz w:val="24"/>
    </w:rPr>
  </w:style>
  <w:style w:type="character" w:customStyle="1" w:styleId="BodyTextIndentChar">
    <w:name w:val="Body Text Indent Char"/>
    <w:link w:val="BodyTextIndent"/>
    <w:rsid w:val="00711841"/>
    <w:rPr>
      <w:rFonts w:ascii="Times New Roman" w:eastAsia="Times New Roman" w:hAnsi="Times New Roman" w:cs="Times New Roman"/>
      <w:sz w:val="24"/>
      <w:szCs w:val="20"/>
      <w:lang w:val="en-US"/>
    </w:rPr>
  </w:style>
  <w:style w:type="paragraph" w:styleId="Footer">
    <w:name w:val="footer"/>
    <w:basedOn w:val="Normal"/>
    <w:link w:val="FooterChar"/>
    <w:rsid w:val="00711841"/>
    <w:pPr>
      <w:tabs>
        <w:tab w:val="center" w:pos="4320"/>
        <w:tab w:val="right" w:pos="8640"/>
      </w:tabs>
    </w:pPr>
  </w:style>
  <w:style w:type="character" w:customStyle="1" w:styleId="FooterChar">
    <w:name w:val="Footer Char"/>
    <w:link w:val="Footer"/>
    <w:rsid w:val="00711841"/>
    <w:rPr>
      <w:rFonts w:ascii="Times New Roman" w:eastAsia="Times New Roman" w:hAnsi="Times New Roman" w:cs="Times New Roman"/>
      <w:sz w:val="20"/>
      <w:szCs w:val="20"/>
      <w:lang w:val="en-US"/>
    </w:rPr>
  </w:style>
  <w:style w:type="paragraph" w:customStyle="1" w:styleId="WW-BodyTextIndent2">
    <w:name w:val="WW-Body Text Indent 2"/>
    <w:basedOn w:val="Normal"/>
    <w:rsid w:val="00711841"/>
    <w:pPr>
      <w:ind w:firstLine="720"/>
      <w:jc w:val="both"/>
    </w:pPr>
    <w:rPr>
      <w:sz w:val="24"/>
    </w:rPr>
  </w:style>
  <w:style w:type="paragraph" w:customStyle="1" w:styleId="Framecontents">
    <w:name w:val="Frame contents"/>
    <w:basedOn w:val="BodyText"/>
    <w:rsid w:val="00711841"/>
  </w:style>
  <w:style w:type="paragraph" w:styleId="BalloonText">
    <w:name w:val="Balloon Text"/>
    <w:basedOn w:val="Normal"/>
    <w:link w:val="BalloonTextChar"/>
    <w:semiHidden/>
    <w:rsid w:val="00711841"/>
    <w:rPr>
      <w:rFonts w:ascii="Tahoma" w:hAnsi="Tahoma" w:cs="Tahoma"/>
      <w:sz w:val="16"/>
      <w:szCs w:val="16"/>
    </w:rPr>
  </w:style>
  <w:style w:type="character" w:customStyle="1" w:styleId="BalloonTextChar">
    <w:name w:val="Balloon Text Char"/>
    <w:link w:val="BalloonText"/>
    <w:semiHidden/>
    <w:rsid w:val="00711841"/>
    <w:rPr>
      <w:rFonts w:ascii="Tahoma" w:eastAsia="Times New Roman" w:hAnsi="Tahoma" w:cs="Tahoma"/>
      <w:sz w:val="16"/>
      <w:szCs w:val="16"/>
      <w:lang w:val="en-US"/>
    </w:rPr>
  </w:style>
  <w:style w:type="paragraph" w:styleId="BodyTextIndent2">
    <w:name w:val="Body Text Indent 2"/>
    <w:basedOn w:val="Normal"/>
    <w:link w:val="BodyTextIndent2Char"/>
    <w:rsid w:val="00711841"/>
    <w:pPr>
      <w:spacing w:after="120" w:line="480" w:lineRule="auto"/>
      <w:ind w:left="283"/>
    </w:pPr>
  </w:style>
  <w:style w:type="character" w:customStyle="1" w:styleId="BodyTextIndent2Char">
    <w:name w:val="Body Text Indent 2 Char"/>
    <w:link w:val="BodyTextIndent2"/>
    <w:rsid w:val="00711841"/>
    <w:rPr>
      <w:rFonts w:ascii="Times New Roman" w:eastAsia="Times New Roman" w:hAnsi="Times New Roman" w:cs="Times New Roman"/>
      <w:sz w:val="20"/>
      <w:szCs w:val="20"/>
      <w:lang w:val="en-US"/>
    </w:rPr>
  </w:style>
  <w:style w:type="table" w:styleId="TableGrid">
    <w:name w:val="Table Grid"/>
    <w:basedOn w:val="TableNormal"/>
    <w:uiPriority w:val="59"/>
    <w:rsid w:val="00711841"/>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711841"/>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711841"/>
    <w:rPr>
      <w:rFonts w:ascii="Times New Roman" w:eastAsia="Times New Roman" w:hAnsi="Times New Roman" w:cs="Times New Roman"/>
      <w:sz w:val="16"/>
      <w:szCs w:val="16"/>
      <w:lang w:val="x-none" w:eastAsia="x-none"/>
    </w:rPr>
  </w:style>
  <w:style w:type="character" w:styleId="Emphasis">
    <w:name w:val="Emphasis"/>
    <w:uiPriority w:val="20"/>
    <w:qFormat/>
    <w:rsid w:val="00711841"/>
    <w:rPr>
      <w:i/>
      <w:iCs/>
    </w:rPr>
  </w:style>
  <w:style w:type="character" w:customStyle="1" w:styleId="apple-converted-space">
    <w:name w:val="apple-converted-space"/>
    <w:basedOn w:val="DefaultParagraphFont"/>
    <w:rsid w:val="00711841"/>
  </w:style>
  <w:style w:type="character" w:styleId="Strong">
    <w:name w:val="Strong"/>
    <w:uiPriority w:val="22"/>
    <w:qFormat/>
    <w:rsid w:val="00093F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5625">
      <w:bodyDiv w:val="1"/>
      <w:marLeft w:val="0"/>
      <w:marRight w:val="0"/>
      <w:marTop w:val="0"/>
      <w:marBottom w:val="0"/>
      <w:divBdr>
        <w:top w:val="none" w:sz="0" w:space="0" w:color="auto"/>
        <w:left w:val="none" w:sz="0" w:space="0" w:color="auto"/>
        <w:bottom w:val="none" w:sz="0" w:space="0" w:color="auto"/>
        <w:right w:val="none" w:sz="0" w:space="0" w:color="auto"/>
      </w:divBdr>
    </w:div>
    <w:div w:id="1624967838">
      <w:bodyDiv w:val="1"/>
      <w:marLeft w:val="0"/>
      <w:marRight w:val="0"/>
      <w:marTop w:val="0"/>
      <w:marBottom w:val="0"/>
      <w:divBdr>
        <w:top w:val="none" w:sz="0" w:space="0" w:color="auto"/>
        <w:left w:val="none" w:sz="0" w:space="0" w:color="auto"/>
        <w:bottom w:val="none" w:sz="0" w:space="0" w:color="auto"/>
        <w:right w:val="none" w:sz="0" w:space="0" w:color="auto"/>
      </w:divBdr>
    </w:div>
    <w:div w:id="1997417895">
      <w:bodyDiv w:val="1"/>
      <w:marLeft w:val="0"/>
      <w:marRight w:val="0"/>
      <w:marTop w:val="0"/>
      <w:marBottom w:val="0"/>
      <w:divBdr>
        <w:top w:val="none" w:sz="0" w:space="0" w:color="auto"/>
        <w:left w:val="none" w:sz="0" w:space="0" w:color="auto"/>
        <w:bottom w:val="none" w:sz="0" w:space="0" w:color="auto"/>
        <w:right w:val="none" w:sz="0" w:space="0" w:color="auto"/>
      </w:divBdr>
    </w:div>
    <w:div w:id="21446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05EA90-A5DF-4E51-A753-3FF3EB8AC868}">
  <ds:schemaRefs>
    <ds:schemaRef ds:uri="http://schemas.openxmlformats.org/officeDocument/2006/bibliography"/>
  </ds:schemaRefs>
</ds:datastoreItem>
</file>

<file path=customXml/itemProps2.xml><?xml version="1.0" encoding="utf-8"?>
<ds:datastoreItem xmlns:ds="http://schemas.openxmlformats.org/officeDocument/2006/customXml" ds:itemID="{404157FA-9115-482F-96E3-88E71C42A25B}"/>
</file>

<file path=customXml/itemProps3.xml><?xml version="1.0" encoding="utf-8"?>
<ds:datastoreItem xmlns:ds="http://schemas.openxmlformats.org/officeDocument/2006/customXml" ds:itemID="{82251EE3-3E7A-47E1-A68D-436DF70BEAFD}"/>
</file>

<file path=customXml/itemProps4.xml><?xml version="1.0" encoding="utf-8"?>
<ds:datastoreItem xmlns:ds="http://schemas.openxmlformats.org/officeDocument/2006/customXml" ds:itemID="{FF338329-F417-4113-85A3-6EA70FB975BD}"/>
</file>

<file path=docProps/app.xml><?xml version="1.0" encoding="utf-8"?>
<Properties xmlns="http://schemas.openxmlformats.org/officeDocument/2006/extended-properties" xmlns:vt="http://schemas.openxmlformats.org/officeDocument/2006/docPropsVTypes">
  <Template>Normal</Template>
  <TotalTime>1097</TotalTime>
  <Pages>12</Pages>
  <Words>2932</Words>
  <Characters>16717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Krishnan</dc:creator>
  <cp:keywords/>
  <dc:description/>
  <cp:lastModifiedBy>Ram Krishnan</cp:lastModifiedBy>
  <cp:revision>60</cp:revision>
  <cp:lastPrinted>2023-08-15T06:37:00Z</cp:lastPrinted>
  <dcterms:created xsi:type="dcterms:W3CDTF">2021-08-03T09:20:00Z</dcterms:created>
  <dcterms:modified xsi:type="dcterms:W3CDTF">2024-08-05T07:45:00Z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