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998" w:right="196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CONSTRUCTION PRICE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INDEX</w:t>
      </w:r>
      <w:r>
        <w:rPr>
          <w:rFonts w:ascii="Times New Roman"/>
          <w:sz w:val="22"/>
        </w:rPr>
      </w:r>
    </w:p>
    <w:p>
      <w:pPr>
        <w:spacing w:before="2"/>
        <w:ind w:left="1998" w:right="19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(Input </w:t>
      </w:r>
      <w:r>
        <w:rPr>
          <w:rFonts w:ascii="Times New Roman"/>
          <w:b/>
          <w:spacing w:val="-1"/>
          <w:sz w:val="22"/>
        </w:rPr>
        <w:t>Cost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Index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1"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construction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a </w:t>
      </w:r>
      <w:r>
        <w:rPr>
          <w:rFonts w:ascii="Times New Roman"/>
          <w:b/>
          <w:spacing w:val="-1"/>
          <w:sz w:val="22"/>
        </w:rPr>
        <w:t>single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storey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house)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1"/>
        <w:spacing w:line="240" w:lineRule="auto"/>
        <w:ind w:left="0" w:right="0" w:firstLine="0"/>
        <w:jc w:val="center"/>
        <w:rPr>
          <w:b w:val="0"/>
          <w:bCs w:val="0"/>
        </w:rPr>
      </w:pPr>
      <w:r>
        <w:rPr/>
        <w:t>4th </w:t>
      </w:r>
      <w:r>
        <w:rPr>
          <w:spacing w:val="-1"/>
        </w:rPr>
        <w:t>Quarter </w:t>
      </w:r>
      <w:r>
        <w:rPr/>
        <w:t>2020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060" w:bottom="280" w:left="1020" w:right="1020"/>
        </w:sectPr>
      </w:pPr>
    </w:p>
    <w:p>
      <w:pPr>
        <w:numPr>
          <w:ilvl w:val="0"/>
          <w:numId w:val="1"/>
        </w:numPr>
        <w:tabs>
          <w:tab w:pos="389" w:val="left" w:leader="none"/>
        </w:tabs>
        <w:spacing w:before="72"/>
        <w:ind w:left="396" w:right="0" w:hanging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Introduction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2" w:right="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issue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Economic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Indicators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presents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Construction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Price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(residential)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fourth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2020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2018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period.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Figures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showing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evolution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index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past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twelve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months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5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methodology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compiling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annexed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technical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notes.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Figures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rounded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two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decimal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places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although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been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calculated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decimal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places.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before="0"/>
        <w:ind w:left="396" w:right="744" w:hanging="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Evolution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1"/>
          <w:sz w:val="22"/>
        </w:rPr>
        <w:t>Construction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Price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Index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pacing w:val="-1"/>
          <w:sz w:val="22"/>
        </w:rPr>
        <w:t>(January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December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2020)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Construction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Price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stood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103.1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January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2020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maintained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increasing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trend,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reach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106.5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2020.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increased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106.8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October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2020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reach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106.9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2"/>
          <w:sz w:val="22"/>
        </w:rPr>
        <w:t>November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2020. </w:t>
      </w: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remained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unchanged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2020.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52" w:right="724" w:hanging="3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Chart</w:t>
      </w:r>
      <w:r>
        <w:rPr>
          <w:rFonts w:ascii="Times New Roman"/>
          <w:b/>
          <w:sz w:val="22"/>
        </w:rPr>
        <w:t> 1 </w:t>
      </w:r>
      <w:r>
        <w:rPr>
          <w:rFonts w:ascii="Times New Roman"/>
          <w:b/>
          <w:spacing w:val="-1"/>
          <w:sz w:val="22"/>
        </w:rPr>
        <w:t>Construction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Price</w:t>
      </w:r>
      <w:r>
        <w:rPr>
          <w:rFonts w:ascii="Times New Roman"/>
          <w:b/>
          <w:sz w:val="22"/>
        </w:rPr>
        <w:t> Index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pacing w:val="-1"/>
          <w:sz w:val="22"/>
        </w:rPr>
        <w:t>January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December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2020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04.760002pt;margin-top:5.06233pt;width:177.55pt;height:101.9pt;mso-position-horizontal-relative:page;mso-position-vertical-relative:paragraph;z-index:0" coordorigin="2095,101" coordsize="3551,2038">
            <v:group style="position:absolute;left:2158;top:111;width:2;height:2019" coordorigin="2158,111" coordsize="2,2019">
              <v:shape style="position:absolute;left:2158;top:111;width:2;height:2019" coordorigin="2158,111" coordsize="0,2019" path="m2158,111l2158,2129e" filled="false" stroked="true" strokeweight=".96pt" strokecolor="#7e7e7e">
                <v:path arrowok="t"/>
              </v:shape>
            </v:group>
            <v:group style="position:absolute;left:2105;top:2076;width:3495;height:2" coordorigin="2105,2076" coordsize="3495,2">
              <v:shape style="position:absolute;left:2105;top:2076;width:3495;height:2" coordorigin="2105,2076" coordsize="3495,0" path="m2105,2076l5599,2076e" filled="false" stroked="true" strokeweight=".96pt" strokecolor="#7e7e7e">
                <v:path arrowok="t"/>
              </v:shape>
            </v:group>
            <v:group style="position:absolute;left:2105;top:1683;width:53;height:2" coordorigin="2105,1683" coordsize="53,2">
              <v:shape style="position:absolute;left:2105;top:1683;width:53;height:2" coordorigin="2105,1683" coordsize="53,0" path="m2105,1683l2158,1683e" filled="false" stroked="true" strokeweight=".96pt" strokecolor="#7e7e7e">
                <v:path arrowok="t"/>
              </v:shape>
            </v:group>
            <v:group style="position:absolute;left:2105;top:1289;width:53;height:2" coordorigin="2105,1289" coordsize="53,2">
              <v:shape style="position:absolute;left:2105;top:1289;width:53;height:2" coordorigin="2105,1289" coordsize="53,0" path="m2105,1289l2158,1289e" filled="false" stroked="true" strokeweight=".96pt" strokecolor="#7e7e7e">
                <v:path arrowok="t"/>
              </v:shape>
            </v:group>
            <v:group style="position:absolute;left:2105;top:896;width:53;height:2" coordorigin="2105,896" coordsize="53,2">
              <v:shape style="position:absolute;left:2105;top:896;width:53;height:2" coordorigin="2105,896" coordsize="53,0" path="m2105,896l2158,896e" filled="false" stroked="true" strokeweight=".96pt" strokecolor="#7e7e7e">
                <v:path arrowok="t"/>
              </v:shape>
            </v:group>
            <v:group style="position:absolute;left:2105;top:504;width:53;height:2" coordorigin="2105,504" coordsize="53,2">
              <v:shape style="position:absolute;left:2105;top:504;width:53;height:2" coordorigin="2105,504" coordsize="53,0" path="m2105,504l2158,504e" filled="false" stroked="true" strokeweight=".96pt" strokecolor="#7e7e7e">
                <v:path arrowok="t"/>
              </v:shape>
            </v:group>
            <v:group style="position:absolute;left:2105;top:111;width:53;height:2" coordorigin="2105,111" coordsize="53,2">
              <v:shape style="position:absolute;left:2105;top:111;width:53;height:2" coordorigin="2105,111" coordsize="53,0" path="m2105,111l2158,111e" filled="false" stroked="true" strokeweight=".96pt" strokecolor="#7e7e7e">
                <v:path arrowok="t"/>
              </v:shape>
            </v:group>
            <v:group style="position:absolute;left:2470;top:2076;width:2;height:53" coordorigin="2470,2076" coordsize="2,53">
              <v:shape style="position:absolute;left:2470;top:2076;width:2;height:53" coordorigin="2470,2076" coordsize="0,53" path="m2470,2076l2470,2129e" filled="false" stroked="true" strokeweight=".96pt" strokecolor="#7e7e7e">
                <v:path arrowok="t"/>
              </v:shape>
            </v:group>
            <v:group style="position:absolute;left:2784;top:2076;width:2;height:53" coordorigin="2784,2076" coordsize="2,53">
              <v:shape style="position:absolute;left:2784;top:2076;width:2;height:53" coordorigin="2784,2076" coordsize="0,53" path="m2784,2076l2784,2129e" filled="false" stroked="true" strokeweight=".96pt" strokecolor="#7e7e7e">
                <v:path arrowok="t"/>
              </v:shape>
            </v:group>
            <v:group style="position:absolute;left:3096;top:2076;width:2;height:53" coordorigin="3096,2076" coordsize="2,53">
              <v:shape style="position:absolute;left:3096;top:2076;width:2;height:53" coordorigin="3096,2076" coordsize="0,53" path="m3096,2076l3096,2129e" filled="false" stroked="true" strokeweight=".96pt" strokecolor="#7e7e7e">
                <v:path arrowok="t"/>
              </v:shape>
            </v:group>
            <v:group style="position:absolute;left:3408;top:2076;width:2;height:53" coordorigin="3408,2076" coordsize="2,53">
              <v:shape style="position:absolute;left:3408;top:2076;width:2;height:53" coordorigin="3408,2076" coordsize="0,53" path="m3408,2076l3408,2129e" filled="false" stroked="true" strokeweight=".96pt" strokecolor="#7e7e7e">
                <v:path arrowok="t"/>
              </v:shape>
            </v:group>
            <v:group style="position:absolute;left:3722;top:2076;width:2;height:53" coordorigin="3722,2076" coordsize="2,53">
              <v:shape style="position:absolute;left:3722;top:2076;width:2;height:53" coordorigin="3722,2076" coordsize="0,53" path="m3722,2076l3722,2129e" filled="false" stroked="true" strokeweight=".96pt" strokecolor="#7e7e7e">
                <v:path arrowok="t"/>
              </v:shape>
            </v:group>
            <v:group style="position:absolute;left:4034;top:2076;width:2;height:53" coordorigin="4034,2076" coordsize="2,53">
              <v:shape style="position:absolute;left:4034;top:2076;width:2;height:53" coordorigin="4034,2076" coordsize="0,53" path="m4034,2076l4034,2129e" filled="false" stroked="true" strokeweight=".96pt" strokecolor="#7e7e7e">
                <v:path arrowok="t"/>
              </v:shape>
            </v:group>
            <v:group style="position:absolute;left:4346;top:2076;width:2;height:53" coordorigin="4346,2076" coordsize="2,53">
              <v:shape style="position:absolute;left:4346;top:2076;width:2;height:53" coordorigin="4346,2076" coordsize="0,53" path="m4346,2076l4346,2129e" filled="false" stroked="true" strokeweight=".96pt" strokecolor="#7e7e7e">
                <v:path arrowok="t"/>
              </v:shape>
            </v:group>
            <v:group style="position:absolute;left:4661;top:2076;width:2;height:53" coordorigin="4661,2076" coordsize="2,53">
              <v:shape style="position:absolute;left:4661;top:2076;width:2;height:53" coordorigin="4661,2076" coordsize="0,53" path="m4661,2076l4661,2129e" filled="false" stroked="true" strokeweight=".96pt" strokecolor="#7e7e7e">
                <v:path arrowok="t"/>
              </v:shape>
            </v:group>
            <v:group style="position:absolute;left:4973;top:2076;width:2;height:53" coordorigin="4973,2076" coordsize="2,53">
              <v:shape style="position:absolute;left:4973;top:2076;width:2;height:53" coordorigin="4973,2076" coordsize="0,53" path="m4973,2076l4973,2129e" filled="false" stroked="true" strokeweight=".96pt" strokecolor="#7e7e7e">
                <v:path arrowok="t"/>
              </v:shape>
            </v:group>
            <v:group style="position:absolute;left:5285;top:2076;width:2;height:53" coordorigin="5285,2076" coordsize="2,53">
              <v:shape style="position:absolute;left:5285;top:2076;width:2;height:53" coordorigin="5285,2076" coordsize="0,53" path="m5285,2076l5285,2129e" filled="false" stroked="true" strokeweight=".96pt" strokecolor="#7e7e7e">
                <v:path arrowok="t"/>
              </v:shape>
            </v:group>
            <v:group style="position:absolute;left:5599;top:2076;width:2;height:53" coordorigin="5599,2076" coordsize="2,53">
              <v:shape style="position:absolute;left:5599;top:2076;width:2;height:53" coordorigin="5599,2076" coordsize="0,53" path="m5599,2076l5599,2129e" filled="false" stroked="true" strokeweight=".96pt" strokecolor="#7e7e7e">
                <v:path arrowok="t"/>
              </v:shape>
            </v:group>
            <v:group style="position:absolute;left:2156;top:150;width:3442;height:1493" coordorigin="2156,150" coordsize="3442,1493">
              <v:shape style="position:absolute;left:2156;top:150;width:3442;height:1493" coordorigin="2156,150" coordsize="3442,1493" path="m2156,1643l2471,1132,2783,818,3095,818,3409,779,3721,662,4033,465,4348,424,4660,306,4972,189,5286,150,5598,150e" filled="false" stroked="true" strokeweight="1.8pt" strokecolor="#000000">
                <v:path arrowok="t"/>
              </v:shape>
            </v:group>
            <v:group style="position:absolute;left:2119;top:1605;width:78;height:75" coordorigin="2119,1605" coordsize="78,75">
              <v:shape style="position:absolute;left:2119;top:1605;width:78;height:75" coordorigin="2119,1605" coordsize="78,75" path="m2153,1605l2135,1612,2123,1629,2119,1654,2129,1669,2147,1678,2175,1680,2191,1665,2197,1644,2192,1624,2176,1610,2153,1605xe" filled="true" fillcolor="#000000" stroked="false">
                <v:path arrowok="t"/>
                <v:fill type="solid"/>
              </v:shape>
            </v:group>
            <v:group style="position:absolute;left:2119;top:1605;width:78;height:75" coordorigin="2119,1605" coordsize="78,75">
              <v:shape style="position:absolute;left:2119;top:1605;width:78;height:75" coordorigin="2119,1605" coordsize="78,75" path="m2197,1644l2191,1665,2175,1680,2147,1678,2129,1669,2119,1654,2123,1629,2135,1612,2153,1605,2176,1610,2192,1624,2197,1644xe" filled="false" stroked="true" strokeweight=".72pt" strokecolor="#000000">
                <v:path arrowok="t"/>
              </v:shape>
            </v:group>
            <v:group style="position:absolute;left:2431;top:1094;width:78;height:75" coordorigin="2431,1094" coordsize="78,75">
              <v:shape style="position:absolute;left:2431;top:1094;width:78;height:75" coordorigin="2431,1094" coordsize="78,75" path="m2465,1094l2447,1101,2435,1117,2431,1143,2441,1158,2459,1167,2487,1168,2503,1154,2509,1133,2504,1113,2488,1099,2465,1094xe" filled="true" fillcolor="#000000" stroked="false">
                <v:path arrowok="t"/>
                <v:fill type="solid"/>
              </v:shape>
            </v:group>
            <v:group style="position:absolute;left:2431;top:1094;width:78;height:75" coordorigin="2431,1094" coordsize="78,75">
              <v:shape style="position:absolute;left:2431;top:1094;width:78;height:75" coordorigin="2431,1094" coordsize="78,75" path="m2509,1133l2503,1154,2487,1168,2459,1167,2441,1158,2431,1143,2435,1117,2447,1101,2465,1094,2488,1099,2504,1113,2509,1133xe" filled="false" stroked="true" strokeweight=".72pt" strokecolor="#000000">
                <v:path arrowok="t"/>
              </v:shape>
            </v:group>
            <v:group style="position:absolute;left:2746;top:779;width:78;height:75" coordorigin="2746,779" coordsize="78,75">
              <v:shape style="position:absolute;left:2746;top:779;width:78;height:75" coordorigin="2746,779" coordsize="78,75" path="m2779,779l2762,786,2750,803,2746,829,2755,844,2774,853,2801,854,2817,840,2824,818,2818,799,2803,784,2779,779xe" filled="true" fillcolor="#000000" stroked="false">
                <v:path arrowok="t"/>
                <v:fill type="solid"/>
              </v:shape>
            </v:group>
            <v:group style="position:absolute;left:2746;top:779;width:78;height:75" coordorigin="2746,779" coordsize="78,75">
              <v:shape style="position:absolute;left:2746;top:779;width:78;height:75" coordorigin="2746,779" coordsize="78,75" path="m2824,818l2817,840,2801,854,2774,853,2755,844,2746,829,2750,803,2762,786,2779,779,2803,784,2818,799,2824,818xe" filled="false" stroked="true" strokeweight=".72pt" strokecolor="#000000">
                <v:path arrowok="t"/>
              </v:shape>
            </v:group>
            <v:group style="position:absolute;left:3058;top:779;width:78;height:75" coordorigin="3058,779" coordsize="78,75">
              <v:shape style="position:absolute;left:3058;top:779;width:78;height:75" coordorigin="3058,779" coordsize="78,75" path="m3091,779l3074,786,3062,803,3058,829,3067,844,3086,853,3113,854,3129,840,3136,818,3130,799,3115,784,3091,779xe" filled="true" fillcolor="#000000" stroked="false">
                <v:path arrowok="t"/>
                <v:fill type="solid"/>
              </v:shape>
            </v:group>
            <v:group style="position:absolute;left:3058;top:779;width:78;height:75" coordorigin="3058,779" coordsize="78,75">
              <v:shape style="position:absolute;left:3058;top:779;width:78;height:75" coordorigin="3058,779" coordsize="78,75" path="m3136,818l3129,840,3113,854,3086,853,3067,844,3058,829,3062,803,3074,786,3091,779,3115,784,3130,799,3136,818xe" filled="false" stroked="true" strokeweight=".72pt" strokecolor="#000000">
                <v:path arrowok="t"/>
              </v:shape>
            </v:group>
            <v:group style="position:absolute;left:3370;top:738;width:78;height:75" coordorigin="3370,738" coordsize="78,75">
              <v:shape style="position:absolute;left:3370;top:738;width:78;height:75" coordorigin="3370,738" coordsize="78,75" path="m3403,738l3386,746,3374,762,3370,788,3379,803,3398,812,3425,813,3441,799,3448,778,3442,758,3427,744,3403,738xe" filled="true" fillcolor="#000000" stroked="false">
                <v:path arrowok="t"/>
                <v:fill type="solid"/>
              </v:shape>
            </v:group>
            <v:group style="position:absolute;left:3370;top:738;width:78;height:75" coordorigin="3370,738" coordsize="78,75">
              <v:shape style="position:absolute;left:3370;top:738;width:78;height:75" coordorigin="3370,738" coordsize="78,75" path="m3448,778l3441,799,3425,813,3398,812,3379,803,3370,788,3374,762,3386,746,3403,738,3427,744,3442,758,3448,778xe" filled="false" stroked="true" strokeweight=".72pt" strokecolor="#000000">
                <v:path arrowok="t"/>
              </v:shape>
            </v:group>
            <v:group style="position:absolute;left:3684;top:621;width:78;height:75" coordorigin="3684,621" coordsize="78,75">
              <v:shape style="position:absolute;left:3684;top:621;width:78;height:75" coordorigin="3684,621" coordsize="78,75" path="m3718,621l3700,628,3688,645,3684,670,3694,685,3712,694,3740,696,3756,681,3762,660,3757,640,3741,626,3718,621xe" filled="true" fillcolor="#000000" stroked="false">
                <v:path arrowok="t"/>
                <v:fill type="solid"/>
              </v:shape>
            </v:group>
            <v:group style="position:absolute;left:3684;top:621;width:78;height:75" coordorigin="3684,621" coordsize="78,75">
              <v:shape style="position:absolute;left:3684;top:621;width:78;height:75" coordorigin="3684,621" coordsize="78,75" path="m3762,660l3756,681,3740,696,3712,694,3694,685,3684,670,3688,645,3700,628,3718,621,3741,626,3757,640,3762,660xe" filled="false" stroked="true" strokeweight=".72pt" strokecolor="#000000">
                <v:path arrowok="t"/>
              </v:shape>
            </v:group>
            <v:group style="position:absolute;left:3996;top:424;width:78;height:75" coordorigin="3996,424" coordsize="78,75">
              <v:shape style="position:absolute;left:3996;top:424;width:78;height:75" coordorigin="3996,424" coordsize="78,75" path="m4030,424l4012,431,4000,448,3996,474,4006,488,4024,497,4052,499,4068,484,4074,463,4069,443,4053,429,4030,424xe" filled="true" fillcolor="#000000" stroked="false">
                <v:path arrowok="t"/>
                <v:fill type="solid"/>
              </v:shape>
            </v:group>
            <v:group style="position:absolute;left:3996;top:424;width:78;height:75" coordorigin="3996,424" coordsize="78,75">
              <v:shape style="position:absolute;left:3996;top:424;width:78;height:75" coordorigin="3996,424" coordsize="78,75" path="m4074,463l4068,484,4052,499,4024,497,4006,488,3996,474,4000,448,4012,431,4030,424,4053,429,4069,443,4074,463xe" filled="false" stroked="true" strokeweight=".72pt" strokecolor="#000000">
                <v:path arrowok="t"/>
              </v:shape>
            </v:group>
            <v:group style="position:absolute;left:4308;top:386;width:78;height:75" coordorigin="4308,386" coordsize="78,75">
              <v:shape style="position:absolute;left:4308;top:386;width:78;height:75" coordorigin="4308,386" coordsize="78,75" path="m4342,386l4324,393,4312,409,4308,435,4318,450,4336,459,4364,460,4380,446,4386,425,4381,405,4365,391,4342,386xe" filled="true" fillcolor="#000000" stroked="false">
                <v:path arrowok="t"/>
                <v:fill type="solid"/>
              </v:shape>
            </v:group>
            <v:group style="position:absolute;left:4308;top:386;width:78;height:75" coordorigin="4308,386" coordsize="78,75">
              <v:shape style="position:absolute;left:4308;top:386;width:78;height:75" coordorigin="4308,386" coordsize="78,75" path="m4386,425l4380,446,4364,460,4336,459,4318,450,4308,435,4312,409,4324,393,4342,386,4365,391,4381,405,4386,425xe" filled="false" stroked="true" strokeweight=".72pt" strokecolor="#000000">
                <v:path arrowok="t"/>
              </v:shape>
            </v:group>
            <v:group style="position:absolute;left:4623;top:268;width:78;height:75" coordorigin="4623,268" coordsize="78,75">
              <v:shape style="position:absolute;left:4623;top:268;width:78;height:75" coordorigin="4623,268" coordsize="78,75" path="m4656,268l4638,275,4626,292,4623,318,4632,332,4650,341,4678,343,4694,328,4700,307,4695,287,4680,273,4656,268xe" filled="true" fillcolor="#000000" stroked="false">
                <v:path arrowok="t"/>
                <v:fill type="solid"/>
              </v:shape>
            </v:group>
            <v:group style="position:absolute;left:4623;top:268;width:78;height:75" coordorigin="4623,268" coordsize="78,75">
              <v:shape style="position:absolute;left:4623;top:268;width:78;height:75" coordorigin="4623,268" coordsize="78,75" path="m4700,307l4694,328,4678,343,4650,341,4632,332,4623,318,4626,292,4638,275,4656,268,4680,273,4695,287,4700,307xe" filled="false" stroked="true" strokeweight=".72pt" strokecolor="#000000">
                <v:path arrowok="t"/>
              </v:shape>
            </v:group>
            <v:group style="position:absolute;left:4935;top:150;width:78;height:75" coordorigin="4935,150" coordsize="78,75">
              <v:shape style="position:absolute;left:4935;top:150;width:78;height:75" coordorigin="4935,150" coordsize="78,75" path="m4968,150l4950,158,4938,174,4935,200,4944,215,4962,224,4990,225,5006,211,5012,190,5007,170,4992,156,4968,150xe" filled="true" fillcolor="#000000" stroked="false">
                <v:path arrowok="t"/>
                <v:fill type="solid"/>
              </v:shape>
            </v:group>
            <v:group style="position:absolute;left:4935;top:150;width:78;height:75" coordorigin="4935,150" coordsize="78,75">
              <v:shape style="position:absolute;left:4935;top:150;width:78;height:75" coordorigin="4935,150" coordsize="78,75" path="m5012,190l5006,211,4990,225,4962,224,4944,215,4935,200,4938,174,4950,158,4968,150,4992,156,5007,170,5012,190xe" filled="false" stroked="true" strokeweight=".72pt" strokecolor="#000000">
                <v:path arrowok="t"/>
              </v:shape>
            </v:group>
            <v:group style="position:absolute;left:5247;top:110;width:78;height:75" coordorigin="5247,110" coordsize="78,75">
              <v:shape style="position:absolute;left:5247;top:110;width:78;height:75" coordorigin="5247,110" coordsize="78,75" path="m5280,110l5262,117,5250,133,5247,159,5256,174,5274,183,5302,184,5318,170,5324,149,5319,129,5304,115,5280,110xe" filled="true" fillcolor="#000000" stroked="false">
                <v:path arrowok="t"/>
                <v:fill type="solid"/>
              </v:shape>
            </v:group>
            <v:group style="position:absolute;left:5247;top:110;width:78;height:75" coordorigin="5247,110" coordsize="78,75">
              <v:shape style="position:absolute;left:5247;top:110;width:78;height:75" coordorigin="5247,110" coordsize="78,75" path="m5324,149l5318,170,5302,184,5274,183,5256,174,5247,159,5250,133,5262,117,5280,110,5304,115,5319,129,5324,149xe" filled="false" stroked="true" strokeweight=".72pt" strokecolor="#000000">
                <v:path arrowok="t"/>
              </v:shape>
            </v:group>
            <v:group style="position:absolute;left:5561;top:110;width:78;height:75" coordorigin="5561,110" coordsize="78,75">
              <v:shape style="position:absolute;left:5561;top:110;width:78;height:75" coordorigin="5561,110" coordsize="78,75" path="m5595,110l5577,117,5565,133,5561,159,5570,174,5589,183,5617,184,5633,170,5639,149,5633,129,5618,115,5595,110xe" filled="true" fillcolor="#000000" stroked="false">
                <v:path arrowok="t"/>
                <v:fill type="solid"/>
              </v:shape>
            </v:group>
            <v:group style="position:absolute;left:5561;top:110;width:78;height:75" coordorigin="5561,110" coordsize="78,75">
              <v:shape style="position:absolute;left:5561;top:110;width:78;height:75" coordorigin="5561,110" coordsize="78,75" path="m5639,149l5633,170,5617,184,5589,183,5570,174,5561,159,5565,133,5577,117,5595,110,5618,115,5633,129,5639,149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333333"/>
          <w:spacing w:val="-1"/>
          <w:sz w:val="18"/>
        </w:rPr>
        <w:t>107.0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333333"/>
          <w:spacing w:val="-1"/>
          <w:sz w:val="18"/>
        </w:rPr>
        <w:t>106.0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83345pt;margin-top:1.569832pt;width:12pt;height:26.3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9"/>
                      <w:sz w:val="20"/>
                    </w:rPr>
                    <w:t>Index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33333"/>
          <w:spacing w:val="-1"/>
          <w:sz w:val="18"/>
        </w:rPr>
        <w:t>105.0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333333"/>
          <w:spacing w:val="-1"/>
          <w:sz w:val="18"/>
        </w:rPr>
        <w:t>104.0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333333"/>
          <w:spacing w:val="-1"/>
          <w:sz w:val="18"/>
        </w:rPr>
        <w:t>103.0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  <w:r>
        <w:rPr/>
        <w:br w:type="column"/>
      </w:r>
      <w:r>
        <w:rPr>
          <w:rFonts w:ascii="Times New Roman"/>
          <w:b/>
          <w:sz w:val="27"/>
        </w:rPr>
      </w:r>
    </w:p>
    <w:p>
      <w:pPr>
        <w:spacing w:before="0"/>
        <w:ind w:left="112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registered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increase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0.1%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November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2020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increases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0.3%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steel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bars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1.1%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electrical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installation.</w:t>
      </w:r>
    </w:p>
    <w:p>
      <w:pPr>
        <w:spacing w:before="126"/>
        <w:ind w:left="112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2020,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remained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unchanged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result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increase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0.7%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steel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bars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offset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decreases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0.2%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cement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1.3%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tiles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granite.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0"/>
        <w:ind w:left="850" w:right="96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Chart</w:t>
      </w:r>
      <w:r>
        <w:rPr>
          <w:rFonts w:ascii="Times New Roman"/>
          <w:b/>
          <w:sz w:val="22"/>
        </w:rPr>
        <w:t> 2: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Percentage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change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from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previous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month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7.880005pt;margin-top:5.835931pt;width:187.1pt;height:130.1pt;mso-position-horizontal-relative:page;mso-position-vertical-relative:paragraph;z-index:1120" coordorigin="6958,117" coordsize="3742,2602">
            <v:group style="position:absolute;left:7445;top:1466;width:384;height:1186" coordorigin="7445,1466" coordsize="384,1186">
              <v:shape style="position:absolute;left:7445;top:1466;width:384;height:1186" coordorigin="7445,1466" coordsize="384,1186" path="m7829,1466l7445,1466,7445,2651,7829,2651,7829,1466xe" filled="true" fillcolor="#5b9bd4" stroked="false">
                <v:path arrowok="t"/>
                <v:fill type="solid"/>
              </v:shape>
            </v:group>
            <v:group style="position:absolute;left:7445;top:1466;width:384;height:1186" coordorigin="7445,1466" coordsize="384,1186">
              <v:shape style="position:absolute;left:7445;top:1466;width:384;height:1186" coordorigin="7445,1466" coordsize="384,1186" path="m7445,1466l7829,1466,7829,2651,7445,2651,7445,1466xe" filled="false" stroked="true" strokeweight=".72pt" strokecolor="#000000">
                <v:path arrowok="t"/>
              </v:shape>
            </v:group>
            <v:group style="position:absolute;left:8666;top:2258;width:384;height:394" coordorigin="8666,2258" coordsize="384,394">
              <v:shape style="position:absolute;left:8666;top:2258;width:384;height:394" coordorigin="8666,2258" coordsize="384,394" path="m9050,2258l8666,2258,8666,2651,9050,2651,9050,2258xe" filled="true" fillcolor="#5b9bd4" stroked="false">
                <v:path arrowok="t"/>
                <v:fill type="solid"/>
              </v:shape>
            </v:group>
            <v:group style="position:absolute;left:8666;top:2258;width:384;height:394" coordorigin="8666,2258" coordsize="384,394">
              <v:shape style="position:absolute;left:8666;top:2258;width:384;height:394" coordorigin="8666,2258" coordsize="384,394" path="m8666,2258l9050,2258,9050,2651,8666,2651,8666,2258xe" filled="false" stroked="true" strokeweight=".72pt" strokecolor="#000000">
                <v:path arrowok="t"/>
              </v:shape>
            </v:group>
            <v:group style="position:absolute;left:7025;top:124;width:2;height:2588" coordorigin="7025,124" coordsize="2,2588">
              <v:shape style="position:absolute;left:7025;top:124;width:2;height:2588" coordorigin="7025,124" coordsize="0,2588" path="m7025,124l7025,2711e" filled="false" stroked="true" strokeweight=".72pt" strokecolor="#7e7e7e">
                <v:path arrowok="t"/>
              </v:shape>
            </v:group>
            <v:group style="position:absolute;left:6965;top:2651;width:3728;height:2" coordorigin="6965,2651" coordsize="3728,2">
              <v:shape style="position:absolute;left:6965;top:2651;width:3728;height:2" coordorigin="6965,2651" coordsize="3728,0" path="m6965,2651l10692,2651e" filled="false" stroked="true" strokeweight=".72pt" strokecolor="#7e7e7e">
                <v:path arrowok="t"/>
              </v:shape>
            </v:group>
            <v:group style="position:absolute;left:6965;top:2229;width:60;height:2" coordorigin="6965,2229" coordsize="60,2">
              <v:shape style="position:absolute;left:6965;top:2229;width:60;height:2" coordorigin="6965,2229" coordsize="60,0" path="m6965,2229l7025,2229e" filled="false" stroked="true" strokeweight=".48pt" strokecolor="#7e7e7e">
                <v:path arrowok="t"/>
              </v:shape>
            </v:group>
            <v:group style="position:absolute;left:6965;top:1809;width:60;height:2" coordorigin="6965,1809" coordsize="60,2">
              <v:shape style="position:absolute;left:6965;top:1809;width:60;height:2" coordorigin="6965,1809" coordsize="60,0" path="m6965,1809l7025,1809e" filled="false" stroked="true" strokeweight=".48pt" strokecolor="#7e7e7e">
                <v:path arrowok="t"/>
              </v:shape>
            </v:group>
            <v:group style="position:absolute;left:6965;top:1389;width:60;height:2" coordorigin="6965,1389" coordsize="60,2">
              <v:shape style="position:absolute;left:6965;top:1389;width:60;height:2" coordorigin="6965,1389" coordsize="60,0" path="m6965,1389l7025,1389e" filled="false" stroked="true" strokeweight=".48pt" strokecolor="#7e7e7e">
                <v:path arrowok="t"/>
              </v:shape>
            </v:group>
            <v:group style="position:absolute;left:6965;top:966;width:60;height:2" coordorigin="6965,966" coordsize="60,2">
              <v:shape style="position:absolute;left:6965;top:966;width:60;height:2" coordorigin="6965,966" coordsize="60,0" path="m6965,966l7025,966e" filled="false" stroked="true" strokeweight=".48pt" strokecolor="#7e7e7e">
                <v:path arrowok="t"/>
              </v:shape>
            </v:group>
            <v:group style="position:absolute;left:6965;top:546;width:60;height:2" coordorigin="6965,546" coordsize="60,2">
              <v:shape style="position:absolute;left:6965;top:546;width:60;height:2" coordorigin="6965,546" coordsize="60,0" path="m6965,546l7025,546e" filled="false" stroked="true" strokeweight=".48pt" strokecolor="#7e7e7e">
                <v:path arrowok="t"/>
              </v:shape>
            </v:group>
            <v:group style="position:absolute;left:6965;top:124;width:60;height:2" coordorigin="6965,124" coordsize="60,2">
              <v:shape style="position:absolute;left:6965;top:124;width:60;height:2" coordorigin="6965,124" coordsize="60,0" path="m6965,124l7025,124e" filled="false" stroked="true" strokeweight=".48pt" strokecolor="#7e7e7e">
                <v:path arrowok="t"/>
              </v:shape>
            </v:group>
            <v:group style="position:absolute;left:8246;top:2651;width:2;height:60" coordorigin="8246,2651" coordsize="2,60">
              <v:shape style="position:absolute;left:8246;top:2651;width:2;height:60" coordorigin="8246,2651" coordsize="0,60" path="m8246,2651l8246,2711e" filled="false" stroked="true" strokeweight=".72pt" strokecolor="#7e7e7e">
                <v:path arrowok="t"/>
              </v:shape>
            </v:group>
            <v:group style="position:absolute;left:9470;top:2651;width:2;height:60" coordorigin="9470,2651" coordsize="2,60">
              <v:shape style="position:absolute;left:9470;top:2651;width:2;height:60" coordorigin="9470,2651" coordsize="0,60" path="m9470,2651l9470,2711e" filled="false" stroked="true" strokeweight=".72pt" strokecolor="#7e7e7e">
                <v:path arrowok="t"/>
              </v:shape>
            </v:group>
            <v:group style="position:absolute;left:10692;top:2651;width:2;height:60" coordorigin="10692,2651" coordsize="2,60">
              <v:shape style="position:absolute;left:10692;top:2651;width:2;height:60" coordorigin="10692,2651" coordsize="0,60" path="m10692,2651l10692,2711e" filled="false" stroked="true" strokeweight=".72pt" strokecolor="#7e7e7e">
                <v:path arrowok="t"/>
              </v:shape>
              <v:shape style="position:absolute;left:7511;top:1173;width:25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0.3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733;top:1965;width:25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0.1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955;top:2359;width:25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0.0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z w:val="20"/>
        </w:rPr>
        <w:t>0.6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5.485443pt;margin-top:10.242582pt;width:12pt;height:100.8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w w:val="99"/>
                      <w:sz w:val="20"/>
                    </w:rPr>
                    <w:t>Percentage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99"/>
                      <w:sz w:val="20"/>
                    </w:rPr>
                    <w:t>change</w:t>
                  </w:r>
                  <w:r>
                    <w:rPr>
                      <w:rFonts w:ascii="Times New Roman"/>
                      <w:b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99"/>
                      <w:sz w:val="20"/>
                    </w:rPr>
                    <w:t>(%)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0.5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0.4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0.3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0.2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0.1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0.0</w:t>
      </w:r>
      <w:r>
        <w:rPr>
          <w:rFonts w:ascii="Times New Roman"/>
          <w:sz w:val="20"/>
        </w:rPr>
      </w:r>
    </w:p>
    <w:p>
      <w:pPr>
        <w:tabs>
          <w:tab w:pos="2612" w:val="left" w:leader="none"/>
          <w:tab w:pos="3846" w:val="left" w:leader="none"/>
        </w:tabs>
        <w:spacing w:before="5"/>
        <w:ind w:left="112" w:right="0" w:firstLine="129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Oct-20</w:t>
        <w:tab/>
        <w:t>Nov-20</w:t>
        <w:tab/>
      </w:r>
      <w:r>
        <w:rPr>
          <w:rFonts w:ascii="Times New Roman"/>
          <w:b/>
          <w:sz w:val="20"/>
        </w:rPr>
        <w:t>Dec-20</w:t>
      </w:r>
      <w:r>
        <w:rPr>
          <w:rFonts w:ascii="Times New Roman"/>
          <w:sz w:val="20"/>
        </w:rPr>
      </w:r>
    </w:p>
    <w:p>
      <w:pPr>
        <w:spacing w:before="76"/>
        <w:ind w:left="112" w:right="22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Compared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corresponding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months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previous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year,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index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increased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4.1%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October,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4.2%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November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4.3%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2020. </w:t>
      </w:r>
      <w:r>
        <w:rPr>
          <w:rFonts w:ascii="Times New Roman"/>
          <w:spacing w:val="-1"/>
          <w:sz w:val="22"/>
        </w:rPr>
        <w:t>(Table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1.3).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2"/>
        <w:ind w:left="619" w:right="732" w:hanging="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Chart</w:t>
      </w:r>
      <w:r>
        <w:rPr>
          <w:rFonts w:ascii="Times New Roman"/>
          <w:b/>
          <w:sz w:val="22"/>
        </w:rPr>
        <w:t> 3: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Percentage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change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from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corresponding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month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previous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year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020" w:right="1020"/>
          <w:cols w:num="2" w:equalWidth="0">
            <w:col w:w="4720" w:space="201"/>
            <w:col w:w="494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10" w:h="16840"/>
          <w:pgMar w:top="1060" w:bottom="280" w:left="1020" w:right="1020"/>
        </w:sectPr>
      </w:pPr>
    </w:p>
    <w:p>
      <w:pPr>
        <w:spacing w:before="76"/>
        <w:ind w:left="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333333"/>
          <w:spacing w:val="-1"/>
          <w:sz w:val="18"/>
        </w:rPr>
        <w:t>102.0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0" w:lineRule="atLeast"/>
        <w:ind w:left="7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53748" cy="3048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74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before="110"/>
        <w:ind w:left="396" w:right="967" w:hanging="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Changes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 </w:t>
      </w:r>
      <w:r>
        <w:rPr>
          <w:rFonts w:ascii="Times New Roman"/>
          <w:b/>
          <w:spacing w:val="-1"/>
          <w:sz w:val="22"/>
        </w:rPr>
        <w:t>Construction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Price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Index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pacing w:val="-1"/>
          <w:sz w:val="22"/>
        </w:rPr>
        <w:t>(October</w:t>
      </w:r>
      <w:r>
        <w:rPr>
          <w:rFonts w:ascii="Times New Roman"/>
          <w:b/>
          <w:sz w:val="22"/>
        </w:rPr>
        <w:t> to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December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2020)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Construction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Price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Index,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stood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106.5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end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2020,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increased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0.3%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1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reach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106.8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October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2020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increases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cement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(0.6%),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premixed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concrete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(0.7%)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steel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bars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(1.4%),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timber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carpentry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(1.3%),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timber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joinery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(2.7%)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laminated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flooring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(1.0%).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0.519989pt;margin-top:-2.778615pt;width:176.4pt;height:147.450pt;mso-position-horizontal-relative:page;mso-position-vertical-relative:paragraph;z-index:1288" coordorigin="7010,-56" coordsize="3528,2949">
            <v:group style="position:absolute;left:7474;top:342;width:360;height:2213" coordorigin="7474,342" coordsize="360,2213">
              <v:shape style="position:absolute;left:7474;top:342;width:360;height:2213" coordorigin="7474,342" coordsize="360,2213" path="m7834,342l7474,342,7474,2555,7834,2555,7834,342xe" filled="true" fillcolor="#5b9bd4" stroked="false">
                <v:path arrowok="t"/>
                <v:fill type="solid"/>
              </v:shape>
            </v:group>
            <v:group style="position:absolute;left:7474;top:342;width:360;height:2213" coordorigin="7474,342" coordsize="360,2213">
              <v:shape style="position:absolute;left:7474;top:342;width:360;height:2213" coordorigin="7474,342" coordsize="360,2213" path="m7474,342l7834,342,7834,2555,7474,2555,7474,342xe" filled="false" stroked="true" strokeweight=".72pt" strokecolor="#000000">
                <v:path arrowok="t"/>
              </v:shape>
            </v:group>
            <v:group style="position:absolute;left:8623;top:290;width:363;height:2266" coordorigin="8623,290" coordsize="363,2266">
              <v:shape style="position:absolute;left:8623;top:290;width:363;height:2266" coordorigin="8623,290" coordsize="363,2266" path="m8986,290l8623,290,8623,2555,8986,2555,8986,290xe" filled="true" fillcolor="#5b9bd4" stroked="false">
                <v:path arrowok="t"/>
                <v:fill type="solid"/>
              </v:shape>
            </v:group>
            <v:group style="position:absolute;left:8623;top:290;width:363;height:2266" coordorigin="8623,290" coordsize="363,2266">
              <v:shape style="position:absolute;left:8623;top:290;width:363;height:2266" coordorigin="8623,290" coordsize="363,2266" path="m8623,290l8986,290,8986,2555,8623,2555,8623,290xe" filled="false" stroked="true" strokeweight=".72pt" strokecolor="#000000">
                <v:path arrowok="t"/>
              </v:shape>
            </v:group>
            <v:group style="position:absolute;left:9775;top:234;width:360;height:2321" coordorigin="9775,234" coordsize="360,2321">
              <v:shape style="position:absolute;left:9775;top:234;width:360;height:2321" coordorigin="9775,234" coordsize="360,2321" path="m10135,234l9775,234,9775,2555,10135,2555,10135,234xe" filled="true" fillcolor="#5b9bd4" stroked="false">
                <v:path arrowok="t"/>
                <v:fill type="solid"/>
              </v:shape>
            </v:group>
            <v:group style="position:absolute;left:9775;top:234;width:360;height:2321" coordorigin="9775,234" coordsize="360,2321">
              <v:shape style="position:absolute;left:9775;top:234;width:360;height:2321" coordorigin="9775,234" coordsize="360,2321" path="m9775,234l10135,234,10135,2555,9775,2555,9775,234xe" filled="false" stroked="true" strokeweight=".72pt" strokecolor="#000000">
                <v:path arrowok="t"/>
              </v:shape>
            </v:group>
            <v:group style="position:absolute;left:7078;top:124;width:2;height:2492" coordorigin="7078,124" coordsize="2,2492">
              <v:shape style="position:absolute;left:7078;top:124;width:2;height:2492" coordorigin="7078,124" coordsize="0,2492" path="m7078,124l7078,2615e" filled="false" stroked="true" strokeweight=".72pt" strokecolor="#7e7e7e">
                <v:path arrowok="t"/>
              </v:shape>
            </v:group>
            <v:group style="position:absolute;left:7018;top:2555;width:3514;height:2" coordorigin="7018,2555" coordsize="3514,2">
              <v:shape style="position:absolute;left:7018;top:2555;width:3514;height:2" coordorigin="7018,2555" coordsize="3514,0" path="m7018,2555l10531,2555e" filled="false" stroked="true" strokeweight=".72pt" strokecolor="#7e7e7e">
                <v:path arrowok="t"/>
              </v:shape>
            </v:group>
            <v:group style="position:absolute;left:7018;top:2286;width:60;height:2" coordorigin="7018,2286" coordsize="60,2">
              <v:shape style="position:absolute;left:7018;top:2286;width:60;height:2" coordorigin="7018,2286" coordsize="60,0" path="m7018,2286l7078,2286e" filled="false" stroked="true" strokeweight=".48pt" strokecolor="#7e7e7e">
                <v:path arrowok="t"/>
              </v:shape>
            </v:group>
            <v:group style="position:absolute;left:7018;top:2015;width:60;height:2" coordorigin="7018,2015" coordsize="60,2">
              <v:shape style="position:absolute;left:7018;top:2015;width:60;height:2" coordorigin="7018,2015" coordsize="60,0" path="m7018,2015l7078,2015e" filled="false" stroked="true" strokeweight=".48pt" strokecolor="#7e7e7e">
                <v:path arrowok="t"/>
              </v:shape>
            </v:group>
            <v:group style="position:absolute;left:7018;top:1744;width:60;height:2" coordorigin="7018,1744" coordsize="60,2">
              <v:shape style="position:absolute;left:7018;top:1744;width:60;height:2" coordorigin="7018,1744" coordsize="60,0" path="m7018,1744l7078,1744e" filled="false" stroked="true" strokeweight=".48pt" strokecolor="#7e7e7e">
                <v:path arrowok="t"/>
              </v:shape>
            </v:group>
            <v:group style="position:absolute;left:7018;top:1475;width:60;height:2" coordorigin="7018,1475" coordsize="60,2">
              <v:shape style="position:absolute;left:7018;top:1475;width:60;height:2" coordorigin="7018,1475" coordsize="60,0" path="m7018,1475l7078,1475e" filled="false" stroked="true" strokeweight=".48pt" strokecolor="#7e7e7e">
                <v:path arrowok="t"/>
              </v:shape>
            </v:group>
            <v:group style="position:absolute;left:7018;top:1204;width:60;height:2" coordorigin="7018,1204" coordsize="60,2">
              <v:shape style="position:absolute;left:7018;top:1204;width:60;height:2" coordorigin="7018,1204" coordsize="60,0" path="m7018,1204l7078,1204e" filled="false" stroked="true" strokeweight=".48pt" strokecolor="#7e7e7e">
                <v:path arrowok="t"/>
              </v:shape>
            </v:group>
            <v:group style="position:absolute;left:7018;top:935;width:60;height:2" coordorigin="7018,935" coordsize="60,2">
              <v:shape style="position:absolute;left:7018;top:935;width:60;height:2" coordorigin="7018,935" coordsize="60,0" path="m7018,935l7078,935e" filled="false" stroked="true" strokeweight=".48pt" strokecolor="#7e7e7e">
                <v:path arrowok="t"/>
              </v:shape>
            </v:group>
            <v:group style="position:absolute;left:7018;top:664;width:60;height:2" coordorigin="7018,664" coordsize="60,2">
              <v:shape style="position:absolute;left:7018;top:664;width:60;height:2" coordorigin="7018,664" coordsize="60,0" path="m7018,664l7078,664e" filled="false" stroked="true" strokeweight=".48pt" strokecolor="#7e7e7e">
                <v:path arrowok="t"/>
              </v:shape>
            </v:group>
            <v:group style="position:absolute;left:7018;top:393;width:60;height:2" coordorigin="7018,393" coordsize="60,2">
              <v:shape style="position:absolute;left:7018;top:393;width:60;height:2" coordorigin="7018,393" coordsize="60,0" path="m7018,393l7078,393e" filled="false" stroked="true" strokeweight=".48pt" strokecolor="#7e7e7e">
                <v:path arrowok="t"/>
              </v:shape>
            </v:group>
            <v:group style="position:absolute;left:7018;top:124;width:60;height:2" coordorigin="7018,124" coordsize="60,2">
              <v:shape style="position:absolute;left:7018;top:124;width:60;height:2" coordorigin="7018,124" coordsize="60,0" path="m7018,124l7078,124e" filled="false" stroked="true" strokeweight=".48pt" strokecolor="#7e7e7e">
                <v:path arrowok="t"/>
              </v:shape>
            </v:group>
            <v:group style="position:absolute;left:8230;top:2555;width:2;height:60" coordorigin="8230,2555" coordsize="2,60">
              <v:shape style="position:absolute;left:8230;top:2555;width:2;height:60" coordorigin="8230,2555" coordsize="0,60" path="m8230,2555l8230,2615e" filled="false" stroked="true" strokeweight=".72pt" strokecolor="#7e7e7e">
                <v:path arrowok="t"/>
              </v:shape>
            </v:group>
            <v:group style="position:absolute;left:9379;top:2555;width:2;height:60" coordorigin="9379,2555" coordsize="2,60">
              <v:shape style="position:absolute;left:9379;top:2555;width:2;height:60" coordorigin="9379,2555" coordsize="0,60" path="m9379,2555l9379,2615e" filled="false" stroked="true" strokeweight=".72pt" strokecolor="#7e7e7e">
                <v:path arrowok="t"/>
              </v:shape>
            </v:group>
            <v:group style="position:absolute;left:10531;top:2555;width:2;height:60" coordorigin="10531,2555" coordsize="2,60">
              <v:shape style="position:absolute;left:10531;top:2555;width:2;height:60" coordorigin="10531,2555" coordsize="0,60" path="m10531,2555l10531,2615e" filled="false" stroked="true" strokeweight=".72pt" strokecolor="#7e7e7e">
                <v:path arrowok="t"/>
              </v:shape>
              <v:shape style="position:absolute;left:7528;top:52;width:25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4.1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79;top:-1;width:25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4.2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830;top:-56;width:25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4.3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366;top:2694;width:57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333333"/>
                          <w:spacing w:val="-1"/>
                          <w:sz w:val="20"/>
                        </w:rPr>
                        <w:t>Oct-20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01;top:2694;width:61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333333"/>
                          <w:w w:val="95"/>
                          <w:sz w:val="20"/>
                        </w:rPr>
                        <w:t>Nov-20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663;top:2694;width:58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333333"/>
                          <w:spacing w:val="-1"/>
                          <w:sz w:val="20"/>
                        </w:rPr>
                        <w:t>Dec-20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color w:val="333333"/>
          <w:spacing w:val="-1"/>
          <w:sz w:val="20"/>
        </w:rPr>
        <w:t>4.5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4.0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12.365448pt;margin-top:11.002071pt;width:12pt;height:100.65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color w:val="333333"/>
                      <w:w w:val="99"/>
                      <w:sz w:val="20"/>
                    </w:rPr>
                    <w:t>Percentage</w:t>
                  </w:r>
                  <w:r>
                    <w:rPr>
                      <w:rFonts w:ascii="Times New Roman"/>
                      <w:b/>
                      <w:color w:val="333333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333333"/>
                      <w:w w:val="99"/>
                      <w:sz w:val="20"/>
                    </w:rPr>
                    <w:t>change</w:t>
                  </w:r>
                  <w:r>
                    <w:rPr>
                      <w:rFonts w:ascii="Times New Roman"/>
                      <w:b/>
                      <w:color w:val="333333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333333"/>
                      <w:w w:val="99"/>
                      <w:sz w:val="20"/>
                    </w:rPr>
                    <w:t>(%)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33333"/>
          <w:spacing w:val="-1"/>
          <w:sz w:val="20"/>
        </w:rPr>
        <w:t>3.5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3.0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2.5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2.0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1.5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1.0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0.5</w:t>
      </w:r>
      <w:r>
        <w:rPr>
          <w:rFonts w:ascii="Times New Roman"/>
          <w:sz w:val="20"/>
        </w:rPr>
      </w:r>
    </w:p>
    <w:p>
      <w:pPr>
        <w:spacing w:before="4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pacing w:val="-1"/>
          <w:sz w:val="20"/>
        </w:rPr>
        <w:t>0.0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020" w:right="1020"/>
          <w:cols w:num="2" w:equalWidth="0">
            <w:col w:w="4834" w:space="692"/>
            <w:col w:w="434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before="72"/>
        <w:ind w:left="334" w:right="0" w:hanging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Changes</w:t>
      </w:r>
      <w:r>
        <w:rPr>
          <w:rFonts w:ascii="Times New Roman"/>
          <w:b/>
          <w:sz w:val="22"/>
        </w:rPr>
        <w:t> by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Input </w:t>
      </w:r>
      <w:r>
        <w:rPr>
          <w:rFonts w:ascii="Times New Roman"/>
          <w:b/>
          <w:spacing w:val="-1"/>
          <w:sz w:val="22"/>
        </w:rPr>
        <w:t>Categories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6"/>
          <w:pgSz w:w="11910" w:h="16840"/>
          <w:pgMar w:header="740" w:footer="0" w:top="940" w:bottom="280" w:left="1020" w:right="880"/>
        </w:sectPr>
      </w:pPr>
    </w:p>
    <w:p>
      <w:pPr>
        <w:spacing w:before="72"/>
        <w:ind w:left="112" w:right="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input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categories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shown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Tables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1.1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 1.5.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During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fourth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2020,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change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registered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“Labour”,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“Hire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Plant”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“Transport”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-indices.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2" w:right="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“Materials”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-index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0.5%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October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increases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cement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(0.6%),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premixed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concrete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(0.7%)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steel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bars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(1.4%),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timber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carpentry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(1.3%),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timber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joinery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(2.7%)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laminated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flooring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(1.0%).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November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2020,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0.3%</w:t>
      </w:r>
      <w:r>
        <w:rPr>
          <w:rFonts w:ascii="Times New Roman" w:hAnsi="Times New Roman" w:cs="Times New Roman" w:eastAsia="Times New Roman"/>
          <w:sz w:val="22"/>
          <w:szCs w:val="22"/>
        </w:rPr>
        <w:t> in 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prices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steel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bars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1.1%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electrical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installation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affect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“Materials”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-index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remained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108.2.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2020,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sub-index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remained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unchanged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result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increase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0.7%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steel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bars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offset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decreases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0.2%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cement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1.3%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tiles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granite.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contributions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input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categories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period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January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2020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2020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shown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1.4.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Quarterly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averages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indices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input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category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percentage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change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quarter 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shown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1.5.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before="0"/>
        <w:ind w:left="388" w:right="0" w:hanging="27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Changes</w:t>
      </w:r>
      <w:r>
        <w:rPr>
          <w:rFonts w:ascii="Times New Roman"/>
          <w:b/>
          <w:sz w:val="22"/>
        </w:rPr>
        <w:t> by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Work </w:t>
      </w:r>
      <w:r>
        <w:rPr>
          <w:rFonts w:ascii="Times New Roman"/>
          <w:b/>
          <w:spacing w:val="-1"/>
          <w:sz w:val="22"/>
        </w:rPr>
        <w:t>Category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2" w:right="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category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shown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Tables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2.1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2.5.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October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2020,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grey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building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sub-index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registered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0.4%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result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increases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cement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(0.6%)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premix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concrete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(0.7%).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level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categories,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changes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follows: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Internal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openings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joinery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(2.2%),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Parquet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(0.9%),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kitchen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fit-out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(0.3%)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Tiling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(-0.2%).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November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2020,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grey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building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sub-index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increased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0.1%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due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increase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0.3%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prices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steel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bars.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</w:p>
    <w:p>
      <w:pPr>
        <w:spacing w:before="72"/>
        <w:ind w:left="112" w:right="25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categories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“Electrical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works”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(0.7%),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“Plumbing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drainage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(0.1%).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24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December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2020,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grey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building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sub-index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remained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109.7.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However,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level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category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decrease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2.2%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registered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“Kitchen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-out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index.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25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Table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2.4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shows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net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contributions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categories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since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January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2020.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25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Quarterly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averages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indices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category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percentage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quarter 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shown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2.5.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before="0"/>
        <w:ind w:left="388" w:right="0" w:hanging="27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Past </w:t>
      </w:r>
      <w:r>
        <w:rPr>
          <w:rFonts w:ascii="Times New Roman"/>
          <w:b/>
          <w:spacing w:val="-1"/>
          <w:sz w:val="22"/>
        </w:rPr>
        <w:t>Trends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2" w:right="24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Table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3.1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summarises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indices,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quarterly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yearly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averages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well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percentage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yearly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average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since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2009.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period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calculation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index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2009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2018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second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2009.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2018,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base</w:t>
      </w:r>
      <w:r>
        <w:rPr>
          <w:rFonts w:ascii="Times New Roman"/>
          <w:spacing w:val="-2"/>
          <w:sz w:val="22"/>
        </w:rPr>
        <w:t> period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first quarter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 2018.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2" w:right="25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series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strictly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comparable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because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different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periods.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However,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some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particular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purposes,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comparison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between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series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necessary.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chain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linked series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period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2018,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worked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3.2.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pacing w:val="-1"/>
          <w:sz w:val="22"/>
        </w:rPr>
        <w:t>Statistics</w:t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Mauritius</w:t>
      </w:r>
      <w:r>
        <w:rPr>
          <w:rFonts w:ascii="Times New Roman"/>
          <w:sz w:val="22"/>
        </w:rPr>
      </w:r>
    </w:p>
    <w:p>
      <w:pPr>
        <w:spacing w:before="0"/>
        <w:ind w:left="112" w:right="54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pacing w:val="-1"/>
          <w:sz w:val="22"/>
        </w:rPr>
        <w:t>Ministry</w:t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i/>
          <w:spacing w:val="-2"/>
          <w:sz w:val="22"/>
        </w:rPr>
        <w:t>of</w:t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Finance</w:t>
      </w:r>
      <w:r>
        <w:rPr>
          <w:rFonts w:ascii="Times New Roman"/>
          <w:b/>
          <w:i/>
          <w:sz w:val="22"/>
        </w:rPr>
        <w:t> and</w:t>
      </w:r>
      <w:r>
        <w:rPr>
          <w:rFonts w:ascii="Times New Roman"/>
          <w:b/>
          <w:i/>
          <w:spacing w:val="-3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Economic</w:t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Development</w:t>
      </w:r>
      <w:r>
        <w:rPr>
          <w:rFonts w:ascii="Times New Roman"/>
          <w:b/>
          <w:i/>
          <w:spacing w:val="31"/>
          <w:sz w:val="22"/>
        </w:rPr>
        <w:t> </w:t>
      </w:r>
      <w:r>
        <w:rPr>
          <w:rFonts w:ascii="Times New Roman"/>
          <w:b/>
          <w:i/>
          <w:sz w:val="22"/>
        </w:rPr>
        <w:t>Port</w:t>
      </w:r>
      <w:r>
        <w:rPr>
          <w:rFonts w:ascii="Times New Roman"/>
          <w:b/>
          <w:i/>
          <w:spacing w:val="1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Louis</w:t>
      </w:r>
      <w:r>
        <w:rPr>
          <w:rFonts w:ascii="Times New Roman"/>
          <w:sz w:val="22"/>
        </w:rPr>
      </w:r>
    </w:p>
    <w:p>
      <w:pPr>
        <w:spacing w:line="253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03pt;margin-top:16.510605pt;width:243pt;height:114.75pt;mso-position-horizontal-relative:page;mso-position-vertical-relative:paragraph;z-index:1384" type="#_x0000_t202" filled="false" stroked="true" strokeweight=".72pt" strokecolor="#000000">
            <v:textbox inset="0,0,0,0">
              <w:txbxContent>
                <w:p>
                  <w:pPr>
                    <w:spacing w:before="134"/>
                    <w:ind w:left="0" w:right="92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Contact</w:t>
                  </w:r>
                  <w:r>
                    <w:rPr>
                      <w:rFonts w:ascii="Times New Roman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persons:</w:t>
                  </w:r>
                  <w:r>
                    <w:rPr>
                      <w:rFonts w:ascii="Times New Roman"/>
                      <w:b/>
                      <w:sz w:val="18"/>
                    </w:rPr>
                    <w:t>  </w:t>
                  </w:r>
                  <w:r>
                    <w:rPr>
                      <w:rFonts w:ascii="Times New Roman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Mr.</w:t>
                  </w:r>
                  <w:r>
                    <w:rPr>
                      <w:rFonts w:asci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>E.</w:t>
                  </w:r>
                  <w:r>
                    <w:rPr>
                      <w:rFonts w:ascii="Times New Roman"/>
                      <w:b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Romjon (Statistician)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line="308" w:lineRule="auto" w:before="59"/>
                    <w:ind w:left="1585" w:right="178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Ms.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F.</w:t>
                  </w:r>
                  <w:r>
                    <w:rPr>
                      <w:rFonts w:asci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Victor (Senior Statistical</w:t>
                  </w:r>
                  <w:r>
                    <w:rPr>
                      <w:rFonts w:ascii="Times New Roman"/>
                      <w:b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Officer)</w:t>
                  </w:r>
                  <w:r>
                    <w:rPr>
                      <w:rFonts w:ascii="Times New Roman"/>
                      <w:b/>
                      <w:spacing w:val="4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Statistics Mauritius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line="311" w:lineRule="auto" w:before="2"/>
                    <w:ind w:left="1585" w:right="2365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LIC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 Centre</w:t>
                  </w:r>
                  <w:r>
                    <w:rPr>
                      <w:rFonts w:ascii="Times New Roman"/>
                      <w:b/>
                      <w:spacing w:val="2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Port-Louis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before="0"/>
                    <w:ind w:left="1585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Tel:</w:t>
                  </w:r>
                  <w:r>
                    <w:rPr>
                      <w:rFonts w:ascii="Times New Roman"/>
                      <w:b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+230 208</w:t>
                  </w:r>
                  <w:r>
                    <w:rPr>
                      <w:rFonts w:asci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1800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before="59"/>
                    <w:ind w:left="1585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Fax: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+230 213 </w:t>
                  </w:r>
                  <w:r>
                    <w:rPr>
                      <w:rFonts w:ascii="Times New Roman"/>
                      <w:b/>
                      <w:sz w:val="18"/>
                    </w:rPr>
                    <w:t>0234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before="62"/>
                    <w:ind w:left="1585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Email:</w:t>
                  </w:r>
                  <w:r>
                    <w:rPr>
                      <w:rFonts w:ascii="Times New Roman"/>
                      <w:b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cso_construction@</w:t>
                  </w:r>
                  <w:r>
                    <w:rPr>
                      <w:rFonts w:ascii="Times New Roman"/>
                      <w:b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govmu.org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1"/>
          <w:sz w:val="22"/>
        </w:rPr>
        <w:t>January</w:t>
      </w:r>
      <w:r>
        <w:rPr>
          <w:rFonts w:ascii="Times New Roman"/>
          <w:b/>
          <w:i/>
          <w:spacing w:val="1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2021</w:t>
      </w:r>
      <w:r>
        <w:rPr>
          <w:rFonts w:ascii="Times New Roman"/>
          <w:sz w:val="22"/>
        </w:rPr>
      </w:r>
    </w:p>
    <w:p>
      <w:pPr>
        <w:spacing w:after="0" w:line="253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020" w:right="880"/>
          <w:cols w:num="2" w:equalWidth="0">
            <w:col w:w="4840" w:space="81"/>
            <w:col w:w="508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66"/>
        <w:ind w:left="1890" w:right="188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Technical</w:t>
      </w:r>
      <w:r>
        <w:rPr>
          <w:rFonts w:ascii="Times New Roman"/>
          <w:b/>
          <w:spacing w:val="-16"/>
          <w:sz w:val="26"/>
        </w:rPr>
        <w:t> </w:t>
      </w:r>
      <w:r>
        <w:rPr>
          <w:rFonts w:ascii="Times New Roman"/>
          <w:b/>
          <w:sz w:val="26"/>
        </w:rPr>
        <w:t>Note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40" w:lineRule="auto"/>
        <w:ind w:left="1890" w:right="1890" w:firstLine="0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Methodology</w:t>
      </w:r>
      <w:r>
        <w:rPr>
          <w:u w:val="thick" w:color="000000"/>
        </w:rPr>
        <w:t> 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the </w:t>
      </w:r>
      <w:r>
        <w:rPr>
          <w:spacing w:val="-1"/>
          <w:u w:val="thick" w:color="000000"/>
        </w:rPr>
        <w:t>compilation</w:t>
      </w:r>
      <w:r>
        <w:rPr>
          <w:u w:val="thick" w:color="000000"/>
        </w:rPr>
        <w:t> of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the </w:t>
      </w:r>
      <w:r>
        <w:rPr>
          <w:spacing w:val="-1"/>
          <w:u w:val="thick" w:color="000000"/>
        </w:rPr>
        <w:t>Construction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Price Index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pos="835" w:val="left" w:leader="none"/>
        </w:tabs>
        <w:spacing w:before="69"/>
        <w:ind w:left="834" w:right="0" w:hanging="72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Introduction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right="110"/>
        <w:jc w:val="both"/>
      </w:pPr>
      <w:r>
        <w:rPr/>
        <w:t>A</w:t>
      </w:r>
      <w:r>
        <w:rPr>
          <w:spacing w:val="37"/>
        </w:rPr>
        <w:t> </w:t>
      </w:r>
      <w:r>
        <w:rPr>
          <w:spacing w:val="-1"/>
        </w:rPr>
        <w:t>Construction</w:t>
      </w:r>
      <w:r>
        <w:rPr>
          <w:spacing w:val="38"/>
        </w:rPr>
        <w:t> </w:t>
      </w:r>
      <w:r>
        <w:rPr>
          <w:spacing w:val="-1"/>
        </w:rPr>
        <w:t>Price</w:t>
      </w:r>
      <w:r>
        <w:rPr>
          <w:spacing w:val="37"/>
        </w:rPr>
        <w:t> </w:t>
      </w:r>
      <w:r>
        <w:rPr>
          <w:spacing w:val="-1"/>
        </w:rPr>
        <w:t>Index</w:t>
      </w:r>
      <w:r>
        <w:rPr>
          <w:spacing w:val="40"/>
        </w:rPr>
        <w:t> </w:t>
      </w:r>
      <w:r>
        <w:rPr>
          <w:spacing w:val="-1"/>
        </w:rPr>
        <w:t>measures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change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level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construction</w:t>
      </w:r>
      <w:r>
        <w:rPr>
          <w:spacing w:val="38"/>
        </w:rPr>
        <w:t> </w:t>
      </w:r>
      <w:r>
        <w:rPr>
          <w:spacing w:val="-1"/>
        </w:rPr>
        <w:t>prices.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construction</w:t>
      </w:r>
      <w:r>
        <w:rPr>
          <w:spacing w:val="87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is </w:t>
      </w:r>
      <w:r>
        <w:rPr>
          <w:spacing w:val="1"/>
        </w:rPr>
        <w:t>very</w:t>
      </w:r>
      <w:r>
        <w:rPr>
          <w:spacing w:val="-5"/>
        </w:rPr>
        <w:t> </w:t>
      </w:r>
      <w:r>
        <w:rPr/>
        <w:t>broad</w:t>
      </w:r>
      <w:r>
        <w:rPr>
          <w:spacing w:val="2"/>
        </w:rPr>
        <w:t> </w:t>
      </w:r>
      <w:r>
        <w:rPr/>
        <w:t>and highly</w:t>
      </w:r>
      <w:r>
        <w:rPr>
          <w:spacing w:val="-5"/>
        </w:rPr>
        <w:t> </w:t>
      </w:r>
      <w:r>
        <w:rPr>
          <w:spacing w:val="-1"/>
        </w:rPr>
        <w:t>diversified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considerable</w:t>
      </w:r>
      <w:r>
        <w:rPr>
          <w:spacing w:val="1"/>
        </w:rPr>
        <w:t> </w:t>
      </w:r>
      <w:r>
        <w:rPr>
          <w:spacing w:val="-1"/>
        </w:rPr>
        <w:t>variations</w:t>
      </w:r>
      <w:r>
        <w:rPr/>
        <w:t> from one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/>
        <w:t> to</w:t>
      </w:r>
      <w:r>
        <w:rPr>
          <w:spacing w:val="94"/>
        </w:rPr>
        <w:t> </w:t>
      </w:r>
      <w:r>
        <w:rPr>
          <w:spacing w:val="-1"/>
        </w:rPr>
        <w:t>another.</w:t>
      </w:r>
      <w:r>
        <w:rPr>
          <w:spacing w:val="6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makes</w:t>
      </w:r>
      <w:r>
        <w:rPr>
          <w:spacing w:val="9"/>
        </w:rPr>
        <w:t> </w:t>
      </w:r>
      <w:r>
        <w:rPr/>
        <w:t>it</w:t>
      </w:r>
      <w:r>
        <w:rPr>
          <w:spacing w:val="7"/>
        </w:rPr>
        <w:t> </w:t>
      </w:r>
      <w:r>
        <w:rPr/>
        <w:t>difficult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derive</w:t>
      </w:r>
      <w:r>
        <w:rPr>
          <w:spacing w:val="10"/>
        </w:rPr>
        <w:t> </w:t>
      </w:r>
      <w:r>
        <w:rPr>
          <w:spacing w:val="-1"/>
        </w:rPr>
        <w:t>generalized</w:t>
      </w:r>
      <w:r>
        <w:rPr>
          <w:spacing w:val="6"/>
        </w:rPr>
        <w:t> </w:t>
      </w:r>
      <w:r>
        <w:rPr>
          <w:spacing w:val="-1"/>
        </w:rPr>
        <w:t>indices</w:t>
      </w:r>
      <w:r>
        <w:rPr>
          <w:spacing w:val="7"/>
        </w:rPr>
        <w:t> </w:t>
      </w:r>
      <w:r>
        <w:rPr/>
        <w:t>that</w:t>
      </w:r>
      <w:r>
        <w:rPr>
          <w:spacing w:val="9"/>
        </w:rPr>
        <w:t> </w:t>
      </w:r>
      <w:r>
        <w:rPr/>
        <w:t>would</w:t>
      </w:r>
      <w:r>
        <w:rPr>
          <w:spacing w:val="6"/>
        </w:rPr>
        <w:t> </w:t>
      </w:r>
      <w:r>
        <w:rPr>
          <w:spacing w:val="1"/>
        </w:rPr>
        <w:t>be</w:t>
      </w:r>
      <w:r>
        <w:rPr>
          <w:spacing w:val="6"/>
        </w:rPr>
        <w:t> </w:t>
      </w:r>
      <w:r>
        <w:rPr>
          <w:spacing w:val="-1"/>
        </w:rPr>
        <w:t>applicable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industry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whole.</w:t>
      </w:r>
      <w:r>
        <w:rPr>
          <w:spacing w:val="28"/>
        </w:rPr>
        <w:t> </w:t>
      </w:r>
      <w:r>
        <w:rPr>
          <w:spacing w:val="-1"/>
        </w:rPr>
        <w:t>Hence,</w:t>
      </w:r>
      <w:r>
        <w:rPr>
          <w:spacing w:val="28"/>
        </w:rPr>
        <w:t> </w:t>
      </w:r>
      <w:r>
        <w:rPr>
          <w:spacing w:val="-1"/>
        </w:rPr>
        <w:t>separate</w:t>
      </w:r>
      <w:r>
        <w:rPr>
          <w:spacing w:val="28"/>
        </w:rPr>
        <w:t> </w:t>
      </w:r>
      <w:r>
        <w:rPr/>
        <w:t>indices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different</w:t>
      </w:r>
      <w:r>
        <w:rPr>
          <w:spacing w:val="29"/>
        </w:rPr>
        <w:t> </w:t>
      </w:r>
      <w:r>
        <w:rPr/>
        <w:t>types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construction</w:t>
      </w:r>
      <w:r>
        <w:rPr>
          <w:spacing w:val="28"/>
        </w:rPr>
        <w:t> </w:t>
      </w:r>
      <w:r>
        <w:rPr>
          <w:spacing w:val="-1"/>
        </w:rPr>
        <w:t>need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compiled.</w:t>
      </w:r>
      <w:r>
        <w:rPr>
          <w:spacing w:val="28"/>
        </w:rPr>
        <w:t> </w:t>
      </w:r>
      <w:r>
        <w:rPr/>
        <w:t>At</w:t>
      </w:r>
      <w:r>
        <w:rPr>
          <w:spacing w:val="26"/>
        </w:rPr>
        <w:t> </w:t>
      </w:r>
      <w:r>
        <w:rPr>
          <w:spacing w:val="-1"/>
        </w:rPr>
        <w:t>present,</w:t>
      </w:r>
      <w:r>
        <w:rPr>
          <w:spacing w:val="85"/>
        </w:rPr>
        <w:t> </w:t>
      </w:r>
      <w:r>
        <w:rPr/>
        <w:t>Statistics </w:t>
      </w:r>
      <w:r>
        <w:rPr>
          <w:spacing w:val="-1"/>
        </w:rPr>
        <w:t>Mauritius</w:t>
      </w:r>
      <w:r>
        <w:rPr/>
        <w:t> </w:t>
      </w:r>
      <w:r>
        <w:rPr>
          <w:spacing w:val="-1"/>
        </w:rPr>
        <w:t>publishes</w:t>
      </w:r>
      <w:r>
        <w:rPr/>
        <w:t> </w:t>
      </w:r>
      <w:r>
        <w:rPr>
          <w:spacing w:val="-1"/>
        </w:rPr>
        <w:t>an</w:t>
      </w:r>
      <w:r>
        <w:rPr/>
        <w:t> index</w:t>
      </w:r>
      <w:r>
        <w:rPr>
          <w:spacing w:val="1"/>
        </w:rPr>
        <w:t> </w:t>
      </w:r>
      <w:r>
        <w:rPr/>
        <w:t>that </w:t>
      </w:r>
      <w:r>
        <w:rPr>
          <w:spacing w:val="-1"/>
        </w:rPr>
        <w:t>covers</w:t>
      </w:r>
      <w:r>
        <w:rPr>
          <w:spacing w:val="1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only.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721"/>
        <w:jc w:val="both"/>
        <w:rPr>
          <w:b w:val="0"/>
          <w:bCs w:val="0"/>
        </w:rPr>
      </w:pPr>
      <w:r>
        <w:rPr>
          <w:spacing w:val="-1"/>
        </w:rPr>
        <w:t>Types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>
          <w:spacing w:val="-2"/>
        </w:rPr>
        <w:t> </w:t>
      </w:r>
      <w:r>
        <w:rPr>
          <w:spacing w:val="-1"/>
        </w:rPr>
        <w:t>Price Indices</w:t>
      </w:r>
      <w:r>
        <w:rPr>
          <w:b w:val="0"/>
        </w:rPr>
      </w:r>
    </w:p>
    <w:p>
      <w:pPr>
        <w:pStyle w:val="BodyText"/>
        <w:spacing w:line="240" w:lineRule="auto" w:before="134"/>
        <w:ind w:right="106"/>
        <w:jc w:val="both"/>
      </w:pP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approaches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index</w:t>
      </w:r>
      <w:r>
        <w:rPr>
          <w:spacing w:val="3"/>
        </w:rPr>
        <w:t> </w:t>
      </w:r>
      <w:r>
        <w:rPr/>
        <w:t>number </w:t>
      </w:r>
      <w:r>
        <w:rPr>
          <w:spacing w:val="-1"/>
        </w:rPr>
        <w:t>compilation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depending on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index</w:t>
      </w:r>
      <w:r>
        <w:rPr>
          <w:spacing w:val="77"/>
        </w:rPr>
        <w:t> </w:t>
      </w:r>
      <w:r>
        <w:rPr/>
        <w:t>is </w:t>
      </w:r>
      <w:r>
        <w:rPr>
          <w:spacing w:val="-1"/>
        </w:rPr>
        <w:t>required.</w:t>
      </w:r>
      <w:r>
        <w:rPr/>
        <w:t> 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two main </w:t>
      </w:r>
      <w:r>
        <w:rPr>
          <w:spacing w:val="-1"/>
        </w:rPr>
        <w:t>types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price indices: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The</w:t>
      </w:r>
      <w:r>
        <w:rPr>
          <w:rFonts w:ascii="Times New Roman"/>
          <w:i/>
          <w:spacing w:val="-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Output </w:t>
      </w:r>
      <w:r>
        <w:rPr>
          <w:rFonts w:ascii="Times New Roman"/>
          <w:i/>
          <w:spacing w:val="-1"/>
          <w:sz w:val="24"/>
          <w:u w:val="single" w:color="000000"/>
        </w:rPr>
        <w:t>Price Index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106"/>
        <w:jc w:val="both"/>
      </w:pPr>
      <w:r>
        <w:rPr>
          <w:spacing w:val="-2"/>
        </w:rPr>
        <w:t>In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1"/>
        </w:rPr>
        <w:t>approach,</w:t>
      </w:r>
      <w:r>
        <w:rPr>
          <w:spacing w:val="-12"/>
        </w:rPr>
        <w:t> </w:t>
      </w:r>
      <w:r>
        <w:rPr/>
        <w:t>specific</w:t>
      </w:r>
      <w:r>
        <w:rPr>
          <w:spacing w:val="-13"/>
        </w:rPr>
        <w:t> </w:t>
      </w:r>
      <w:r>
        <w:rPr>
          <w:spacing w:val="-1"/>
        </w:rPr>
        <w:t>projects</w:t>
      </w:r>
      <w:r>
        <w:rPr>
          <w:spacing w:val="-12"/>
        </w:rPr>
        <w:t> </w:t>
      </w:r>
      <w:r>
        <w:rPr>
          <w:spacing w:val="-1"/>
        </w:rPr>
        <w:t>representative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various</w:t>
      </w:r>
      <w:r>
        <w:rPr>
          <w:spacing w:val="-12"/>
        </w:rPr>
        <w:t> </w:t>
      </w:r>
      <w:r>
        <w:rPr>
          <w:spacing w:val="-1"/>
        </w:rPr>
        <w:t>categories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construction</w:t>
      </w:r>
      <w:r>
        <w:rPr>
          <w:spacing w:val="-12"/>
        </w:rPr>
        <w:t> </w:t>
      </w:r>
      <w:r>
        <w:rPr>
          <w:spacing w:val="-1"/>
        </w:rPr>
        <w:t>works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/>
        <w:t>selected</w:t>
      </w:r>
      <w:r>
        <w:rPr>
          <w:spacing w:val="91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models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construction</w:t>
      </w:r>
      <w:r>
        <w:rPr>
          <w:spacing w:val="23"/>
        </w:rPr>
        <w:t> </w:t>
      </w:r>
      <w:r>
        <w:rPr>
          <w:spacing w:val="-1"/>
        </w:rPr>
        <w:t>firms</w:t>
      </w:r>
      <w:r>
        <w:rPr>
          <w:spacing w:val="24"/>
        </w:rPr>
        <w:t> </w:t>
      </w:r>
      <w:r>
        <w:rPr/>
        <w:t>are</w:t>
      </w:r>
      <w:r>
        <w:rPr>
          <w:spacing w:val="22"/>
        </w:rPr>
        <w:t> </w:t>
      </w:r>
      <w:r>
        <w:rPr/>
        <w:t>surveyed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asked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provide</w:t>
      </w:r>
      <w:r>
        <w:rPr>
          <w:spacing w:val="24"/>
        </w:rPr>
        <w:t> </w:t>
      </w:r>
      <w:r>
        <w:rPr/>
        <w:t>estimates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prevailing</w:t>
      </w:r>
      <w:r>
        <w:rPr>
          <w:spacing w:val="23"/>
        </w:rPr>
        <w:t> </w:t>
      </w:r>
      <w:r>
        <w:rPr>
          <w:spacing w:val="-1"/>
        </w:rPr>
        <w:t>market</w:t>
      </w:r>
      <w:r>
        <w:rPr>
          <w:spacing w:val="60"/>
        </w:rPr>
        <w:t> </w:t>
      </w:r>
      <w:r>
        <w:rPr>
          <w:spacing w:val="-1"/>
        </w:rPr>
        <w:t>prices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>
          <w:spacing w:val="-1"/>
        </w:rPr>
        <w:t>each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projects.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-1"/>
        </w:rPr>
        <w:t>such,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output</w:t>
      </w:r>
      <w:r>
        <w:rPr>
          <w:spacing w:val="-9"/>
        </w:rPr>
        <w:t> </w:t>
      </w:r>
      <w:r>
        <w:rPr>
          <w:spacing w:val="-1"/>
        </w:rPr>
        <w:t>price</w:t>
      </w:r>
      <w:r>
        <w:rPr>
          <w:spacing w:val="-13"/>
        </w:rPr>
        <w:t> </w:t>
      </w:r>
      <w:r>
        <w:rPr>
          <w:spacing w:val="-1"/>
        </w:rPr>
        <w:t>indices</w:t>
      </w:r>
      <w:r>
        <w:rPr>
          <w:spacing w:val="-10"/>
        </w:rPr>
        <w:t> </w:t>
      </w:r>
      <w:r>
        <w:rPr>
          <w:spacing w:val="-1"/>
        </w:rPr>
        <w:t>respond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changes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prices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-1"/>
        </w:rPr>
        <w:t>materials</w:t>
      </w:r>
      <w:r>
        <w:rPr>
          <w:spacing w:val="10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cost</w:t>
      </w:r>
      <w:r>
        <w:rPr/>
        <w:t> of labour, as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overhead</w:t>
      </w:r>
      <w:r>
        <w:rPr/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and</w:t>
      </w:r>
      <w:r>
        <w:rPr/>
        <w:t> profits.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The</w:t>
      </w:r>
      <w:r>
        <w:rPr>
          <w:rFonts w:ascii="Times New Roman"/>
          <w:i/>
          <w:spacing w:val="-1"/>
          <w:sz w:val="24"/>
          <w:u w:val="single" w:color="000000"/>
        </w:rPr>
        <w:t> Input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Price </w:t>
      </w:r>
      <w:r>
        <w:rPr>
          <w:rFonts w:ascii="Times New Roman"/>
          <w:i/>
          <w:sz w:val="24"/>
          <w:u w:val="single" w:color="000000"/>
        </w:rPr>
        <w:t>Index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104"/>
        <w:jc w:val="both"/>
      </w:pPr>
      <w:r>
        <w:rPr/>
        <w:t>The</w:t>
      </w:r>
      <w:r>
        <w:rPr>
          <w:spacing w:val="29"/>
        </w:rPr>
        <w:t> </w:t>
      </w:r>
      <w:r>
        <w:rPr/>
        <w:t>index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based</w:t>
      </w:r>
      <w:r>
        <w:rPr>
          <w:spacing w:val="33"/>
        </w:rPr>
        <w:t> </w:t>
      </w:r>
      <w:r>
        <w:rPr/>
        <w:t>on</w:t>
      </w:r>
      <w:r>
        <w:rPr>
          <w:spacing w:val="30"/>
        </w:rPr>
        <w:t> </w:t>
      </w:r>
      <w:r>
        <w:rPr>
          <w:spacing w:val="-1"/>
        </w:rPr>
        <w:t>prices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representative</w:t>
      </w:r>
      <w:r>
        <w:rPr>
          <w:spacing w:val="32"/>
        </w:rPr>
        <w:t> </w:t>
      </w:r>
      <w:r>
        <w:rPr>
          <w:spacing w:val="-1"/>
        </w:rPr>
        <w:t>selection</w:t>
      </w:r>
      <w:r>
        <w:rPr>
          <w:spacing w:val="30"/>
        </w:rPr>
        <w:t> </w:t>
      </w:r>
      <w:r>
        <w:rPr>
          <w:spacing w:val="1"/>
        </w:rPr>
        <w:t>of</w:t>
      </w:r>
      <w:r>
        <w:rPr>
          <w:spacing w:val="30"/>
        </w:rPr>
        <w:t> </w:t>
      </w:r>
      <w:r>
        <w:rPr/>
        <w:t>basic</w:t>
      </w:r>
      <w:r>
        <w:rPr>
          <w:spacing w:val="30"/>
        </w:rPr>
        <w:t> </w:t>
      </w:r>
      <w:r>
        <w:rPr/>
        <w:t>inputs</w:t>
      </w:r>
      <w:r>
        <w:rPr>
          <w:spacing w:val="31"/>
        </w:rPr>
        <w:t> </w:t>
      </w:r>
      <w:r>
        <w:rPr>
          <w:spacing w:val="-1"/>
        </w:rPr>
        <w:t>(labour,</w:t>
      </w:r>
      <w:r>
        <w:rPr>
          <w:spacing w:val="32"/>
        </w:rPr>
        <w:t> </w:t>
      </w:r>
      <w:r>
        <w:rPr>
          <w:spacing w:val="1"/>
        </w:rPr>
        <w:t>plant,</w:t>
      </w:r>
      <w:r>
        <w:rPr>
          <w:spacing w:val="31"/>
        </w:rPr>
        <w:t> </w:t>
      </w:r>
      <w:r>
        <w:rPr/>
        <w:t>materials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82"/>
        </w:rPr>
        <w:t> </w:t>
      </w:r>
      <w:r>
        <w:rPr>
          <w:spacing w:val="-1"/>
        </w:rPr>
        <w:t>transport)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2"/>
        </w:rPr>
        <w:t>go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construction</w:t>
      </w:r>
      <w:r>
        <w:rPr>
          <w:spacing w:val="2"/>
        </w:rPr>
        <w:t> </w:t>
      </w:r>
      <w:r>
        <w:rPr>
          <w:spacing w:val="-1"/>
        </w:rPr>
        <w:t>work.</w:t>
      </w:r>
      <w:r>
        <w:rPr>
          <w:spacing w:val="2"/>
        </w:rPr>
        <w:t> </w:t>
      </w:r>
      <w:r>
        <w:rPr/>
        <w:t>Hence,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input</w:t>
      </w:r>
      <w:r>
        <w:rPr>
          <w:spacing w:val="2"/>
        </w:rPr>
        <w:t> </w:t>
      </w:r>
      <w:r>
        <w:rPr>
          <w:spacing w:val="-1"/>
        </w:rPr>
        <w:t>price</w:t>
      </w:r>
      <w:r>
        <w:rPr>
          <w:spacing w:val="1"/>
        </w:rPr>
        <w:t> </w:t>
      </w:r>
      <w:r>
        <w:rPr/>
        <w:t>index</w:t>
      </w:r>
      <w:r>
        <w:rPr>
          <w:spacing w:val="3"/>
        </w:rPr>
        <w:t> </w:t>
      </w:r>
      <w:r>
        <w:rPr>
          <w:spacing w:val="-1"/>
        </w:rPr>
        <w:t>measures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cost</w:t>
      </w:r>
      <w:r>
        <w:rPr>
          <w:spacing w:val="63"/>
        </w:rPr>
        <w:t> </w:t>
      </w:r>
      <w:r>
        <w:rPr/>
        <w:t>of </w:t>
      </w:r>
      <w:r>
        <w:rPr>
          <w:spacing w:val="-1"/>
        </w:rPr>
        <w:t>resources</w:t>
      </w:r>
      <w:r>
        <w:rPr/>
        <w:t> to the</w:t>
      </w:r>
      <w:r>
        <w:rPr>
          <w:spacing w:val="-1"/>
        </w:rPr>
        <w:t> </w:t>
      </w:r>
      <w:r>
        <w:rPr/>
        <w:t>contractor, </w:t>
      </w:r>
      <w:r>
        <w:rPr>
          <w:spacing w:val="-1"/>
        </w:rPr>
        <w:t>and</w:t>
      </w:r>
      <w:r>
        <w:rPr/>
        <w:t> not the</w:t>
      </w:r>
      <w:r>
        <w:rPr>
          <w:spacing w:val="-1"/>
        </w:rPr>
        <w:t> change </w:t>
      </w:r>
      <w:r>
        <w:rPr>
          <w:spacing w:val="1"/>
        </w:rPr>
        <w:t>in</w:t>
      </w:r>
      <w:r>
        <w:rPr/>
        <w:t> the </w:t>
      </w:r>
      <w:r>
        <w:rPr>
          <w:spacing w:val="-1"/>
        </w:rPr>
        <w:t>price</w:t>
      </w:r>
      <w:r>
        <w:rPr>
          <w:spacing w:val="-2"/>
        </w:rPr>
        <w:t> </w:t>
      </w:r>
      <w:r>
        <w:rPr/>
        <w:t>that the</w:t>
      </w:r>
      <w:r>
        <w:rPr>
          <w:spacing w:val="1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pays.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5"/>
        <w:jc w:val="both"/>
      </w:pPr>
      <w:r>
        <w:rPr/>
        <w:t>The</w:t>
      </w:r>
      <w:r>
        <w:rPr>
          <w:spacing w:val="-16"/>
        </w:rPr>
        <w:t> </w:t>
      </w:r>
      <w:r>
        <w:rPr>
          <w:spacing w:val="-1"/>
        </w:rPr>
        <w:t>office</w:t>
      </w:r>
      <w:r>
        <w:rPr>
          <w:spacing w:val="-16"/>
        </w:rPr>
        <w:t> </w:t>
      </w:r>
      <w:r>
        <w:rPr/>
        <w:t>opted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input</w:t>
      </w:r>
      <w:r>
        <w:rPr>
          <w:spacing w:val="-14"/>
        </w:rPr>
        <w:t> </w:t>
      </w:r>
      <w:r>
        <w:rPr>
          <w:spacing w:val="-1"/>
        </w:rPr>
        <w:t>price</w:t>
      </w:r>
      <w:r>
        <w:rPr>
          <w:spacing w:val="-16"/>
        </w:rPr>
        <w:t> </w:t>
      </w:r>
      <w:r>
        <w:rPr/>
        <w:t>index</w:t>
      </w:r>
      <w:r>
        <w:rPr>
          <w:spacing w:val="-12"/>
        </w:rPr>
        <w:t> </w:t>
      </w:r>
      <w:r>
        <w:rPr>
          <w:spacing w:val="-1"/>
        </w:rPr>
        <w:t>which,</w:t>
      </w:r>
      <w:r>
        <w:rPr>
          <w:spacing w:val="-15"/>
        </w:rPr>
        <w:t> </w:t>
      </w:r>
      <w:r>
        <w:rPr>
          <w:spacing w:val="-1"/>
        </w:rPr>
        <w:t>though</w:t>
      </w:r>
      <w:r>
        <w:rPr>
          <w:spacing w:val="-15"/>
        </w:rPr>
        <w:t> </w:t>
      </w:r>
      <w:r>
        <w:rPr/>
        <w:t>more</w:t>
      </w:r>
      <w:r>
        <w:rPr>
          <w:spacing w:val="-16"/>
        </w:rPr>
        <w:t> </w:t>
      </w:r>
      <w:r>
        <w:rPr/>
        <w:t>limiting</w:t>
      </w:r>
      <w:r>
        <w:rPr>
          <w:spacing w:val="-17"/>
        </w:rPr>
        <w:t> </w:t>
      </w:r>
      <w:r>
        <w:rPr/>
        <w:t>than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output</w:t>
      </w:r>
      <w:r>
        <w:rPr>
          <w:spacing w:val="-14"/>
        </w:rPr>
        <w:t> </w:t>
      </w:r>
      <w:r>
        <w:rPr>
          <w:spacing w:val="-1"/>
        </w:rPr>
        <w:t>price</w:t>
      </w:r>
      <w:r>
        <w:rPr>
          <w:spacing w:val="-16"/>
        </w:rPr>
        <w:t> </w:t>
      </w:r>
      <w:r>
        <w:rPr/>
        <w:t>index,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simpler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less expensive to </w:t>
      </w:r>
      <w:r>
        <w:rPr>
          <w:spacing w:val="-1"/>
        </w:rPr>
        <w:t>construct</w:t>
      </w:r>
      <w:r>
        <w:rPr/>
        <w:t> and </w:t>
      </w:r>
      <w:r>
        <w:rPr>
          <w:spacing w:val="-1"/>
        </w:rPr>
        <w:t>maintain.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721"/>
        <w:jc w:val="both"/>
        <w:rPr>
          <w:b w:val="0"/>
          <w:bCs w:val="0"/>
        </w:rPr>
      </w:pPr>
      <w:r>
        <w:rPr>
          <w:spacing w:val="-1"/>
        </w:rPr>
        <w:t>Selection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1"/>
        </w:rPr>
        <w:t>dwelling</w:t>
      </w:r>
      <w:r>
        <w:rPr>
          <w:b w:val="0"/>
        </w:rPr>
      </w:r>
    </w:p>
    <w:p>
      <w:pPr>
        <w:pStyle w:val="BodyText"/>
        <w:spacing w:line="240" w:lineRule="auto" w:before="132"/>
        <w:ind w:right="104"/>
        <w:jc w:val="both"/>
      </w:pPr>
      <w:r>
        <w:rPr/>
        <w:t>Since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/>
        <w:t>would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too</w:t>
      </w:r>
      <w:r>
        <w:rPr>
          <w:spacing w:val="-7"/>
        </w:rPr>
        <w:t> </w:t>
      </w:r>
      <w:r>
        <w:rPr>
          <w:spacing w:val="-1"/>
        </w:rPr>
        <w:t>time-consuming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costly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include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major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residential</w:t>
      </w:r>
      <w:r>
        <w:rPr>
          <w:spacing w:val="-7"/>
        </w:rPr>
        <w:t> </w:t>
      </w:r>
      <w:r>
        <w:rPr/>
        <w:t>dwellings,</w:t>
      </w:r>
      <w:r>
        <w:rPr>
          <w:spacing w:val="86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decided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restrict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index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model</w:t>
      </w:r>
      <w:r>
        <w:rPr>
          <w:spacing w:val="-1"/>
        </w:rPr>
        <w:t> dwelling,</w:t>
      </w:r>
      <w:r>
        <w:rPr>
          <w:spacing w:val="-3"/>
        </w:rPr>
        <w:t> </w:t>
      </w:r>
      <w:r>
        <w:rPr>
          <w:spacing w:val="-1"/>
        </w:rPr>
        <w:t>representing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2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dwelling</w:t>
      </w:r>
      <w:r>
        <w:rPr>
          <w:spacing w:val="-5"/>
        </w:rPr>
        <w:t> </w:t>
      </w:r>
      <w:r>
        <w:rPr/>
        <w:t>in</w:t>
      </w:r>
      <w:r>
        <w:rPr>
          <w:spacing w:val="74"/>
        </w:rPr>
        <w:t> </w:t>
      </w:r>
      <w:r>
        <w:rPr/>
        <w:t>2017.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model</w:t>
      </w:r>
      <w:r>
        <w:rPr>
          <w:spacing w:val="-12"/>
        </w:rPr>
        <w:t> </w:t>
      </w:r>
      <w:r>
        <w:rPr>
          <w:spacing w:val="-1"/>
        </w:rPr>
        <w:t>dwelling</w:t>
      </w:r>
      <w:r>
        <w:rPr>
          <w:spacing w:val="-14"/>
        </w:rPr>
        <w:t> </w:t>
      </w:r>
      <w:r>
        <w:rPr/>
        <w:t>was</w:t>
      </w:r>
      <w:r>
        <w:rPr>
          <w:spacing w:val="-12"/>
        </w:rPr>
        <w:t> </w:t>
      </w:r>
      <w:r>
        <w:rPr/>
        <w:t>determined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basis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2011</w:t>
      </w:r>
      <w:r>
        <w:rPr>
          <w:spacing w:val="-12"/>
        </w:rPr>
        <w:t> </w:t>
      </w:r>
      <w:r>
        <w:rPr/>
        <w:t>Housing</w:t>
      </w:r>
      <w:r>
        <w:rPr>
          <w:spacing w:val="-15"/>
        </w:rPr>
        <w:t> </w:t>
      </w:r>
      <w:r>
        <w:rPr>
          <w:spacing w:val="-1"/>
        </w:rPr>
        <w:t>Census</w:t>
      </w:r>
      <w:r>
        <w:rPr>
          <w:spacing w:val="-12"/>
        </w:rPr>
        <w:t> </w:t>
      </w:r>
      <w:r>
        <w:rPr/>
        <w:t>data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developments</w:t>
      </w:r>
      <w:r>
        <w:rPr>
          <w:spacing w:val="40"/>
        </w:rPr>
        <w:t> </w:t>
      </w:r>
      <w:r>
        <w:rPr>
          <w:spacing w:val="-1"/>
        </w:rPr>
        <w:t>assumed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3"/>
        </w:rPr>
        <w:t> </w:t>
      </w:r>
      <w:r>
        <w:rPr/>
        <w:t>taken</w:t>
      </w:r>
      <w:r>
        <w:rPr>
          <w:spacing w:val="-12"/>
        </w:rPr>
        <w:t> </w:t>
      </w:r>
      <w:r>
        <w:rPr/>
        <w:t>place</w:t>
      </w:r>
      <w:r>
        <w:rPr>
          <w:spacing w:val="-13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period</w:t>
      </w:r>
      <w:r>
        <w:rPr>
          <w:spacing w:val="-13"/>
        </w:rPr>
        <w:t> </w:t>
      </w:r>
      <w:r>
        <w:rPr/>
        <w:t>2011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2017.</w:t>
      </w:r>
      <w:r>
        <w:rPr>
          <w:spacing w:val="36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drawings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prototype</w:t>
      </w:r>
      <w:r>
        <w:rPr>
          <w:spacing w:val="-13"/>
        </w:rPr>
        <w:t> </w:t>
      </w:r>
      <w:r>
        <w:rPr/>
        <w:t>model</w:t>
      </w:r>
      <w:r>
        <w:rPr>
          <w:spacing w:val="-12"/>
        </w:rPr>
        <w:t> </w:t>
      </w:r>
      <w:r>
        <w:rPr/>
        <w:t>dwelling</w:t>
      </w:r>
      <w:r>
        <w:rPr>
          <w:spacing w:val="70"/>
        </w:rPr>
        <w:t> </w:t>
      </w:r>
      <w:r>
        <w:rPr>
          <w:spacing w:val="-1"/>
        </w:rPr>
        <w:t>were</w:t>
      </w:r>
      <w:r>
        <w:rPr>
          <w:spacing w:val="9"/>
        </w:rPr>
        <w:t> </w:t>
      </w:r>
      <w:r>
        <w:rPr>
          <w:spacing w:val="-1"/>
        </w:rPr>
        <w:t>provided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Mauritius</w:t>
      </w:r>
      <w:r>
        <w:rPr>
          <w:spacing w:val="9"/>
        </w:rPr>
        <w:t> </w:t>
      </w:r>
      <w:r>
        <w:rPr/>
        <w:t>Housing</w:t>
      </w:r>
      <w:r>
        <w:rPr>
          <w:spacing w:val="7"/>
        </w:rPr>
        <w:t> </w:t>
      </w:r>
      <w:r>
        <w:rPr/>
        <w:t>Company</w:t>
      </w:r>
      <w:r>
        <w:rPr>
          <w:spacing w:val="9"/>
        </w:rPr>
        <w:t> </w:t>
      </w:r>
      <w:r>
        <w:rPr>
          <w:spacing w:val="-1"/>
        </w:rPr>
        <w:t>Ltd.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description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model</w:t>
      </w:r>
      <w:r>
        <w:rPr>
          <w:spacing w:val="9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given</w:t>
      </w:r>
      <w:r>
        <w:rPr>
          <w:spacing w:val="8"/>
        </w:rPr>
        <w:t> </w:t>
      </w:r>
      <w:r>
        <w:rPr>
          <w:spacing w:val="-1"/>
        </w:rPr>
        <w:t>at</w:t>
      </w:r>
      <w:r>
        <w:rPr>
          <w:spacing w:val="9"/>
        </w:rPr>
        <w:t> </w:t>
      </w:r>
      <w:r>
        <w:rPr>
          <w:spacing w:val="-1"/>
        </w:rPr>
        <w:t>paragraph</w:t>
      </w:r>
    </w:p>
    <w:p>
      <w:pPr>
        <w:pStyle w:val="BodyText"/>
        <w:spacing w:line="240" w:lineRule="auto"/>
        <w:ind w:right="0"/>
        <w:jc w:val="both"/>
      </w:pPr>
      <w:r>
        <w:rPr/>
        <w:t>(viii) </w:t>
      </w:r>
      <w:r>
        <w:rPr>
          <w:spacing w:val="-1"/>
        </w:rPr>
        <w:t>below.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721"/>
        <w:jc w:val="both"/>
        <w:rPr>
          <w:b w:val="0"/>
          <w:bCs w:val="0"/>
        </w:rPr>
      </w:pPr>
      <w:r>
        <w:rPr/>
        <w:t>Weighting </w:t>
      </w:r>
      <w:r>
        <w:rPr>
          <w:spacing w:val="-1"/>
        </w:rPr>
        <w:t>scheme</w:t>
      </w:r>
      <w:r>
        <w:rPr>
          <w:b w:val="0"/>
        </w:rPr>
      </w:r>
    </w:p>
    <w:p>
      <w:pPr>
        <w:pStyle w:val="BodyText"/>
        <w:spacing w:line="240" w:lineRule="auto" w:before="132"/>
        <w:ind w:right="106"/>
        <w:jc w:val="both"/>
      </w:pPr>
      <w:r>
        <w:rPr/>
        <w:t>The</w:t>
      </w:r>
      <w:r>
        <w:rPr>
          <w:spacing w:val="34"/>
        </w:rPr>
        <w:t> </w:t>
      </w:r>
      <w:r>
        <w:rPr/>
        <w:t>quantity</w:t>
      </w:r>
      <w:r>
        <w:rPr>
          <w:spacing w:val="30"/>
        </w:rPr>
        <w:t> </w:t>
      </w:r>
      <w:r>
        <w:rPr/>
        <w:t>survey</w:t>
      </w:r>
      <w:r>
        <w:rPr>
          <w:spacing w:val="33"/>
        </w:rPr>
        <w:t> </w:t>
      </w:r>
      <w:r>
        <w:rPr/>
        <w:t>work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determine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weighting</w:t>
      </w:r>
      <w:r>
        <w:rPr>
          <w:spacing w:val="33"/>
        </w:rPr>
        <w:t> </w:t>
      </w:r>
      <w:r>
        <w:rPr/>
        <w:t>pattern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index</w:t>
      </w:r>
      <w:r>
        <w:rPr>
          <w:spacing w:val="37"/>
        </w:rPr>
        <w:t> </w:t>
      </w:r>
      <w:r>
        <w:rPr>
          <w:spacing w:val="-1"/>
        </w:rPr>
        <w:t>was</w:t>
      </w:r>
      <w:r>
        <w:rPr>
          <w:spacing w:val="36"/>
        </w:rPr>
        <w:t> </w:t>
      </w:r>
      <w:r>
        <w:rPr>
          <w:spacing w:val="-1"/>
        </w:rPr>
        <w:t>entrusted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private</w:t>
      </w:r>
      <w:r>
        <w:rPr>
          <w:spacing w:val="75"/>
        </w:rPr>
        <w:t> </w:t>
      </w:r>
      <w:r>
        <w:rPr/>
        <w:t>Quantity</w:t>
      </w:r>
      <w:r>
        <w:rPr>
          <w:spacing w:val="-5"/>
        </w:rPr>
        <w:t> </w:t>
      </w:r>
      <w:r>
        <w:rPr>
          <w:spacing w:val="-1"/>
        </w:rPr>
        <w:t>Surveyor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procedures.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both"/>
      </w:pPr>
      <w:r>
        <w:rPr/>
        <w:t>Any</w:t>
      </w:r>
      <w:r>
        <w:rPr>
          <w:spacing w:val="-12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construction</w:t>
      </w:r>
      <w:r>
        <w:rPr>
          <w:spacing w:val="-10"/>
        </w:rPr>
        <w:t> </w:t>
      </w:r>
      <w:r>
        <w:rPr/>
        <w:t>consists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/>
        <w:t>assembly</w:t>
      </w:r>
      <w:r>
        <w:rPr>
          <w:spacing w:val="-15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certain</w:t>
      </w:r>
      <w:r>
        <w:rPr>
          <w:spacing w:val="-10"/>
        </w:rPr>
        <w:t> </w:t>
      </w:r>
      <w:r>
        <w:rPr/>
        <w:t>number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stages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>
          <w:spacing w:val="-1"/>
        </w:rPr>
        <w:t>categories.</w:t>
      </w:r>
      <w:r>
        <w:rPr>
          <w:spacing w:val="-10"/>
        </w:rPr>
        <w:t> </w:t>
      </w:r>
      <w:r>
        <w:rPr/>
        <w:t>Seventeen</w:t>
      </w:r>
      <w:r>
        <w:rPr>
          <w:spacing w:val="75"/>
        </w:rPr>
        <w:t> </w:t>
      </w:r>
      <w:r>
        <w:rPr>
          <w:spacing w:val="-1"/>
        </w:rPr>
        <w:t>stages</w:t>
      </w:r>
      <w:r>
        <w:rPr>
          <w:spacing w:val="35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broad</w:t>
      </w:r>
      <w:r>
        <w:rPr>
          <w:spacing w:val="35"/>
        </w:rPr>
        <w:t> </w:t>
      </w:r>
      <w:r>
        <w:rPr>
          <w:spacing w:val="-1"/>
        </w:rPr>
        <w:t>work</w:t>
      </w:r>
      <w:r>
        <w:rPr>
          <w:spacing w:val="35"/>
        </w:rPr>
        <w:t> </w:t>
      </w:r>
      <w:r>
        <w:rPr>
          <w:spacing w:val="-1"/>
        </w:rPr>
        <w:t>categories</w:t>
      </w:r>
      <w:r>
        <w:rPr>
          <w:spacing w:val="33"/>
        </w:rPr>
        <w:t> </w:t>
      </w:r>
      <w:r>
        <w:rPr/>
        <w:t>were</w:t>
      </w:r>
      <w:r>
        <w:rPr>
          <w:spacing w:val="33"/>
        </w:rPr>
        <w:t> </w:t>
      </w:r>
      <w:r>
        <w:rPr>
          <w:spacing w:val="-1"/>
        </w:rPr>
        <w:t>identified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detailed</w:t>
      </w:r>
      <w:r>
        <w:rPr>
          <w:spacing w:val="35"/>
        </w:rPr>
        <w:t> </w:t>
      </w:r>
      <w:r>
        <w:rPr>
          <w:spacing w:val="-1"/>
        </w:rPr>
        <w:t>costs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32"/>
        </w:rPr>
        <w:t> </w:t>
      </w:r>
      <w:r>
        <w:rPr/>
        <w:t>inputs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terms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labour,</w:t>
      </w:r>
      <w:r>
        <w:rPr>
          <w:spacing w:val="35"/>
        </w:rPr>
        <w:t> </w:t>
      </w:r>
      <w:r>
        <w:rPr/>
        <w:t>plant,</w:t>
      </w:r>
      <w:r>
        <w:rPr>
          <w:spacing w:val="97"/>
        </w:rPr>
        <w:t> </w:t>
      </w:r>
      <w:r>
        <w:rPr>
          <w:spacing w:val="-1"/>
        </w:rPr>
        <w:t>materials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transport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2"/>
        </w:rPr>
        <w:t>go</w:t>
      </w:r>
      <w:r>
        <w:rPr>
          <w:spacing w:val="14"/>
        </w:rPr>
        <w:t> </w:t>
      </w:r>
      <w:r>
        <w:rPr/>
        <w:t>into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construction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selected</w:t>
      </w:r>
      <w:r>
        <w:rPr>
          <w:spacing w:val="13"/>
        </w:rPr>
        <w:t> </w:t>
      </w:r>
      <w:r>
        <w:rPr/>
        <w:t>model</w:t>
      </w:r>
      <w:r>
        <w:rPr>
          <w:spacing w:val="16"/>
        </w:rPr>
        <w:t> </w:t>
      </w:r>
      <w:r>
        <w:rPr>
          <w:spacing w:val="-1"/>
        </w:rPr>
        <w:t>were</w:t>
      </w:r>
      <w:r>
        <w:rPr>
          <w:spacing w:val="18"/>
        </w:rPr>
        <w:t> </w:t>
      </w:r>
      <w:r>
        <w:rPr>
          <w:spacing w:val="-1"/>
        </w:rPr>
        <w:t>calculated</w:t>
      </w:r>
      <w:r>
        <w:rPr>
          <w:spacing w:val="13"/>
        </w:rPr>
        <w:t> </w:t>
      </w:r>
      <w:r>
        <w:rPr/>
        <w:t>under</w:t>
      </w:r>
      <w:r>
        <w:rPr>
          <w:spacing w:val="13"/>
        </w:rPr>
        <w:t> </w:t>
      </w:r>
      <w:r>
        <w:rPr>
          <w:spacing w:val="-1"/>
        </w:rPr>
        <w:t>each</w:t>
      </w:r>
      <w:r>
        <w:rPr>
          <w:spacing w:val="14"/>
        </w:rPr>
        <w:t> </w:t>
      </w:r>
      <w:r>
        <w:rPr/>
        <w:t>of</w:t>
      </w:r>
      <w:r>
        <w:rPr>
          <w:spacing w:val="7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work</w:t>
      </w:r>
      <w:r>
        <w:rPr>
          <w:spacing w:val="4"/>
        </w:rPr>
        <w:t> </w:t>
      </w:r>
      <w:r>
        <w:rPr>
          <w:spacing w:val="-1"/>
        </w:rPr>
        <w:t>categories.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weights</w:t>
      </w:r>
      <w:r>
        <w:rPr>
          <w:spacing w:val="5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4"/>
        </w:rPr>
        <w:t> </w:t>
      </w:r>
      <w:r>
        <w:rPr>
          <w:spacing w:val="-1"/>
        </w:rPr>
        <w:t>worked</w:t>
      </w:r>
      <w:r>
        <w:rPr>
          <w:spacing w:val="4"/>
        </w:rPr>
        <w:t> </w:t>
      </w:r>
      <w:r>
        <w:rPr/>
        <w:t>out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way</w:t>
      </w:r>
      <w:r>
        <w:rPr>
          <w:spacing w:val="-1"/>
        </w:rPr>
        <w:t> </w:t>
      </w:r>
      <w:r>
        <w:rPr/>
        <w:t>that</w:t>
      </w:r>
      <w:r>
        <w:rPr>
          <w:spacing w:val="4"/>
        </w:rPr>
        <w:t> </w:t>
      </w:r>
      <w:r>
        <w:rPr/>
        <w:t>they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presented</w:t>
      </w:r>
      <w:r>
        <w:rPr>
          <w:spacing w:val="12"/>
        </w:rPr>
        <w:t> </w:t>
      </w:r>
      <w:r>
        <w:rPr/>
        <w:t>in</w:t>
      </w:r>
      <w:r>
        <w:rPr>
          <w:spacing w:val="5"/>
        </w:rPr>
        <w:t> </w:t>
      </w:r>
      <w:r>
        <w:rPr/>
        <w:t>terms</w:t>
      </w:r>
      <w:r>
        <w:rPr>
          <w:spacing w:val="47"/>
        </w:rPr>
        <w:t> </w:t>
      </w:r>
      <w:r>
        <w:rPr/>
        <w:t>of</w:t>
      </w:r>
      <w:r>
        <w:rPr>
          <w:spacing w:val="1"/>
        </w:rPr>
        <w:t> </w:t>
      </w:r>
      <w:r>
        <w:rPr/>
        <w:t>inputs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well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>
          <w:spacing w:val="-1"/>
        </w:rPr>
        <w:t>categories.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publication</w:t>
      </w:r>
      <w:r>
        <w:rPr>
          <w:spacing w:val="2"/>
        </w:rPr>
        <w:t> </w:t>
      </w:r>
      <w:r>
        <w:rPr>
          <w:spacing w:val="-1"/>
        </w:rPr>
        <w:t>purposes,</w:t>
      </w:r>
      <w:r>
        <w:rPr>
          <w:spacing w:val="2"/>
        </w:rPr>
        <w:t> </w:t>
      </w:r>
      <w:r>
        <w:rPr>
          <w:spacing w:val="-1"/>
        </w:rPr>
        <w:t>weights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sub-indices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/>
        <w:t>shown</w:t>
      </w:r>
      <w:r>
        <w:rPr>
          <w:spacing w:val="1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broad</w:t>
      </w:r>
      <w:r>
        <w:rPr/>
        <w:t> input </w:t>
      </w:r>
      <w:r>
        <w:rPr>
          <w:spacing w:val="-1"/>
        </w:rPr>
        <w:t>categories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labour,</w:t>
      </w:r>
      <w:r>
        <w:rPr/>
        <w:t> plant, </w:t>
      </w:r>
      <w:r>
        <w:rPr>
          <w:spacing w:val="-1"/>
        </w:rPr>
        <w:t>materials</w:t>
      </w:r>
      <w:r>
        <w:rPr/>
        <w:t> and </w:t>
      </w:r>
      <w:r>
        <w:rPr>
          <w:spacing w:val="-1"/>
        </w:rPr>
        <w:t>transport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“grey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building”</w:t>
      </w:r>
      <w:r>
        <w:rPr/>
        <w:t>.</w:t>
      </w:r>
    </w:p>
    <w:p>
      <w:pPr>
        <w:spacing w:after="0" w:line="240" w:lineRule="auto"/>
        <w:jc w:val="both"/>
        <w:sectPr>
          <w:headerReference w:type="default" r:id="rId7"/>
          <w:pgSz w:w="11910" w:h="16840"/>
          <w:pgMar w:header="740" w:footer="0" w:top="940" w:bottom="280" w:left="880" w:right="60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numPr>
          <w:ilvl w:val="0"/>
          <w:numId w:val="3"/>
        </w:numPr>
        <w:tabs>
          <w:tab w:pos="835" w:val="left" w:leader="none"/>
        </w:tabs>
        <w:spacing w:line="240" w:lineRule="auto" w:before="69" w:after="0"/>
        <w:ind w:left="834" w:right="0" w:hanging="721"/>
        <w:jc w:val="both"/>
        <w:rPr>
          <w:b w:val="0"/>
          <w:bCs w:val="0"/>
        </w:rPr>
      </w:pPr>
      <w:r>
        <w:rPr>
          <w:spacing w:val="-1"/>
        </w:rPr>
        <w:t>Data</w:t>
      </w:r>
      <w:r>
        <w:rPr/>
        <w:t> </w:t>
      </w:r>
      <w:r>
        <w:rPr>
          <w:spacing w:val="-1"/>
        </w:rPr>
        <w:t>collection</w:t>
      </w:r>
      <w:r>
        <w:rPr>
          <w:b w:val="0"/>
        </w:rPr>
      </w:r>
    </w:p>
    <w:p>
      <w:pPr>
        <w:pStyle w:val="BodyText"/>
        <w:spacing w:line="240" w:lineRule="auto" w:before="132"/>
        <w:ind w:right="103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1"/>
        </w:rPr>
        <w:t>data</w:t>
      </w:r>
      <w:r>
        <w:rPr>
          <w:spacing w:val="11"/>
        </w:rPr>
        <w:t> </w:t>
      </w:r>
      <w:r>
        <w:rPr>
          <w:spacing w:val="-1"/>
        </w:rPr>
        <w:t>needed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computation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index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collected</w:t>
      </w:r>
      <w:r>
        <w:rPr>
          <w:spacing w:val="11"/>
        </w:rPr>
        <w:t> </w:t>
      </w:r>
      <w:r>
        <w:rPr/>
        <w:t>every</w:t>
      </w:r>
      <w:r>
        <w:rPr>
          <w:spacing w:val="6"/>
        </w:rPr>
        <w:t> </w:t>
      </w:r>
      <w:r>
        <w:rPr/>
        <w:t>month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sample</w:t>
      </w:r>
      <w:r>
        <w:rPr>
          <w:spacing w:val="10"/>
        </w:rPr>
        <w:t> </w:t>
      </w:r>
      <w:r>
        <w:rPr/>
        <w:t>of</w:t>
      </w:r>
      <w:r>
        <w:rPr>
          <w:spacing w:val="19"/>
        </w:rPr>
        <w:t> </w:t>
      </w:r>
      <w:r>
        <w:rPr/>
        <w:t>around</w:t>
      </w:r>
      <w:r>
        <w:rPr>
          <w:spacing w:val="12"/>
        </w:rPr>
        <w:t> </w:t>
      </w:r>
      <w:r>
        <w:rPr/>
        <w:t>70</w:t>
      </w:r>
      <w:r>
        <w:rPr>
          <w:spacing w:val="75"/>
        </w:rPr>
        <w:t> </w:t>
      </w:r>
      <w:r>
        <w:rPr>
          <w:spacing w:val="-1"/>
        </w:rPr>
        <w:t>outlets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8</w:t>
      </w:r>
      <w:r>
        <w:rPr>
          <w:spacing w:val="-10"/>
        </w:rPr>
        <w:t> </w:t>
      </w:r>
      <w:r>
        <w:rPr>
          <w:spacing w:val="-1"/>
        </w:rPr>
        <w:t>regions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island.</w:t>
      </w:r>
      <w:r>
        <w:rPr>
          <w:spacing w:val="-8"/>
        </w:rPr>
        <w:t> </w:t>
      </w:r>
      <w:r>
        <w:rPr>
          <w:spacing w:val="-1"/>
        </w:rPr>
        <w:t>Prices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collected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respect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91</w:t>
      </w:r>
      <w:r>
        <w:rPr>
          <w:spacing w:val="-7"/>
        </w:rPr>
        <w:t> </w:t>
      </w:r>
      <w:r>
        <w:rPr>
          <w:spacing w:val="-1"/>
        </w:rPr>
        <w:t>items,</w:t>
      </w:r>
      <w:r>
        <w:rPr>
          <w:spacing w:val="-7"/>
        </w:rPr>
        <w:t> </w:t>
      </w:r>
      <w:r>
        <w:rPr>
          <w:spacing w:val="-1"/>
        </w:rPr>
        <w:t>representative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items</w:t>
      </w:r>
      <w:r>
        <w:rPr>
          <w:spacing w:val="95"/>
        </w:rPr>
        <w:t> </w:t>
      </w:r>
      <w:r>
        <w:rPr/>
        <w:t>that </w:t>
      </w:r>
      <w:r>
        <w:rPr>
          <w:spacing w:val="-2"/>
        </w:rPr>
        <w:t>go</w:t>
      </w:r>
      <w:r>
        <w:rPr/>
        <w:t> into the </w:t>
      </w:r>
      <w:r>
        <w:rPr>
          <w:spacing w:val="-1"/>
        </w:rPr>
        <w:t>computation</w:t>
      </w:r>
      <w:r>
        <w:rPr/>
        <w:t> of the</w:t>
      </w:r>
      <w:r>
        <w:rPr>
          <w:spacing w:val="-1"/>
        </w:rPr>
        <w:t> </w:t>
      </w:r>
      <w:r>
        <w:rPr/>
        <w:t>index.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721"/>
        <w:jc w:val="both"/>
        <w:rPr>
          <w:b w:val="0"/>
          <w:bCs w:val="0"/>
        </w:rPr>
      </w:pPr>
      <w:r>
        <w:rPr>
          <w:spacing w:val="-1"/>
        </w:rPr>
        <w:t>Calculation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Construction</w:t>
      </w:r>
      <w:r>
        <w:rPr>
          <w:spacing w:val="2"/>
        </w:rPr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Index</w:t>
      </w:r>
      <w:r>
        <w:rPr>
          <w:b w:val="0"/>
        </w:rPr>
      </w:r>
    </w:p>
    <w:p>
      <w:pPr>
        <w:pStyle w:val="BodyText"/>
        <w:spacing w:line="240" w:lineRule="auto" w:before="134"/>
        <w:ind w:right="113"/>
        <w:jc w:val="both"/>
      </w:pPr>
      <w:r>
        <w:rPr/>
        <w:t>The</w:t>
      </w:r>
      <w:r>
        <w:rPr>
          <w:spacing w:val="22"/>
        </w:rPr>
        <w:t> </w:t>
      </w:r>
      <w:r>
        <w:rPr>
          <w:spacing w:val="-1"/>
        </w:rPr>
        <w:t>Construction</w:t>
      </w:r>
      <w:r>
        <w:rPr>
          <w:spacing w:val="23"/>
        </w:rPr>
        <w:t> </w:t>
      </w:r>
      <w:r>
        <w:rPr>
          <w:spacing w:val="-1"/>
        </w:rPr>
        <w:t>Price</w:t>
      </w:r>
      <w:r>
        <w:rPr>
          <w:spacing w:val="25"/>
        </w:rPr>
        <w:t> </w:t>
      </w:r>
      <w:r>
        <w:rPr>
          <w:spacing w:val="-1"/>
        </w:rPr>
        <w:t>Index</w:t>
      </w:r>
      <w:r>
        <w:rPr>
          <w:spacing w:val="25"/>
        </w:rPr>
        <w:t> </w:t>
      </w:r>
      <w:r>
        <w:rPr/>
        <w:t>is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weighted</w:t>
      </w:r>
      <w:r>
        <w:rPr>
          <w:spacing w:val="23"/>
        </w:rPr>
        <w:t> </w:t>
      </w:r>
      <w:r>
        <w:rPr>
          <w:spacing w:val="-1"/>
        </w:rPr>
        <w:t>average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price</w:t>
      </w:r>
      <w:r>
        <w:rPr>
          <w:spacing w:val="22"/>
        </w:rPr>
        <w:t> </w:t>
      </w:r>
      <w:r>
        <w:rPr>
          <w:spacing w:val="-1"/>
        </w:rPr>
        <w:t>relatives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individual</w:t>
      </w:r>
      <w:r>
        <w:rPr>
          <w:spacing w:val="23"/>
        </w:rPr>
        <w:t> </w:t>
      </w:r>
      <w:r>
        <w:rPr>
          <w:spacing w:val="-1"/>
        </w:rPr>
        <w:t>items,</w:t>
      </w:r>
      <w:r>
        <w:rPr>
          <w:spacing w:val="24"/>
        </w:rPr>
        <w:t> </w:t>
      </w:r>
      <w:r>
        <w:rPr>
          <w:spacing w:val="-1"/>
        </w:rPr>
        <w:t>based</w:t>
      </w:r>
      <w:r>
        <w:rPr>
          <w:spacing w:val="21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modified</w:t>
      </w:r>
      <w:r>
        <w:rPr>
          <w:spacing w:val="2"/>
        </w:rPr>
        <w:t> </w:t>
      </w:r>
      <w:r>
        <w:rPr>
          <w:spacing w:val="-1"/>
        </w:rPr>
        <w:t>Laspeyres</w:t>
      </w:r>
      <w:r>
        <w:rPr/>
        <w:t> formula: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header="740" w:footer="0" w:top="940" w:bottom="280" w:left="880" w:right="6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tabs>
          <w:tab w:pos="494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position w:val="2"/>
          <w:sz w:val="28"/>
        </w:rPr>
        <w:t>I</w:t>
      </w:r>
      <w:r>
        <w:rPr>
          <w:rFonts w:ascii="Times New Roman"/>
          <w:b/>
          <w:w w:val="95"/>
          <w:sz w:val="18"/>
        </w:rPr>
        <w:t>t</w:t>
        <w:tab/>
      </w:r>
      <w:r>
        <w:rPr>
          <w:rFonts w:ascii="Times New Roman"/>
          <w:position w:val="2"/>
          <w:sz w:val="28"/>
        </w:rPr>
        <w:t>=</w:t>
      </w:r>
      <w:r>
        <w:rPr>
          <w:rFonts w:ascii="Times New Roman"/>
          <w:sz w:val="28"/>
        </w:rPr>
      </w:r>
    </w:p>
    <w:p>
      <w:pPr>
        <w:tabs>
          <w:tab w:pos="2605" w:val="left" w:leader="none"/>
          <w:tab w:pos="2956" w:val="left" w:leader="none"/>
        </w:tabs>
        <w:spacing w:before="49"/>
        <w:ind w:left="8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Symbol" w:hAnsi="Symbol" w:cs="Symbol" w:eastAsia="Symbol"/>
          <w:sz w:val="28"/>
          <w:szCs w:val="28"/>
        </w:rPr>
        <w:t></w:t>
      </w:r>
      <w:r>
        <w:rPr>
          <w:rFonts w:ascii="Symbol" w:hAnsi="Symbol" w:cs="Symbol" w:eastAsia="Symbol"/>
          <w:spacing w:val="1"/>
          <w:sz w:val="28"/>
          <w:szCs w:val="28"/>
        </w:rPr>
        <w:t>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spacing w:val="-2"/>
          <w:position w:val="-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4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(P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spacing w:val="24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position w:val="-2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sz w:val="28"/>
          <w:szCs w:val="28"/>
        </w:rPr>
        <w:t>)</w:t>
        <w:tab/>
        <w:t>x</w:t>
        <w:tab/>
        <w:t>100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7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7.15pt;height:.75pt;mso-position-horizontal-relative:char;mso-position-vertical-relative:line" coordorigin="0,0" coordsize="1743,15">
            <v:group style="position:absolute;left:7;top:7;width:1728;height:2" coordorigin="7,7" coordsize="1728,2">
              <v:shape style="position:absolute;left:7;top:7;width:1728;height:2" coordorigin="7,7" coordsize="1728,0" path="m7,7l1735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56"/>
        <w:ind w:left="1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Symbol" w:hAnsi="Symbol" w:cs="Symbol" w:eastAsia="Symbol"/>
          <w:sz w:val="28"/>
          <w:szCs w:val="28"/>
        </w:rPr>
        <w:t></w:t>
      </w:r>
      <w:r>
        <w:rPr>
          <w:rFonts w:ascii="Symbol" w:hAnsi="Symbol" w:cs="Symbol" w:eastAsia="Symbol"/>
          <w:spacing w:val="3"/>
          <w:sz w:val="28"/>
          <w:szCs w:val="28"/>
        </w:rPr>
        <w:t>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spacing w:val="-2"/>
          <w:position w:val="-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880" w:right="600"/>
          <w:cols w:num="2" w:equalWidth="0">
            <w:col w:w="2836" w:space="40"/>
            <w:col w:w="755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6" w:lineRule="exact" w:before="68"/>
        <w:ind w:right="0"/>
        <w:jc w:val="both"/>
      </w:pPr>
      <w:r>
        <w:rPr>
          <w:spacing w:val="-1"/>
          <w:position w:val="1"/>
        </w:rPr>
        <w:t>where</w:t>
      </w:r>
      <w:r>
        <w:rPr>
          <w:position w:val="1"/>
        </w:rPr>
        <w:t> </w:t>
      </w:r>
      <w:r>
        <w:rPr>
          <w:spacing w:val="15"/>
          <w:position w:val="1"/>
        </w:rPr>
        <w:t> </w:t>
      </w:r>
      <w:r>
        <w:rPr>
          <w:rFonts w:ascii="Times New Roman"/>
          <w:b/>
          <w:position w:val="1"/>
        </w:rPr>
        <w:t>I</w:t>
      </w:r>
      <w:r>
        <w:rPr>
          <w:rFonts w:ascii="Times New Roman"/>
          <w:b/>
          <w:sz w:val="16"/>
        </w:rPr>
        <w:t>t</w:t>
      </w:r>
      <w:r>
        <w:rPr>
          <w:rFonts w:ascii="Times New Roman"/>
          <w:b/>
          <w:spacing w:val="19"/>
          <w:sz w:val="16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index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current</w:t>
      </w:r>
      <w:r>
        <w:rPr>
          <w:position w:val="1"/>
        </w:rPr>
        <w:t> period t</w:t>
      </w:r>
      <w:r>
        <w:rPr/>
      </w:r>
    </w:p>
    <w:p>
      <w:pPr>
        <w:pStyle w:val="BodyText"/>
        <w:spacing w:line="276" w:lineRule="exact" w:before="23"/>
        <w:ind w:left="834" w:right="5951"/>
        <w:jc w:val="left"/>
      </w:pPr>
      <w:r>
        <w:rPr>
          <w:position w:val="2"/>
        </w:rPr>
        <w:t>P</w:t>
      </w:r>
      <w:r>
        <w:rPr>
          <w:sz w:val="16"/>
        </w:rPr>
        <w:t>io  </w:t>
      </w:r>
      <w:r>
        <w:rPr>
          <w:position w:val="2"/>
        </w:rPr>
        <w:t>=</w:t>
      </w:r>
      <w:r>
        <w:rPr>
          <w:spacing w:val="-1"/>
          <w:position w:val="2"/>
        </w:rPr>
        <w:t> price </w:t>
      </w:r>
      <w:r>
        <w:rPr>
          <w:position w:val="2"/>
        </w:rPr>
        <w:t>of </w:t>
      </w:r>
      <w:r>
        <w:rPr>
          <w:spacing w:val="-1"/>
          <w:position w:val="2"/>
        </w:rPr>
        <w:t>item</w:t>
      </w:r>
      <w:r>
        <w:rPr>
          <w:position w:val="2"/>
        </w:rPr>
        <w:t> i </w:t>
      </w:r>
      <w:r>
        <w:rPr>
          <w:spacing w:val="-1"/>
          <w:position w:val="2"/>
        </w:rPr>
        <w:t>at</w:t>
      </w:r>
      <w:r>
        <w:rPr>
          <w:position w:val="2"/>
        </w:rPr>
        <w:t> base</w:t>
      </w:r>
      <w:r>
        <w:rPr>
          <w:spacing w:val="-1"/>
          <w:position w:val="2"/>
        </w:rPr>
        <w:t> period</w:t>
      </w:r>
      <w:r>
        <w:rPr>
          <w:position w:val="2"/>
        </w:rPr>
        <w:t> 0</w:t>
      </w:r>
      <w:r>
        <w:rPr>
          <w:spacing w:val="27"/>
          <w:position w:val="2"/>
        </w:rPr>
        <w:t> </w:t>
      </w:r>
      <w:r>
        <w:rPr>
          <w:position w:val="2"/>
        </w:rPr>
        <w:t>P</w:t>
      </w:r>
      <w:r>
        <w:rPr>
          <w:sz w:val="16"/>
        </w:rPr>
        <w:t>it 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price </w:t>
      </w:r>
      <w:r>
        <w:rPr>
          <w:position w:val="2"/>
        </w:rPr>
        <w:t>of </w:t>
      </w:r>
      <w:r>
        <w:rPr>
          <w:spacing w:val="-1"/>
          <w:position w:val="2"/>
        </w:rPr>
        <w:t>item</w:t>
      </w:r>
      <w:r>
        <w:rPr>
          <w:position w:val="2"/>
        </w:rPr>
        <w:t> i </w:t>
      </w:r>
      <w:r>
        <w:rPr>
          <w:spacing w:val="-1"/>
          <w:position w:val="2"/>
        </w:rPr>
        <w:t>at</w:t>
      </w:r>
      <w:r>
        <w:rPr>
          <w:position w:val="2"/>
        </w:rPr>
        <w:t> </w:t>
      </w:r>
      <w:r>
        <w:rPr>
          <w:spacing w:val="-1"/>
          <w:position w:val="2"/>
        </w:rPr>
        <w:t>current</w:t>
      </w:r>
      <w:r>
        <w:rPr>
          <w:position w:val="2"/>
        </w:rPr>
        <w:t> </w:t>
      </w:r>
      <w:r>
        <w:rPr>
          <w:spacing w:val="-1"/>
          <w:position w:val="2"/>
        </w:rPr>
        <w:t>period</w:t>
      </w:r>
      <w:r>
        <w:rPr>
          <w:position w:val="2"/>
        </w:rPr>
        <w:t> t</w:t>
      </w:r>
      <w:r>
        <w:rPr>
          <w:spacing w:val="33"/>
          <w:position w:val="2"/>
        </w:rPr>
        <w:t> </w:t>
      </w:r>
      <w:r>
        <w:rPr>
          <w:position w:val="2"/>
        </w:rPr>
        <w:t>W</w:t>
      </w:r>
      <w:r>
        <w:rPr>
          <w:sz w:val="16"/>
        </w:rPr>
        <w:t>i </w:t>
      </w:r>
      <w:r>
        <w:rPr>
          <w:spacing w:val="40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weight</w:t>
      </w:r>
      <w:r>
        <w:rPr>
          <w:position w:val="2"/>
        </w:rPr>
        <w:t> of </w:t>
      </w:r>
      <w:r>
        <w:rPr>
          <w:spacing w:val="-1"/>
          <w:position w:val="2"/>
        </w:rPr>
        <w:t>item</w:t>
      </w:r>
      <w:r>
        <w:rPr>
          <w:position w:val="2"/>
        </w:rPr>
        <w:t> i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0" w:lineRule="exact"/>
        <w:ind w:right="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base </w:t>
      </w:r>
      <w:r>
        <w:rPr/>
        <w:t>period is the</w:t>
      </w:r>
      <w:r>
        <w:rPr>
          <w:spacing w:val="-1"/>
        </w:rPr>
        <w:t> 1</w:t>
      </w:r>
      <w:r>
        <w:rPr>
          <w:spacing w:val="-1"/>
          <w:position w:val="9"/>
          <w:sz w:val="16"/>
        </w:rPr>
        <w:t>st</w:t>
      </w:r>
      <w:r>
        <w:rPr>
          <w:spacing w:val="20"/>
          <w:position w:val="9"/>
          <w:sz w:val="16"/>
        </w:rPr>
        <w:t> </w:t>
      </w:r>
      <w:r>
        <w:rPr>
          <w:spacing w:val="-1"/>
        </w:rPr>
        <w:t>quarter</w:t>
      </w:r>
      <w:r>
        <w:rPr/>
        <w:t> of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line="240" w:lineRule="auto"/>
        <w:ind w:right="108"/>
        <w:jc w:val="both"/>
      </w:pP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level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individual</w:t>
      </w:r>
      <w:r>
        <w:rPr>
          <w:spacing w:val="-8"/>
        </w:rPr>
        <w:t> </w:t>
      </w:r>
      <w:r>
        <w:rPr>
          <w:spacing w:val="-1"/>
        </w:rPr>
        <w:t>items,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Jevons</w:t>
      </w:r>
      <w:r>
        <w:rPr>
          <w:spacing w:val="-10"/>
        </w:rPr>
        <w:t> </w:t>
      </w:r>
      <w:r>
        <w:rPr/>
        <w:t>formula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calculate</w:t>
      </w:r>
      <w:r>
        <w:rPr>
          <w:spacing w:val="-11"/>
        </w:rPr>
        <w:t> </w:t>
      </w:r>
      <w:r>
        <w:rPr/>
        <w:t>price</w:t>
      </w:r>
      <w:r>
        <w:rPr>
          <w:spacing w:val="-9"/>
        </w:rPr>
        <w:t> </w:t>
      </w:r>
      <w:r>
        <w:rPr>
          <w:spacing w:val="-1"/>
        </w:rPr>
        <w:t>relatives,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geometric</w:t>
      </w:r>
      <w:r>
        <w:rPr>
          <w:spacing w:val="73"/>
        </w:rPr>
        <w:t> </w:t>
      </w:r>
      <w:r>
        <w:rPr>
          <w:spacing w:val="-1"/>
        </w:rPr>
        <w:t>mean</w:t>
      </w:r>
      <w:r>
        <w:rPr/>
        <w:t> is </w:t>
      </w:r>
      <w:r>
        <w:rPr>
          <w:spacing w:val="-1"/>
        </w:rPr>
        <w:t>used</w:t>
      </w:r>
      <w:r>
        <w:rPr/>
        <w:t> to compute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lowest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indices.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721"/>
        <w:jc w:val="both"/>
        <w:rPr>
          <w:b w:val="0"/>
          <w:bCs w:val="0"/>
        </w:rPr>
      </w:pPr>
      <w:r>
        <w:rPr>
          <w:spacing w:val="-1"/>
        </w:rPr>
        <w:t>Uses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475" w:val="left" w:leader="none"/>
        </w:tabs>
        <w:spacing w:line="240" w:lineRule="auto" w:before="135" w:after="0"/>
        <w:ind w:left="474" w:right="108" w:hanging="361"/>
        <w:jc w:val="left"/>
      </w:pP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spacing w:val="-1"/>
        </w:rPr>
        <w:t>price</w:t>
      </w:r>
      <w:r>
        <w:rPr>
          <w:spacing w:val="-4"/>
        </w:rPr>
        <w:t> </w:t>
      </w:r>
      <w:r>
        <w:rPr/>
        <w:t>indices</w:t>
      </w:r>
      <w:r>
        <w:rPr>
          <w:spacing w:val="-3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indication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prices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/>
        <w:t>works.</w:t>
      </w:r>
      <w:r>
        <w:rPr>
          <w:spacing w:val="81"/>
        </w:rPr>
        <w:t> </w:t>
      </w:r>
      <w:r>
        <w:rPr/>
        <w:t>As </w:t>
      </w:r>
      <w:r>
        <w:rPr>
          <w:spacing w:val="-1"/>
        </w:rPr>
        <w:t>such,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deflators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</w:t>
      </w:r>
      <w:r>
        <w:rPr/>
        <w:t>measurement of</w:t>
      </w:r>
      <w:r>
        <w:rPr>
          <w:spacing w:val="-1"/>
        </w:rPr>
        <w:t> real</w:t>
      </w:r>
      <w:r>
        <w:rPr>
          <w:spacing w:val="2"/>
        </w:rPr>
        <w:t> </w:t>
      </w:r>
      <w:r>
        <w:rPr>
          <w:spacing w:val="-1"/>
        </w:rPr>
        <w:t>growth</w:t>
      </w:r>
      <w:r>
        <w:rPr/>
        <w:t> in the</w:t>
      </w:r>
      <w:r>
        <w:rPr>
          <w:spacing w:val="-1"/>
        </w:rPr>
        <w:t> construction</w:t>
      </w:r>
      <w:r>
        <w:rPr/>
        <w:t> sector.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75" w:val="left" w:leader="none"/>
        </w:tabs>
        <w:spacing w:line="240" w:lineRule="auto" w:before="0" w:after="0"/>
        <w:ind w:left="474" w:right="113" w:hanging="361"/>
        <w:jc w:val="left"/>
      </w:pPr>
      <w:r>
        <w:rPr/>
        <w:t>They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5"/>
        </w:rPr>
        <w:t> </w:t>
      </w:r>
      <w:r>
        <w:rPr/>
        <w:t>useful</w:t>
      </w:r>
      <w:r>
        <w:rPr>
          <w:spacing w:val="4"/>
        </w:rPr>
        <w:t> </w:t>
      </w:r>
      <w:r>
        <w:rPr/>
        <w:t>for</w:t>
      </w:r>
      <w:r>
        <w:rPr>
          <w:spacing w:val="6"/>
        </w:rPr>
        <w:t> </w:t>
      </w:r>
      <w:r>
        <w:rPr/>
        <w:t>evaluating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5"/>
        </w:rPr>
        <w:t> </w:t>
      </w:r>
      <w:r>
        <w:rPr/>
        <w:t>fluctuations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contracts</w:t>
      </w:r>
      <w:r>
        <w:rPr>
          <w:spacing w:val="7"/>
        </w:rPr>
        <w:t> </w:t>
      </w:r>
      <w:r>
        <w:rPr/>
        <w:t>regarding</w:t>
      </w:r>
      <w:r>
        <w:rPr>
          <w:spacing w:val="4"/>
        </w:rPr>
        <w:t> </w:t>
      </w:r>
      <w:r>
        <w:rPr>
          <w:spacing w:val="-1"/>
        </w:rPr>
        <w:t>construction</w:t>
      </w:r>
      <w:r>
        <w:rPr>
          <w:spacing w:val="4"/>
        </w:rPr>
        <w:t> </w:t>
      </w:r>
      <w:r>
        <w:rPr>
          <w:spacing w:val="-1"/>
        </w:rPr>
        <w:t>works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renegotiating</w:t>
      </w:r>
      <w:r>
        <w:rPr>
          <w:spacing w:val="-3"/>
        </w:rPr>
        <w:t> </w:t>
      </w:r>
      <w:r>
        <w:rPr>
          <w:spacing w:val="-1"/>
        </w:rPr>
        <w:t>owner-tenant</w:t>
      </w:r>
      <w:r>
        <w:rPr/>
        <w:t> </w:t>
      </w:r>
      <w:r>
        <w:rPr>
          <w:spacing w:val="-1"/>
        </w:rPr>
        <w:t>agreements.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721"/>
        <w:jc w:val="both"/>
        <w:rPr>
          <w:b w:val="0"/>
          <w:bCs w:val="0"/>
        </w:rPr>
      </w:pPr>
      <w:r>
        <w:rPr>
          <w:spacing w:val="-1"/>
        </w:rPr>
        <w:t>Description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model</w:t>
      </w:r>
      <w:r>
        <w:rPr/>
        <w:t> dwelling</w:t>
      </w:r>
      <w:r>
        <w:rPr>
          <w:b w:val="0"/>
        </w:rPr>
      </w:r>
    </w:p>
    <w:p>
      <w:pPr>
        <w:pStyle w:val="BodyText"/>
        <w:spacing w:line="240" w:lineRule="auto" w:before="132"/>
        <w:ind w:right="104"/>
        <w:jc w:val="both"/>
      </w:pPr>
      <w:r>
        <w:rPr/>
        <w:t>The</w:t>
      </w:r>
      <w:r>
        <w:rPr>
          <w:spacing w:val="5"/>
        </w:rPr>
        <w:t> </w:t>
      </w:r>
      <w:r>
        <w:rPr/>
        <w:t>model</w:t>
      </w:r>
      <w:r>
        <w:rPr>
          <w:spacing w:val="6"/>
        </w:rPr>
        <w:t> </w:t>
      </w:r>
      <w:r>
        <w:rPr>
          <w:spacing w:val="-1"/>
        </w:rPr>
        <w:t>used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single</w:t>
      </w:r>
      <w:r>
        <w:rPr>
          <w:spacing w:val="6"/>
        </w:rPr>
        <w:t> </w:t>
      </w:r>
      <w:r>
        <w:rPr/>
        <w:t>storey</w:t>
      </w:r>
      <w:r>
        <w:rPr>
          <w:spacing w:val="4"/>
        </w:rPr>
        <w:t> </w:t>
      </w:r>
      <w:r>
        <w:rPr>
          <w:spacing w:val="-1"/>
        </w:rPr>
        <w:t>(ground</w:t>
      </w:r>
      <w:r>
        <w:rPr>
          <w:spacing w:val="6"/>
        </w:rPr>
        <w:t> </w:t>
      </w:r>
      <w:r>
        <w:rPr>
          <w:spacing w:val="-1"/>
        </w:rPr>
        <w:t>floor)</w:t>
      </w:r>
      <w:r>
        <w:rPr>
          <w:spacing w:val="6"/>
        </w:rPr>
        <w:t> </w:t>
      </w:r>
      <w:r>
        <w:rPr/>
        <w:t>detached</w:t>
      </w:r>
      <w:r>
        <w:rPr>
          <w:spacing w:val="6"/>
        </w:rPr>
        <w:t> </w:t>
      </w:r>
      <w:r>
        <w:rPr/>
        <w:t>house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137</w:t>
      </w:r>
      <w:r>
        <w:rPr>
          <w:spacing w:val="8"/>
        </w:rPr>
        <w:t> </w:t>
      </w:r>
      <w:r>
        <w:rPr>
          <w:spacing w:val="-1"/>
        </w:rPr>
        <w:t>square</w:t>
      </w:r>
      <w:r>
        <w:rPr>
          <w:spacing w:val="5"/>
        </w:rPr>
        <w:t> </w:t>
      </w:r>
      <w:r>
        <w:rPr/>
        <w:t>meters</w:t>
      </w:r>
      <w:r>
        <w:rPr>
          <w:spacing w:val="7"/>
        </w:rPr>
        <w:t> </w:t>
      </w:r>
      <w:r>
        <w:rPr>
          <w:spacing w:val="-1"/>
        </w:rPr>
        <w:t>(1,475</w:t>
      </w:r>
      <w:r>
        <w:rPr>
          <w:spacing w:val="6"/>
        </w:rPr>
        <w:t> </w:t>
      </w:r>
      <w:r>
        <w:rPr/>
        <w:t>square</w:t>
      </w:r>
      <w:r>
        <w:rPr>
          <w:spacing w:val="6"/>
        </w:rPr>
        <w:t> </w:t>
      </w:r>
      <w:r>
        <w:rPr>
          <w:spacing w:val="-1"/>
        </w:rPr>
        <w:t>feet)</w:t>
      </w:r>
      <w:r>
        <w:rPr>
          <w:spacing w:val="67"/>
        </w:rPr>
        <w:t> </w:t>
      </w:r>
      <w:r>
        <w:rPr/>
        <w:t>in</w:t>
      </w:r>
      <w:r>
        <w:rPr>
          <w:spacing w:val="-2"/>
        </w:rPr>
        <w:t> </w:t>
      </w:r>
      <w:r>
        <w:rPr/>
        <w:t>floor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>
          <w:spacing w:val="-1"/>
        </w:rPr>
        <w:t>measured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plinth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>
          <w:spacing w:val="-1"/>
        </w:rPr>
        <w:t>face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/>
        <w:t>walls.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overall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inclusive</w:t>
      </w:r>
      <w:r>
        <w:rPr>
          <w:spacing w:val="63"/>
        </w:rPr>
        <w:t> </w:t>
      </w:r>
      <w:r>
        <w:rPr/>
        <w:t>of 17</w:t>
      </w:r>
      <w:r>
        <w:rPr>
          <w:spacing w:val="-1"/>
        </w:rPr>
        <w:t> square</w:t>
      </w:r>
      <w:r>
        <w:rPr>
          <w:spacing w:val="-2"/>
        </w:rPr>
        <w:t> </w:t>
      </w:r>
      <w:r>
        <w:rPr>
          <w:spacing w:val="-1"/>
        </w:rPr>
        <w:t>metres</w:t>
      </w:r>
      <w:r>
        <w:rPr/>
        <w:t> (183</w:t>
      </w:r>
      <w:r>
        <w:rPr>
          <w:spacing w:val="2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feet)</w:t>
      </w:r>
      <w:r>
        <w:rPr/>
        <w:t> in </w:t>
      </w:r>
      <w:r>
        <w:rPr>
          <w:spacing w:val="-1"/>
        </w:rPr>
        <w:t>respect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garage.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both"/>
      </w:pP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1"/>
        </w:rPr>
        <w:t>comprises</w:t>
      </w:r>
      <w:r>
        <w:rPr/>
        <w:t> three</w:t>
      </w:r>
      <w:r>
        <w:rPr>
          <w:spacing w:val="-1"/>
        </w:rPr>
        <w:t> </w:t>
      </w:r>
      <w:r>
        <w:rPr/>
        <w:t>bedrooms, a living-dining</w:t>
      </w:r>
      <w:r>
        <w:rPr>
          <w:spacing w:val="-3"/>
        </w:rPr>
        <w:t> </w:t>
      </w:r>
      <w:r>
        <w:rPr/>
        <w:t>room,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kitchen,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toilet, a</w:t>
      </w:r>
      <w:r>
        <w:rPr>
          <w:spacing w:val="-1"/>
        </w:rPr>
        <w:t> </w:t>
      </w:r>
      <w:r>
        <w:rPr/>
        <w:t>bathroom, a</w:t>
      </w:r>
      <w:r>
        <w:rPr>
          <w:spacing w:val="-2"/>
        </w:rPr>
        <w:t> </w:t>
      </w:r>
      <w:r>
        <w:rPr/>
        <w:t>porch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attached</w:t>
      </w:r>
      <w:r>
        <w:rPr>
          <w:spacing w:val="55"/>
        </w:rPr>
        <w:t> </w:t>
      </w:r>
      <w:r>
        <w:rPr>
          <w:spacing w:val="-1"/>
        </w:rPr>
        <w:t>garage.</w:t>
      </w:r>
      <w:r>
        <w:rPr>
          <w:spacing w:val="4"/>
        </w:rPr>
        <w:t> </w:t>
      </w:r>
      <w:r>
        <w:rPr/>
        <w:t>The building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4"/>
        </w:rPr>
        <w:t> </w:t>
      </w:r>
      <w:r>
        <w:rPr>
          <w:spacing w:val="-1"/>
        </w:rPr>
        <w:t>concrete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walls,</w:t>
      </w:r>
      <w:r>
        <w:rPr>
          <w:spacing w:val="2"/>
        </w:rPr>
        <w:t> </w:t>
      </w:r>
      <w:r>
        <w:rPr>
          <w:spacing w:val="-1"/>
        </w:rPr>
        <w:t>reinforced</w:t>
      </w:r>
      <w:r>
        <w:rPr>
          <w:spacing w:val="4"/>
        </w:rPr>
        <w:t> </w:t>
      </w:r>
      <w:r>
        <w:rPr>
          <w:spacing w:val="-1"/>
        </w:rPr>
        <w:t>concrete</w:t>
      </w:r>
      <w:r>
        <w:rPr>
          <w:spacing w:val="4"/>
        </w:rPr>
        <w:t> </w:t>
      </w:r>
      <w:r>
        <w:rPr>
          <w:spacing w:val="-1"/>
        </w:rPr>
        <w:t>flat</w:t>
      </w:r>
      <w:r>
        <w:rPr>
          <w:spacing w:val="2"/>
        </w:rPr>
        <w:t> </w:t>
      </w:r>
      <w:r>
        <w:rPr/>
        <w:t>roof,</w:t>
      </w:r>
      <w:r>
        <w:rPr>
          <w:spacing w:val="2"/>
        </w:rPr>
        <w:t> </w:t>
      </w:r>
      <w:r>
        <w:rPr>
          <w:spacing w:val="-1"/>
        </w:rPr>
        <w:t>internal</w:t>
      </w:r>
      <w:r>
        <w:rPr>
          <w:spacing w:val="2"/>
        </w:rPr>
        <w:t> </w:t>
      </w:r>
      <w:r>
        <w:rPr/>
        <w:t>flush</w:t>
      </w:r>
      <w:r>
        <w:rPr>
          <w:spacing w:val="2"/>
        </w:rPr>
        <w:t> </w:t>
      </w:r>
      <w:r>
        <w:rPr>
          <w:spacing w:val="-1"/>
        </w:rPr>
        <w:t>plywood</w:t>
      </w:r>
      <w:r>
        <w:rPr>
          <w:spacing w:val="4"/>
        </w:rPr>
        <w:t> </w:t>
      </w:r>
      <w:r>
        <w:rPr/>
        <w:t>doors,</w:t>
      </w:r>
      <w:r>
        <w:rPr>
          <w:spacing w:val="67"/>
        </w:rPr>
        <w:t> </w:t>
      </w:r>
      <w:r>
        <w:rPr>
          <w:spacing w:val="-1"/>
        </w:rPr>
        <w:t>aluminium</w:t>
      </w:r>
      <w:r>
        <w:rPr/>
        <w:t> </w:t>
      </w:r>
      <w:r>
        <w:rPr>
          <w:spacing w:val="-1"/>
        </w:rPr>
        <w:t>openings</w:t>
      </w:r>
      <w:r>
        <w:rPr/>
        <w:t> for windows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entrance </w:t>
      </w:r>
      <w:r>
        <w:rPr/>
        <w:t>door, </w:t>
      </w:r>
      <w:r>
        <w:rPr>
          <w:spacing w:val="-1"/>
        </w:rPr>
        <w:t>screeded</w:t>
      </w:r>
      <w:r>
        <w:rPr/>
        <w:t> floor </w:t>
      </w:r>
      <w:r>
        <w:rPr>
          <w:spacing w:val="-1"/>
        </w:rPr>
        <w:t>and</w:t>
      </w:r>
      <w:r>
        <w:rPr/>
        <w:t> roof, tiling</w:t>
      </w:r>
      <w:r>
        <w:rPr>
          <w:spacing w:val="-2"/>
        </w:rPr>
        <w:t> </w:t>
      </w:r>
      <w:r>
        <w:rPr/>
        <w:t>to floors, </w:t>
      </w:r>
      <w:r>
        <w:rPr>
          <w:spacing w:val="-1"/>
        </w:rPr>
        <w:t>walls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w.c.</w:t>
      </w:r>
      <w:r>
        <w:rPr>
          <w:spacing w:val="7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bathroom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kitchen</w:t>
      </w:r>
      <w:r>
        <w:rPr>
          <w:spacing w:val="16"/>
        </w:rPr>
        <w:t> </w:t>
      </w:r>
      <w:r>
        <w:rPr/>
        <w:t>worktop,</w:t>
      </w:r>
      <w:r>
        <w:rPr>
          <w:spacing w:val="16"/>
        </w:rPr>
        <w:t> </w:t>
      </w:r>
      <w:r>
        <w:rPr>
          <w:spacing w:val="-1"/>
        </w:rPr>
        <w:t>laminated</w:t>
      </w:r>
      <w:r>
        <w:rPr>
          <w:spacing w:val="18"/>
        </w:rPr>
        <w:t> </w:t>
      </w:r>
      <w:r>
        <w:rPr>
          <w:spacing w:val="-1"/>
        </w:rPr>
        <w:t>flooring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/>
        <w:t>bedrooms;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ceilings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walls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rendered</w:t>
      </w:r>
      <w:r>
        <w:rPr>
          <w:spacing w:val="9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painted</w:t>
      </w:r>
      <w:r>
        <w:rPr>
          <w:spacing w:val="26"/>
        </w:rPr>
        <w:t> </w:t>
      </w:r>
      <w:r>
        <w:rPr/>
        <w:t>both</w:t>
      </w:r>
      <w:r>
        <w:rPr>
          <w:spacing w:val="26"/>
        </w:rPr>
        <w:t> </w:t>
      </w:r>
      <w:r>
        <w:rPr/>
        <w:t>internally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externally.</w:t>
      </w:r>
      <w:r>
        <w:rPr>
          <w:spacing w:val="26"/>
        </w:rPr>
        <w:t> </w:t>
      </w:r>
      <w:r>
        <w:rPr>
          <w:spacing w:val="-1"/>
        </w:rPr>
        <w:t>Plumbing,</w:t>
      </w:r>
      <w:r>
        <w:rPr>
          <w:spacing w:val="26"/>
        </w:rPr>
        <w:t> </w:t>
      </w:r>
      <w:r>
        <w:rPr/>
        <w:t>sanitary</w:t>
      </w:r>
      <w:r>
        <w:rPr>
          <w:spacing w:val="27"/>
        </w:rPr>
        <w:t> </w:t>
      </w:r>
      <w:r>
        <w:rPr/>
        <w:t>installation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electrical</w:t>
      </w:r>
      <w:r>
        <w:rPr>
          <w:spacing w:val="26"/>
        </w:rPr>
        <w:t> </w:t>
      </w:r>
      <w:r>
        <w:rPr>
          <w:spacing w:val="-1"/>
        </w:rPr>
        <w:t>installation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99"/>
        </w:rPr>
        <w:t> </w:t>
      </w:r>
      <w:r>
        <w:rPr>
          <w:spacing w:val="-1"/>
        </w:rPr>
        <w:t>included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/>
        <w:t>well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drainage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1"/>
        </w:rPr>
        <w:t>connected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sewerage</w:t>
      </w:r>
      <w:r>
        <w:rPr>
          <w:spacing w:val="-13"/>
        </w:rPr>
        <w:t> </w:t>
      </w:r>
      <w:r>
        <w:rPr/>
        <w:t>system.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dwelling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1"/>
        </w:rPr>
        <w:t>also</w:t>
      </w:r>
      <w:r>
        <w:rPr>
          <w:spacing w:val="-12"/>
        </w:rPr>
        <w:t> </w:t>
      </w:r>
      <w:r>
        <w:rPr/>
        <w:t>equipped</w:t>
      </w:r>
      <w:r>
        <w:rPr>
          <w:spacing w:val="87"/>
        </w:rPr>
        <w:t> </w:t>
      </w:r>
      <w:r>
        <w:rPr/>
        <w:t>with solar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heater and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tank.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both"/>
      </w:pPr>
      <w:r>
        <w:rPr/>
        <w:t>Provision has </w:t>
      </w:r>
      <w:r>
        <w:rPr>
          <w:spacing w:val="-1"/>
        </w:rPr>
        <w:t>been</w:t>
      </w:r>
      <w:r>
        <w:rPr/>
        <w:t> made, in the</w:t>
      </w:r>
      <w:r>
        <w:rPr>
          <w:spacing w:val="1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1"/>
        </w:rPr>
        <w:t>of</w:t>
      </w:r>
      <w:r>
        <w:rPr/>
        <w:t> more</w:t>
      </w:r>
      <w:r>
        <w:rPr>
          <w:spacing w:val="-1"/>
        </w:rPr>
        <w:t> </w:t>
      </w:r>
      <w:r>
        <w:rPr/>
        <w:t>substantial foundations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of stub </w:t>
      </w:r>
      <w:r>
        <w:rPr>
          <w:spacing w:val="-1"/>
        </w:rPr>
        <w:t>columns</w:t>
      </w:r>
      <w:r>
        <w:rPr/>
        <w:t> 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roof, </w:t>
      </w:r>
      <w:r>
        <w:rPr>
          <w:spacing w:val="-1"/>
        </w:rPr>
        <w:t>for</w:t>
      </w:r>
      <w:r>
        <w:rPr>
          <w:spacing w:val="44"/>
        </w:rPr>
        <w:t> </w:t>
      </w:r>
      <w:r>
        <w:rPr/>
        <w:t>converting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into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two-storey</w:t>
      </w:r>
      <w:r>
        <w:rPr>
          <w:spacing w:val="-12"/>
        </w:rPr>
        <w:t> </w:t>
      </w:r>
      <w:r>
        <w:rPr/>
        <w:t>house</w:t>
      </w:r>
      <w:r>
        <w:rPr>
          <w:spacing w:val="-6"/>
        </w:rPr>
        <w:t> </w:t>
      </w:r>
      <w:r>
        <w:rPr>
          <w:spacing w:val="-1"/>
        </w:rPr>
        <w:t>eventually.</w:t>
      </w:r>
      <w:r>
        <w:rPr>
          <w:spacing w:val="-8"/>
        </w:rPr>
        <w:t> </w:t>
      </w:r>
      <w:r>
        <w:rPr/>
        <w:t>Site</w:t>
      </w:r>
      <w:r>
        <w:rPr>
          <w:spacing w:val="-9"/>
        </w:rPr>
        <w:t> </w:t>
      </w:r>
      <w:r>
        <w:rPr/>
        <w:t>works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restricted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spreading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leveling</w:t>
      </w:r>
      <w:r>
        <w:rPr>
          <w:spacing w:val="68"/>
        </w:rPr>
        <w:t> </w:t>
      </w:r>
      <w:r>
        <w:rPr/>
        <w:t>surplus </w:t>
      </w:r>
      <w:r>
        <w:rPr>
          <w:spacing w:val="-1"/>
        </w:rPr>
        <w:t>excavated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around</w:t>
      </w:r>
      <w:r>
        <w:rPr/>
        <w:t> the </w:t>
      </w:r>
      <w:r>
        <w:rPr>
          <w:spacing w:val="-1"/>
        </w:rPr>
        <w:t>site.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2"/>
        </w:rPr>
        <w:t> </w:t>
      </w:r>
      <w:r>
        <w:rPr/>
        <w:t>index</w:t>
      </w:r>
      <w:r>
        <w:rPr>
          <w:spacing w:val="1"/>
        </w:rPr>
        <w:t> </w:t>
      </w:r>
      <w:r>
        <w:rPr/>
        <w:t>excludes the</w:t>
      </w:r>
      <w:r>
        <w:rPr>
          <w:spacing w:val="-1"/>
        </w:rPr>
        <w:t> cost</w:t>
      </w:r>
      <w:r>
        <w:rPr/>
        <w:t> of the building</w:t>
      </w:r>
      <w:r>
        <w:rPr>
          <w:spacing w:val="-3"/>
        </w:rPr>
        <w:t> </w:t>
      </w:r>
      <w:r>
        <w:rPr>
          <w:spacing w:val="-1"/>
        </w:rPr>
        <w:t>permit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draughtman’s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2"/>
        </w:rPr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1"/>
        </w:rPr>
        <w:t>assumed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>
          <w:spacing w:val="-1"/>
        </w:rPr>
        <w:t>although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house</w:t>
      </w:r>
      <w:r>
        <w:rPr>
          <w:spacing w:val="-16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>
          <w:spacing w:val="-1"/>
        </w:rPr>
        <w:t>constructed</w:t>
      </w:r>
      <w:r>
        <w:rPr>
          <w:spacing w:val="-15"/>
        </w:rPr>
        <w:t> </w:t>
      </w:r>
      <w:r>
        <w:rPr>
          <w:spacing w:val="1"/>
        </w:rPr>
        <w:t>by</w:t>
      </w:r>
      <w:r>
        <w:rPr>
          <w:spacing w:val="-20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contractor,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client</w:t>
      </w:r>
      <w:r>
        <w:rPr>
          <w:spacing w:val="-14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recourse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services</w:t>
      </w:r>
      <w:r>
        <w:rPr>
          <w:spacing w:val="79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foreman.</w:t>
      </w:r>
    </w:p>
    <w:sectPr>
      <w:type w:val="continuous"/>
      <w:pgSz w:w="11910" w:h="16840"/>
      <w:pgMar w:top="10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25pt;margin-top:36.105442pt;width:7pt;height:12pt;mso-position-horizontal-relative:page;mso-position-vertical-relative:page;z-index:-10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809998pt;margin-top:35.985443pt;width:14.1pt;height:12pt;mso-position-horizontal-relative:page;mso-position-vertical-relative:page;z-index:-105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74" w:hanging="3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6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2">
    <w:multiLevelType w:val="hybridMultilevel"/>
    <w:lvl w:ilvl="0">
      <w:start w:val="4"/>
      <w:numFmt w:val="lowerRoman"/>
      <w:lvlText w:val="(%1)"/>
      <w:lvlJc w:val="left"/>
      <w:pPr>
        <w:ind w:left="834" w:hanging="72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9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834" w:hanging="72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9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76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828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1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27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34" w:hanging="72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FD078-3066-4A0E-B728-080E79BB06B0}"/>
</file>

<file path=customXml/itemProps2.xml><?xml version="1.0" encoding="utf-8"?>
<ds:datastoreItem xmlns:ds="http://schemas.openxmlformats.org/officeDocument/2006/customXml" ds:itemID="{AEDCCFA2-D9E9-46BE-A824-C3B8C9DECE2E}"/>
</file>

<file path=customXml/itemProps3.xml><?xml version="1.0" encoding="utf-8"?>
<ds:datastoreItem xmlns:ds="http://schemas.openxmlformats.org/officeDocument/2006/customXml" ds:itemID="{5CE2C40E-913D-4BD5-B1EF-EDAC8167B12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cisd</dc:creator>
  <dcterms:created xsi:type="dcterms:W3CDTF">2021-01-21T13:25:58Z</dcterms:created>
  <dcterms:modified xsi:type="dcterms:W3CDTF">2021-01-21T13:25:58Z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2021-01-21T00:00:00Z</vt:filetime>
  </property>
  <property fmtid="{D5CDD505-2E9C-101B-9397-08002B2CF9AE}" pid="4" name="ContentTypeId">
    <vt:lpwstr>0x0101002493FC4C48176D4BA39FB2B3A58FDD54</vt:lpwstr>
  </property>
</Properties>
</file>